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AC4B5" w14:textId="77777777" w:rsidR="008C4AFB" w:rsidRPr="008C4AFB" w:rsidRDefault="008C4AFB" w:rsidP="008C4AFB">
      <w:pPr>
        <w:spacing w:after="120" w:line="240" w:lineRule="auto"/>
        <w:ind w:right="240"/>
        <w:outlineLvl w:val="1"/>
        <w:rPr>
          <w:rFonts w:ascii="Arial" w:eastAsia="Times New Roman" w:hAnsi="Arial" w:cs="Times New Roman"/>
          <w:b/>
          <w:bCs/>
          <w:color w:val="333333"/>
          <w:sz w:val="36"/>
          <w:szCs w:val="36"/>
          <w:lang w:eastAsia="en-ID"/>
        </w:rPr>
      </w:pPr>
      <w:bookmarkStart w:id="0" w:name="_GoBack"/>
      <w:bookmarkEnd w:id="0"/>
      <w:r w:rsidRPr="008C4AFB">
        <w:rPr>
          <w:rFonts w:ascii="Arial" w:eastAsia="Times New Roman" w:hAnsi="Arial" w:cs="Times New Roman"/>
          <w:b/>
          <w:bCs/>
          <w:color w:val="333333"/>
          <w:sz w:val="36"/>
          <w:szCs w:val="36"/>
          <w:lang w:eastAsia="en-ID"/>
        </w:rPr>
        <w:t>al-</w:t>
      </w:r>
      <w:proofErr w:type="spellStart"/>
      <w:r w:rsidRPr="008C4AFB">
        <w:rPr>
          <w:rFonts w:ascii="Arial" w:eastAsia="Times New Roman" w:hAnsi="Arial" w:cs="Times New Roman"/>
          <w:b/>
          <w:bCs/>
          <w:color w:val="333333"/>
          <w:sz w:val="36"/>
          <w:szCs w:val="36"/>
          <w:lang w:eastAsia="en-ID"/>
        </w:rPr>
        <w:t>Iltizam</w:t>
      </w:r>
      <w:proofErr w:type="spellEnd"/>
      <w:r w:rsidRPr="008C4AFB">
        <w:rPr>
          <w:rFonts w:ascii="Arial" w:eastAsia="Times New Roman" w:hAnsi="Arial" w:cs="Times New Roman"/>
          <w:b/>
          <w:bCs/>
          <w:color w:val="333333"/>
          <w:sz w:val="36"/>
          <w:szCs w:val="36"/>
          <w:lang w:eastAsia="en-ID"/>
        </w:rPr>
        <w:t xml:space="preserve">: </w:t>
      </w:r>
      <w:proofErr w:type="spellStart"/>
      <w:r w:rsidRPr="008C4AFB">
        <w:rPr>
          <w:rFonts w:ascii="Arial" w:eastAsia="Times New Roman" w:hAnsi="Arial" w:cs="Times New Roman"/>
          <w:b/>
          <w:bCs/>
          <w:color w:val="333333"/>
          <w:sz w:val="36"/>
          <w:szCs w:val="36"/>
          <w:lang w:eastAsia="en-ID"/>
        </w:rPr>
        <w:t>Jurnal</w:t>
      </w:r>
      <w:proofErr w:type="spellEnd"/>
      <w:r w:rsidRPr="008C4AFB">
        <w:rPr>
          <w:rFonts w:ascii="Arial" w:eastAsia="Times New Roman" w:hAnsi="Arial" w:cs="Times New Roman"/>
          <w:b/>
          <w:bCs/>
          <w:color w:val="333333"/>
          <w:sz w:val="36"/>
          <w:szCs w:val="36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b/>
          <w:bCs/>
          <w:color w:val="333333"/>
          <w:sz w:val="36"/>
          <w:szCs w:val="36"/>
          <w:lang w:eastAsia="en-ID"/>
        </w:rPr>
        <w:t>Pendidikan</w:t>
      </w:r>
      <w:proofErr w:type="spellEnd"/>
      <w:r w:rsidRPr="008C4AFB">
        <w:rPr>
          <w:rFonts w:ascii="Arial" w:eastAsia="Times New Roman" w:hAnsi="Arial" w:cs="Times New Roman"/>
          <w:b/>
          <w:bCs/>
          <w:color w:val="333333"/>
          <w:sz w:val="36"/>
          <w:szCs w:val="36"/>
          <w:lang w:eastAsia="en-ID"/>
        </w:rPr>
        <w:t xml:space="preserve"> Agama Islam</w:t>
      </w:r>
    </w:p>
    <w:p w14:paraId="68190CB3" w14:textId="32B0A3D7" w:rsidR="008C4AFB" w:rsidRPr="008C4AFB" w:rsidRDefault="008C4AFB" w:rsidP="008C4AFB">
      <w:pPr>
        <w:spacing w:after="0" w:line="240" w:lineRule="auto"/>
        <w:jc w:val="both"/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</w:pPr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al-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Iltizam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: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Jurnal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Pendidikan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Agama Islam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jurnal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membahas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seputar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Pendidikan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Agama Islam yang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dikelola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oleh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Jurusan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Pendidikan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Agama Islam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Fakultas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Ilmu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Tarbiyah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dan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Keguruan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serta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diterbitkan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melalui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Lembaga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Penelitian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dan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Pengabdian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Kepada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Masyarakat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Institut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Agama Islam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Negeri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(IAIN) Ambon. al-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Iltizam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: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Jurnal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Pendidikan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Agama Islam,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telah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terakreditasi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berdasarkan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Surat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Keputusan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Direktur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Jenderal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Penguatan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Riset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dan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Pengembangan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Kementerian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Riset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Teknologi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dan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Pendidikan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Tinggi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Nomor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. 3./E/KPT/2019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tanggal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14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Januari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2019. al-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Iltizam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: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Jurnal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Pendidikan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Agama Islam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telah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memiliki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e-ISSN (Online) yang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diterbitkan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oleh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LIPI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No SK: SK no. 0005.26143860/JI.3.1/SK.ISSN/2017.01 - 19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Januari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2018 (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mulai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edisi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Vol.3, No.1,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Januari-Juni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2018)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dan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p-ISSN (Print) SK no. 0005.26547902/JI.3.1/SK.ISSN/2018.11 - 12 November 2018 (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mulai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edisi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Vol. 3, No. 2, </w:t>
      </w:r>
      <w:proofErr w:type="spellStart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>Desember</w:t>
      </w:r>
      <w:proofErr w:type="spellEnd"/>
      <w:r w:rsidRPr="008C4AFB">
        <w:rPr>
          <w:rFonts w:ascii="Arial" w:eastAsia="Times New Roman" w:hAnsi="Arial" w:cs="Times New Roman"/>
          <w:color w:val="333333"/>
          <w:sz w:val="24"/>
          <w:szCs w:val="24"/>
          <w:lang w:eastAsia="en-ID"/>
        </w:rPr>
        <w:t xml:space="preserve"> 2018)  </w:t>
      </w:r>
    </w:p>
    <w:p w14:paraId="1F34D29D" w14:textId="22EB5F0E" w:rsidR="008C4AFB" w:rsidRDefault="008C4AFB"/>
    <w:p w14:paraId="3AAA5269" w14:textId="33285412" w:rsidR="008C4AFB" w:rsidRDefault="008C4AFB"/>
    <w:p w14:paraId="2D2E0CC8" w14:textId="7D216570" w:rsidR="008C4AFB" w:rsidRDefault="008C4AFB">
      <w:r>
        <w:t>Alamat Website:</w:t>
      </w:r>
    </w:p>
    <w:p w14:paraId="41422B48" w14:textId="260E0308" w:rsidR="008C4AFB" w:rsidRPr="008C4AFB" w:rsidRDefault="00CF2A4A">
      <w:hyperlink r:id="rId6" w:history="1">
        <w:r w:rsidR="008C4AFB" w:rsidRPr="008C4AFB">
          <w:rPr>
            <w:rStyle w:val="Hyperlink"/>
            <w:u w:val="none"/>
          </w:rPr>
          <w:t>https://jurnal.iainambon.ac.id/index.php/ALT</w:t>
        </w:r>
      </w:hyperlink>
    </w:p>
    <w:p w14:paraId="7CE97FE9" w14:textId="0BA9EE82" w:rsidR="008C4AFB" w:rsidRDefault="008C4AFB"/>
    <w:p w14:paraId="76CFFD51" w14:textId="77777777" w:rsidR="008C4AFB" w:rsidRDefault="008C4AFB" w:rsidP="008C4AFB">
      <w:pPr>
        <w:pStyle w:val="Heading2"/>
        <w:spacing w:before="0" w:beforeAutospacing="0" w:after="120" w:afterAutospacing="0"/>
        <w:ind w:right="24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Editorial Team</w:t>
      </w:r>
    </w:p>
    <w:p w14:paraId="24361339" w14:textId="77777777" w:rsidR="008C4AFB" w:rsidRPr="008C4AFB" w:rsidRDefault="008C4AFB" w:rsidP="008C4AFB">
      <w:pPr>
        <w:pStyle w:val="Heading4"/>
        <w:spacing w:before="180" w:after="60"/>
        <w:ind w:right="240"/>
        <w:rPr>
          <w:rFonts w:ascii="Arial" w:hAnsi="Arial" w:cs="Arial"/>
          <w:color w:val="333333"/>
          <w:sz w:val="24"/>
          <w:szCs w:val="24"/>
        </w:rPr>
      </w:pPr>
      <w:r w:rsidRPr="008C4AFB">
        <w:rPr>
          <w:rFonts w:ascii="Arial" w:hAnsi="Arial" w:cs="Arial"/>
          <w:color w:val="333333"/>
          <w:sz w:val="24"/>
          <w:szCs w:val="24"/>
        </w:rPr>
        <w:t>Editor in Chief</w:t>
      </w:r>
    </w:p>
    <w:p w14:paraId="498C42DB" w14:textId="77777777" w:rsidR="008C4AFB" w:rsidRPr="008C4AFB" w:rsidRDefault="00CF2A4A" w:rsidP="008C4A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hyperlink r:id="rId7" w:history="1">
        <w:proofErr w:type="spellStart"/>
        <w:r w:rsidR="008C4AFB" w:rsidRPr="008C4AFB">
          <w:rPr>
            <w:rStyle w:val="Hyperlink"/>
            <w:rFonts w:ascii="Arial" w:hAnsi="Arial" w:cs="Arial"/>
            <w:color w:val="0D355E"/>
            <w:sz w:val="24"/>
            <w:szCs w:val="24"/>
          </w:rPr>
          <w:t>Dr.</w:t>
        </w:r>
        <w:proofErr w:type="spellEnd"/>
        <w:r w:rsidR="008C4AFB" w:rsidRPr="008C4AFB">
          <w:rPr>
            <w:rStyle w:val="Hyperlink"/>
            <w:rFonts w:ascii="Arial" w:hAnsi="Arial" w:cs="Arial"/>
            <w:color w:val="0D355E"/>
            <w:sz w:val="24"/>
            <w:szCs w:val="24"/>
          </w:rPr>
          <w:t xml:space="preserve"> St. </w:t>
        </w:r>
        <w:proofErr w:type="spellStart"/>
        <w:r w:rsidR="008C4AFB" w:rsidRPr="008C4AFB">
          <w:rPr>
            <w:rStyle w:val="Hyperlink"/>
            <w:rFonts w:ascii="Arial" w:hAnsi="Arial" w:cs="Arial"/>
            <w:color w:val="0D355E"/>
            <w:sz w:val="24"/>
            <w:szCs w:val="24"/>
          </w:rPr>
          <w:t>Jumaeda</w:t>
        </w:r>
        <w:proofErr w:type="spellEnd"/>
        <w:r w:rsidR="008C4AFB" w:rsidRPr="008C4AFB">
          <w:rPr>
            <w:rStyle w:val="Hyperlink"/>
            <w:rFonts w:ascii="Arial" w:hAnsi="Arial" w:cs="Arial"/>
            <w:color w:val="0D355E"/>
            <w:sz w:val="24"/>
            <w:szCs w:val="24"/>
          </w:rPr>
          <w:t xml:space="preserve">, </w:t>
        </w:r>
        <w:proofErr w:type="spellStart"/>
        <w:r w:rsidR="008C4AFB" w:rsidRPr="008C4AFB">
          <w:rPr>
            <w:rStyle w:val="Hyperlink"/>
            <w:rFonts w:ascii="Arial" w:hAnsi="Arial" w:cs="Arial"/>
            <w:color w:val="0D355E"/>
            <w:sz w:val="24"/>
            <w:szCs w:val="24"/>
          </w:rPr>
          <w:t>M.Pd.I</w:t>
        </w:r>
        <w:proofErr w:type="spellEnd"/>
      </w:hyperlink>
      <w:r w:rsidR="008C4AFB" w:rsidRPr="008C4AFB">
        <w:rPr>
          <w:rFonts w:ascii="Arial" w:hAnsi="Arial" w:cs="Arial"/>
          <w:color w:val="333333"/>
          <w:sz w:val="24"/>
          <w:szCs w:val="24"/>
        </w:rPr>
        <w:t>, IAIN Ambon, Indonesia</w:t>
      </w:r>
    </w:p>
    <w:p w14:paraId="24ED9A89" w14:textId="77777777" w:rsidR="008C4AFB" w:rsidRPr="008C4AFB" w:rsidRDefault="008C4AFB" w:rsidP="008C4AFB">
      <w:pPr>
        <w:pStyle w:val="Heading4"/>
        <w:spacing w:before="180" w:after="60"/>
        <w:ind w:right="240"/>
        <w:rPr>
          <w:rFonts w:ascii="Arial" w:hAnsi="Arial" w:cs="Arial"/>
          <w:color w:val="333333"/>
          <w:sz w:val="24"/>
          <w:szCs w:val="24"/>
        </w:rPr>
      </w:pPr>
      <w:r w:rsidRPr="008C4AFB">
        <w:rPr>
          <w:rFonts w:ascii="Arial" w:hAnsi="Arial" w:cs="Arial"/>
          <w:color w:val="333333"/>
          <w:sz w:val="24"/>
          <w:szCs w:val="24"/>
        </w:rPr>
        <w:t>International Editorial Board</w:t>
      </w:r>
    </w:p>
    <w:p w14:paraId="4A4E3E7A" w14:textId="77777777" w:rsidR="008C4AFB" w:rsidRPr="008C4AFB" w:rsidRDefault="00CF2A4A" w:rsidP="008C4A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hyperlink r:id="rId8" w:history="1">
        <w:r w:rsidR="008C4AFB" w:rsidRPr="008C4AFB">
          <w:rPr>
            <w:rStyle w:val="Hyperlink"/>
            <w:rFonts w:ascii="Arial" w:hAnsi="Arial" w:cs="Arial"/>
            <w:color w:val="0D355E"/>
            <w:sz w:val="24"/>
            <w:szCs w:val="24"/>
          </w:rPr>
          <w:t xml:space="preserve">Prof. </w:t>
        </w:r>
        <w:proofErr w:type="spellStart"/>
        <w:r w:rsidR="008C4AFB" w:rsidRPr="008C4AFB">
          <w:rPr>
            <w:rStyle w:val="Hyperlink"/>
            <w:rFonts w:ascii="Arial" w:hAnsi="Arial" w:cs="Arial"/>
            <w:color w:val="0D355E"/>
            <w:sz w:val="24"/>
            <w:szCs w:val="24"/>
          </w:rPr>
          <w:t>Supiana</w:t>
        </w:r>
        <w:proofErr w:type="spellEnd"/>
        <w:r w:rsidR="008C4AFB" w:rsidRPr="008C4AFB">
          <w:rPr>
            <w:rStyle w:val="Hyperlink"/>
            <w:rFonts w:ascii="Arial" w:hAnsi="Arial" w:cs="Arial"/>
            <w:color w:val="0D355E"/>
            <w:sz w:val="24"/>
            <w:szCs w:val="24"/>
          </w:rPr>
          <w:t xml:space="preserve">, </w:t>
        </w:r>
        <w:proofErr w:type="spellStart"/>
        <w:r w:rsidR="008C4AFB" w:rsidRPr="008C4AFB">
          <w:rPr>
            <w:rStyle w:val="Hyperlink"/>
            <w:rFonts w:ascii="Arial" w:hAnsi="Arial" w:cs="Arial"/>
            <w:color w:val="0D355E"/>
            <w:sz w:val="24"/>
            <w:szCs w:val="24"/>
          </w:rPr>
          <w:t>M.Ag</w:t>
        </w:r>
        <w:proofErr w:type="spellEnd"/>
      </w:hyperlink>
      <w:r w:rsidR="008C4AFB" w:rsidRPr="008C4AFB">
        <w:rPr>
          <w:rFonts w:ascii="Arial" w:hAnsi="Arial" w:cs="Arial"/>
          <w:color w:val="333333"/>
          <w:sz w:val="24"/>
          <w:szCs w:val="24"/>
        </w:rPr>
        <w:t xml:space="preserve">, UIN </w:t>
      </w:r>
      <w:proofErr w:type="spellStart"/>
      <w:r w:rsidR="008C4AFB" w:rsidRPr="008C4AFB">
        <w:rPr>
          <w:rFonts w:ascii="Arial" w:hAnsi="Arial" w:cs="Arial"/>
          <w:color w:val="333333"/>
          <w:sz w:val="24"/>
          <w:szCs w:val="24"/>
        </w:rPr>
        <w:t>Sunan</w:t>
      </w:r>
      <w:proofErr w:type="spellEnd"/>
      <w:r w:rsidR="008C4AFB" w:rsidRPr="008C4AFB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8C4AFB" w:rsidRPr="008C4AFB">
        <w:rPr>
          <w:rFonts w:ascii="Arial" w:hAnsi="Arial" w:cs="Arial"/>
          <w:color w:val="333333"/>
          <w:sz w:val="24"/>
          <w:szCs w:val="24"/>
        </w:rPr>
        <w:t>Gunung</w:t>
      </w:r>
      <w:proofErr w:type="spellEnd"/>
      <w:r w:rsidR="008C4AFB" w:rsidRPr="008C4AFB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8C4AFB" w:rsidRPr="008C4AFB">
        <w:rPr>
          <w:rFonts w:ascii="Arial" w:hAnsi="Arial" w:cs="Arial"/>
          <w:color w:val="333333"/>
          <w:sz w:val="24"/>
          <w:szCs w:val="24"/>
        </w:rPr>
        <w:t>Djati</w:t>
      </w:r>
      <w:proofErr w:type="spellEnd"/>
      <w:r w:rsidR="008C4AFB" w:rsidRPr="008C4AFB">
        <w:rPr>
          <w:rFonts w:ascii="Arial" w:hAnsi="Arial" w:cs="Arial"/>
          <w:color w:val="333333"/>
          <w:sz w:val="24"/>
          <w:szCs w:val="24"/>
        </w:rPr>
        <w:t xml:space="preserve"> Bandung</w:t>
      </w:r>
    </w:p>
    <w:p w14:paraId="36BFBDD1" w14:textId="77777777" w:rsidR="008C4AFB" w:rsidRPr="008C4AFB" w:rsidRDefault="00CF2A4A" w:rsidP="008C4A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hyperlink r:id="rId9" w:history="1">
        <w:proofErr w:type="spellStart"/>
        <w:r w:rsidR="008C4AFB" w:rsidRPr="008C4AFB">
          <w:rPr>
            <w:rStyle w:val="Hyperlink"/>
            <w:rFonts w:ascii="Arial" w:hAnsi="Arial" w:cs="Arial"/>
            <w:color w:val="0D355E"/>
            <w:sz w:val="24"/>
            <w:szCs w:val="24"/>
          </w:rPr>
          <w:t>Gamal</w:t>
        </w:r>
        <w:proofErr w:type="spellEnd"/>
        <w:r w:rsidR="008C4AFB" w:rsidRPr="008C4AFB">
          <w:rPr>
            <w:rStyle w:val="Hyperlink"/>
            <w:rFonts w:ascii="Arial" w:hAnsi="Arial" w:cs="Arial"/>
            <w:color w:val="0D355E"/>
            <w:sz w:val="24"/>
            <w:szCs w:val="24"/>
          </w:rPr>
          <w:t xml:space="preserve"> Abdul </w:t>
        </w:r>
        <w:proofErr w:type="spellStart"/>
        <w:r w:rsidR="008C4AFB" w:rsidRPr="008C4AFB">
          <w:rPr>
            <w:rStyle w:val="Hyperlink"/>
            <w:rFonts w:ascii="Arial" w:hAnsi="Arial" w:cs="Arial"/>
            <w:color w:val="0D355E"/>
            <w:sz w:val="24"/>
            <w:szCs w:val="24"/>
          </w:rPr>
          <w:t>Natsir</w:t>
        </w:r>
        <w:proofErr w:type="spellEnd"/>
        <w:r w:rsidR="008C4AFB" w:rsidRPr="008C4AFB">
          <w:rPr>
            <w:rStyle w:val="Hyperlink"/>
            <w:rFonts w:ascii="Arial" w:hAnsi="Arial" w:cs="Arial"/>
            <w:color w:val="0D355E"/>
            <w:sz w:val="24"/>
            <w:szCs w:val="24"/>
          </w:rPr>
          <w:t xml:space="preserve"> </w:t>
        </w:r>
        <w:proofErr w:type="spellStart"/>
        <w:r w:rsidR="008C4AFB" w:rsidRPr="008C4AFB">
          <w:rPr>
            <w:rStyle w:val="Hyperlink"/>
            <w:rFonts w:ascii="Arial" w:hAnsi="Arial" w:cs="Arial"/>
            <w:color w:val="0D355E"/>
            <w:sz w:val="24"/>
            <w:szCs w:val="24"/>
          </w:rPr>
          <w:t>Zakaria</w:t>
        </w:r>
        <w:proofErr w:type="spellEnd"/>
      </w:hyperlink>
      <w:r w:rsidR="008C4AFB" w:rsidRPr="008C4AFB">
        <w:rPr>
          <w:rFonts w:ascii="Arial" w:hAnsi="Arial" w:cs="Arial"/>
          <w:color w:val="333333"/>
          <w:sz w:val="24"/>
          <w:szCs w:val="24"/>
        </w:rPr>
        <w:t>, (Scopus ID: 56023318400; h-Index: 1), University Brunei Darussalam, Brunei Darussalam</w:t>
      </w:r>
    </w:p>
    <w:p w14:paraId="74E1B930" w14:textId="77777777" w:rsidR="008C4AFB" w:rsidRPr="008C4AFB" w:rsidRDefault="00CF2A4A" w:rsidP="008C4A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hyperlink r:id="rId10" w:history="1">
        <w:r w:rsidR="008C4AFB" w:rsidRPr="008C4AFB">
          <w:rPr>
            <w:rStyle w:val="Hyperlink"/>
            <w:rFonts w:ascii="Arial" w:hAnsi="Arial" w:cs="Arial"/>
            <w:color w:val="0D355E"/>
            <w:sz w:val="24"/>
            <w:szCs w:val="24"/>
          </w:rPr>
          <w:t xml:space="preserve">Dr </w:t>
        </w:r>
        <w:proofErr w:type="spellStart"/>
        <w:r w:rsidR="008C4AFB" w:rsidRPr="008C4AFB">
          <w:rPr>
            <w:rStyle w:val="Hyperlink"/>
            <w:rFonts w:ascii="Arial" w:hAnsi="Arial" w:cs="Arial"/>
            <w:color w:val="0D355E"/>
            <w:sz w:val="24"/>
            <w:szCs w:val="24"/>
          </w:rPr>
          <w:t>Samad</w:t>
        </w:r>
        <w:proofErr w:type="spellEnd"/>
        <w:r w:rsidR="008C4AFB" w:rsidRPr="008C4AFB">
          <w:rPr>
            <w:rStyle w:val="Hyperlink"/>
            <w:rFonts w:ascii="Arial" w:hAnsi="Arial" w:cs="Arial"/>
            <w:color w:val="0D355E"/>
            <w:sz w:val="24"/>
            <w:szCs w:val="24"/>
          </w:rPr>
          <w:t xml:space="preserve"> </w:t>
        </w:r>
        <w:proofErr w:type="spellStart"/>
        <w:r w:rsidR="008C4AFB" w:rsidRPr="008C4AFB">
          <w:rPr>
            <w:rStyle w:val="Hyperlink"/>
            <w:rFonts w:ascii="Arial" w:hAnsi="Arial" w:cs="Arial"/>
            <w:color w:val="0D355E"/>
            <w:sz w:val="24"/>
            <w:szCs w:val="24"/>
          </w:rPr>
          <w:t>Umarella</w:t>
        </w:r>
        <w:proofErr w:type="spellEnd"/>
        <w:r w:rsidR="008C4AFB" w:rsidRPr="008C4AFB">
          <w:rPr>
            <w:rStyle w:val="Hyperlink"/>
            <w:rFonts w:ascii="Arial" w:hAnsi="Arial" w:cs="Arial"/>
            <w:color w:val="0D355E"/>
            <w:sz w:val="24"/>
            <w:szCs w:val="24"/>
          </w:rPr>
          <w:t xml:space="preserve">, </w:t>
        </w:r>
        <w:proofErr w:type="spellStart"/>
        <w:r w:rsidR="008C4AFB" w:rsidRPr="008C4AFB">
          <w:rPr>
            <w:rStyle w:val="Hyperlink"/>
            <w:rFonts w:ascii="Arial" w:hAnsi="Arial" w:cs="Arial"/>
            <w:color w:val="0D355E"/>
            <w:sz w:val="24"/>
            <w:szCs w:val="24"/>
          </w:rPr>
          <w:t>M.Pd</w:t>
        </w:r>
        <w:proofErr w:type="spellEnd"/>
      </w:hyperlink>
      <w:r w:rsidR="008C4AFB" w:rsidRPr="008C4AFB">
        <w:rPr>
          <w:rFonts w:ascii="Arial" w:hAnsi="Arial" w:cs="Arial"/>
          <w:color w:val="333333"/>
          <w:sz w:val="24"/>
          <w:szCs w:val="24"/>
        </w:rPr>
        <w:t>, (Scopus Id: 57208302660), IAIN Ambon, Indonesia</w:t>
      </w:r>
    </w:p>
    <w:p w14:paraId="128A6478" w14:textId="77777777" w:rsidR="008C4AFB" w:rsidRPr="008C4AFB" w:rsidRDefault="00CF2A4A" w:rsidP="008C4A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hyperlink r:id="rId11" w:history="1">
        <w:r w:rsidR="008C4AFB" w:rsidRPr="008C4AFB">
          <w:rPr>
            <w:rStyle w:val="Hyperlink"/>
            <w:rFonts w:ascii="Arial" w:hAnsi="Arial" w:cs="Arial"/>
            <w:color w:val="0D355E"/>
            <w:sz w:val="24"/>
            <w:szCs w:val="24"/>
          </w:rPr>
          <w:t xml:space="preserve">Ismail </w:t>
        </w:r>
        <w:proofErr w:type="spellStart"/>
        <w:r w:rsidR="008C4AFB" w:rsidRPr="008C4AFB">
          <w:rPr>
            <w:rStyle w:val="Hyperlink"/>
            <w:rFonts w:ascii="Arial" w:hAnsi="Arial" w:cs="Arial"/>
            <w:color w:val="0D355E"/>
            <w:sz w:val="24"/>
            <w:szCs w:val="24"/>
          </w:rPr>
          <w:t>Suardi</w:t>
        </w:r>
        <w:proofErr w:type="spellEnd"/>
        <w:r w:rsidR="008C4AFB" w:rsidRPr="008C4AFB">
          <w:rPr>
            <w:rStyle w:val="Hyperlink"/>
            <w:rFonts w:ascii="Arial" w:hAnsi="Arial" w:cs="Arial"/>
            <w:color w:val="0D355E"/>
            <w:sz w:val="24"/>
            <w:szCs w:val="24"/>
          </w:rPr>
          <w:t xml:space="preserve"> </w:t>
        </w:r>
        <w:proofErr w:type="spellStart"/>
        <w:r w:rsidR="008C4AFB" w:rsidRPr="008C4AFB">
          <w:rPr>
            <w:rStyle w:val="Hyperlink"/>
            <w:rFonts w:ascii="Arial" w:hAnsi="Arial" w:cs="Arial"/>
            <w:color w:val="0D355E"/>
            <w:sz w:val="24"/>
            <w:szCs w:val="24"/>
          </w:rPr>
          <w:t>Wekke</w:t>
        </w:r>
        <w:proofErr w:type="spellEnd"/>
        <w:r w:rsidR="008C4AFB" w:rsidRPr="008C4AFB">
          <w:rPr>
            <w:rStyle w:val="Hyperlink"/>
            <w:rFonts w:ascii="Arial" w:hAnsi="Arial" w:cs="Arial"/>
            <w:color w:val="0D355E"/>
            <w:sz w:val="24"/>
            <w:szCs w:val="24"/>
          </w:rPr>
          <w:t>, Ph.D.</w:t>
        </w:r>
      </w:hyperlink>
      <w:r w:rsidR="008C4AFB" w:rsidRPr="008C4AFB">
        <w:rPr>
          <w:rFonts w:ascii="Arial" w:hAnsi="Arial" w:cs="Arial"/>
          <w:color w:val="333333"/>
          <w:sz w:val="24"/>
          <w:szCs w:val="24"/>
        </w:rPr>
        <w:t xml:space="preserve">, (SCOPUS ID: 35076859100; h-Index: 2), STAIN </w:t>
      </w:r>
      <w:proofErr w:type="spellStart"/>
      <w:r w:rsidR="008C4AFB" w:rsidRPr="008C4AFB">
        <w:rPr>
          <w:rFonts w:ascii="Arial" w:hAnsi="Arial" w:cs="Arial"/>
          <w:color w:val="333333"/>
          <w:sz w:val="24"/>
          <w:szCs w:val="24"/>
        </w:rPr>
        <w:t>Sorong</w:t>
      </w:r>
      <w:proofErr w:type="spellEnd"/>
      <w:r w:rsidR="008C4AFB" w:rsidRPr="008C4AFB">
        <w:rPr>
          <w:rFonts w:ascii="Arial" w:hAnsi="Arial" w:cs="Arial"/>
          <w:color w:val="333333"/>
          <w:sz w:val="24"/>
          <w:szCs w:val="24"/>
        </w:rPr>
        <w:t>, Indonesia</w:t>
      </w:r>
    </w:p>
    <w:p w14:paraId="623D1726" w14:textId="77777777" w:rsidR="008C4AFB" w:rsidRPr="008C4AFB" w:rsidRDefault="00CF2A4A" w:rsidP="008C4A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hyperlink r:id="rId12" w:history="1">
        <w:r w:rsidR="008C4AFB" w:rsidRPr="008C4AFB">
          <w:rPr>
            <w:rStyle w:val="Hyperlink"/>
            <w:rFonts w:ascii="Arial" w:hAnsi="Arial" w:cs="Arial"/>
            <w:color w:val="0D355E"/>
            <w:sz w:val="24"/>
            <w:szCs w:val="24"/>
          </w:rPr>
          <w:t xml:space="preserve">Dr </w:t>
        </w:r>
        <w:proofErr w:type="spellStart"/>
        <w:r w:rsidR="008C4AFB" w:rsidRPr="008C4AFB">
          <w:rPr>
            <w:rStyle w:val="Hyperlink"/>
            <w:rFonts w:ascii="Arial" w:hAnsi="Arial" w:cs="Arial"/>
            <w:color w:val="0D355E"/>
            <w:sz w:val="24"/>
            <w:szCs w:val="24"/>
          </w:rPr>
          <w:t>Hujair</w:t>
        </w:r>
        <w:proofErr w:type="spellEnd"/>
        <w:r w:rsidR="008C4AFB" w:rsidRPr="008C4AFB">
          <w:rPr>
            <w:rStyle w:val="Hyperlink"/>
            <w:rFonts w:ascii="Arial" w:hAnsi="Arial" w:cs="Arial"/>
            <w:color w:val="0D355E"/>
            <w:sz w:val="24"/>
            <w:szCs w:val="24"/>
          </w:rPr>
          <w:t xml:space="preserve"> </w:t>
        </w:r>
        <w:proofErr w:type="spellStart"/>
        <w:r w:rsidR="008C4AFB" w:rsidRPr="008C4AFB">
          <w:rPr>
            <w:rStyle w:val="Hyperlink"/>
            <w:rFonts w:ascii="Arial" w:hAnsi="Arial" w:cs="Arial"/>
            <w:color w:val="0D355E"/>
            <w:sz w:val="24"/>
            <w:szCs w:val="24"/>
          </w:rPr>
          <w:t>Sanacky</w:t>
        </w:r>
        <w:proofErr w:type="spellEnd"/>
      </w:hyperlink>
      <w:r w:rsidR="008C4AFB" w:rsidRPr="008C4AFB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="008C4AFB" w:rsidRPr="008C4AFB">
        <w:rPr>
          <w:rFonts w:ascii="Arial" w:hAnsi="Arial" w:cs="Arial"/>
          <w:color w:val="333333"/>
          <w:sz w:val="24"/>
          <w:szCs w:val="24"/>
        </w:rPr>
        <w:t>Universitas</w:t>
      </w:r>
      <w:proofErr w:type="spellEnd"/>
      <w:r w:rsidR="008C4AFB" w:rsidRPr="008C4AFB">
        <w:rPr>
          <w:rFonts w:ascii="Arial" w:hAnsi="Arial" w:cs="Arial"/>
          <w:color w:val="333333"/>
          <w:sz w:val="24"/>
          <w:szCs w:val="24"/>
        </w:rPr>
        <w:t xml:space="preserve"> Islam Indonesia</w:t>
      </w:r>
    </w:p>
    <w:p w14:paraId="5CADF88D" w14:textId="77777777" w:rsidR="008C4AFB" w:rsidRPr="008C4AFB" w:rsidRDefault="008C4AFB" w:rsidP="008C4AFB">
      <w:pPr>
        <w:pStyle w:val="Heading4"/>
        <w:spacing w:before="180" w:after="60"/>
        <w:ind w:right="240"/>
        <w:rPr>
          <w:rFonts w:ascii="Arial" w:hAnsi="Arial" w:cs="Arial"/>
          <w:color w:val="333333"/>
          <w:sz w:val="24"/>
          <w:szCs w:val="24"/>
        </w:rPr>
      </w:pPr>
      <w:r w:rsidRPr="008C4AFB">
        <w:rPr>
          <w:rFonts w:ascii="Arial" w:hAnsi="Arial" w:cs="Arial"/>
          <w:color w:val="333333"/>
          <w:sz w:val="24"/>
          <w:szCs w:val="24"/>
        </w:rPr>
        <w:t>Associate Editors</w:t>
      </w:r>
    </w:p>
    <w:p w14:paraId="19251AB5" w14:textId="77777777" w:rsidR="008C4AFB" w:rsidRPr="008C4AFB" w:rsidRDefault="00CF2A4A" w:rsidP="008C4A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hyperlink r:id="rId13" w:history="1">
        <w:r w:rsidR="008C4AFB" w:rsidRPr="008C4AFB">
          <w:rPr>
            <w:rStyle w:val="Hyperlink"/>
            <w:rFonts w:ascii="Arial" w:hAnsi="Arial" w:cs="Arial"/>
            <w:color w:val="0D355E"/>
            <w:sz w:val="24"/>
            <w:szCs w:val="24"/>
          </w:rPr>
          <w:t xml:space="preserve">Saddam </w:t>
        </w:r>
        <w:proofErr w:type="spellStart"/>
        <w:r w:rsidR="008C4AFB" w:rsidRPr="008C4AFB">
          <w:rPr>
            <w:rStyle w:val="Hyperlink"/>
            <w:rFonts w:ascii="Arial" w:hAnsi="Arial" w:cs="Arial"/>
            <w:color w:val="0D355E"/>
            <w:sz w:val="24"/>
            <w:szCs w:val="24"/>
          </w:rPr>
          <w:t>Husein</w:t>
        </w:r>
        <w:proofErr w:type="spellEnd"/>
        <w:r w:rsidR="008C4AFB" w:rsidRPr="008C4AFB">
          <w:rPr>
            <w:rStyle w:val="Hyperlink"/>
            <w:rFonts w:ascii="Arial" w:hAnsi="Arial" w:cs="Arial"/>
            <w:color w:val="0D355E"/>
            <w:sz w:val="24"/>
            <w:szCs w:val="24"/>
          </w:rPr>
          <w:t xml:space="preserve">, </w:t>
        </w:r>
        <w:proofErr w:type="spellStart"/>
        <w:r w:rsidR="008C4AFB" w:rsidRPr="008C4AFB">
          <w:rPr>
            <w:rStyle w:val="Hyperlink"/>
            <w:rFonts w:ascii="Arial" w:hAnsi="Arial" w:cs="Arial"/>
            <w:color w:val="0D355E"/>
            <w:sz w:val="24"/>
            <w:szCs w:val="24"/>
          </w:rPr>
          <w:t>M.Pd.I</w:t>
        </w:r>
        <w:proofErr w:type="spellEnd"/>
      </w:hyperlink>
      <w:r w:rsidR="008C4AFB" w:rsidRPr="008C4AFB">
        <w:rPr>
          <w:rFonts w:ascii="Arial" w:hAnsi="Arial" w:cs="Arial"/>
          <w:color w:val="333333"/>
          <w:sz w:val="24"/>
          <w:szCs w:val="24"/>
        </w:rPr>
        <w:t>, IAIN Ambon, Indonesia</w:t>
      </w:r>
    </w:p>
    <w:p w14:paraId="112F97D2" w14:textId="07C1ADC9" w:rsidR="008C4AFB" w:rsidRDefault="008C4AFB"/>
    <w:p w14:paraId="2C34A86D" w14:textId="7B2E1E1C" w:rsidR="008C4AFB" w:rsidRDefault="008C4AFB"/>
    <w:p w14:paraId="33460113" w14:textId="1FA3F4C5" w:rsidR="008C4AFB" w:rsidRDefault="008C4AFB"/>
    <w:p w14:paraId="1799B510" w14:textId="77777777" w:rsidR="008C4AFB" w:rsidRDefault="008C4AFB" w:rsidP="008C4AFB">
      <w:pPr>
        <w:pStyle w:val="Heading2"/>
        <w:spacing w:before="0" w:beforeAutospacing="0" w:after="120" w:afterAutospacing="0"/>
        <w:ind w:right="24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Vol 4, No 2 (2019)</w:t>
      </w:r>
    </w:p>
    <w:p w14:paraId="7EC3E78C" w14:textId="77777777" w:rsidR="008C4AFB" w:rsidRDefault="008C4AFB" w:rsidP="008C4AFB">
      <w:pPr>
        <w:pStyle w:val="Heading3"/>
        <w:spacing w:before="0" w:after="120"/>
        <w:ind w:right="240"/>
        <w:rPr>
          <w:rFonts w:ascii="Georgia" w:hAnsi="Georgia" w:cs="Times New Roman"/>
          <w:color w:val="333333"/>
        </w:rPr>
      </w:pPr>
      <w:r>
        <w:rPr>
          <w:rFonts w:ascii="Georgia" w:hAnsi="Georgia"/>
          <w:b/>
          <w:bCs/>
          <w:color w:val="333333"/>
        </w:rPr>
        <w:lastRenderedPageBreak/>
        <w:t>PENDIDIKAN AGAMA ISLAM</w:t>
      </w:r>
    </w:p>
    <w:p w14:paraId="3C96E3AA" w14:textId="77777777" w:rsidR="008C4AFB" w:rsidRDefault="008C4AFB" w:rsidP="008C4AFB">
      <w:pPr>
        <w:spacing w:after="24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DOI: </w:t>
      </w:r>
      <w:hyperlink r:id="rId14" w:history="1">
        <w:r>
          <w:rPr>
            <w:rStyle w:val="Hyperlink"/>
            <w:rFonts w:ascii="Arial" w:hAnsi="Arial" w:cs="Arial"/>
            <w:color w:val="0D355E"/>
            <w:sz w:val="17"/>
            <w:szCs w:val="17"/>
          </w:rPr>
          <w:t>http://dx.doi.org/10.33477/alt.v4i2</w:t>
        </w:r>
      </w:hyperlink>
    </w:p>
    <w:p w14:paraId="03A8C9B4" w14:textId="77777777" w:rsidR="008C4AFB" w:rsidRDefault="008C4AFB" w:rsidP="008C4AFB">
      <w:pPr>
        <w:pStyle w:val="Heading3"/>
        <w:spacing w:before="0" w:after="60"/>
        <w:ind w:right="24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Table of Contents</w:t>
      </w:r>
    </w:p>
    <w:p w14:paraId="7D4EA2CD" w14:textId="77777777" w:rsidR="008C4AFB" w:rsidRDefault="008C4AFB" w:rsidP="008C4AFB">
      <w:pPr>
        <w:pStyle w:val="Heading4"/>
        <w:spacing w:before="180" w:after="60"/>
        <w:ind w:right="24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Articles</w:t>
      </w:r>
    </w:p>
    <w:tbl>
      <w:tblPr>
        <w:tblW w:w="11475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  <w:gridCol w:w="2134"/>
      </w:tblGrid>
      <w:tr w:rsidR="008C4AFB" w14:paraId="17BB6F8A" w14:textId="77777777" w:rsidTr="008C4AFB">
        <w:trPr>
          <w:tblCellSpacing w:w="15" w:type="dxa"/>
        </w:trPr>
        <w:tc>
          <w:tcPr>
            <w:tcW w:w="8880" w:type="dxa"/>
            <w:shd w:val="clear" w:color="auto" w:fill="F0F0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C89D50" w14:textId="77777777" w:rsidR="008C4AFB" w:rsidRDefault="00CF2A4A" w:rsidP="008C4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5" w:history="1">
              <w:r w:rsidR="008C4AFB">
                <w:rPr>
                  <w:rStyle w:val="Hyperlink"/>
                  <w:b/>
                  <w:bCs/>
                  <w:color w:val="0D355E"/>
                </w:rPr>
                <w:t>KOMPETENSI KEPRIBADIAN GURU DAN DISIPLIN BELAJAR SISWA PADA MATA PELAJARAN AQIDAH AKHLAK</w:t>
              </w:r>
            </w:hyperlink>
          </w:p>
          <w:p w14:paraId="4747F63B" w14:textId="77777777" w:rsidR="008C4AFB" w:rsidRDefault="008C4AFB" w:rsidP="008C4AFB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Anis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Fauzi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Iis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Herlina</w:t>
            </w:r>
            <w:proofErr w:type="spellEnd"/>
          </w:p>
        </w:tc>
        <w:tc>
          <w:tcPr>
            <w:tcW w:w="1995" w:type="dxa"/>
            <w:shd w:val="clear" w:color="auto" w:fill="F0F0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BE0C0D" w14:textId="77777777" w:rsidR="008C4AFB" w:rsidRDefault="00CF2A4A">
            <w:pPr>
              <w:jc w:val="right"/>
            </w:pPr>
            <w:hyperlink r:id="rId16" w:history="1">
              <w:r w:rsidR="008C4AFB">
                <w:rPr>
                  <w:rStyle w:val="Hyperlink"/>
                  <w:caps/>
                  <w:color w:val="0D355E"/>
                  <w:sz w:val="20"/>
                  <w:szCs w:val="20"/>
                </w:rPr>
                <w:t>PDF (BAHASA INDONESIA)</w:t>
              </w:r>
            </w:hyperlink>
          </w:p>
          <w:p w14:paraId="4BE127AA" w14:textId="77777777" w:rsidR="008C4AFB" w:rsidRDefault="008C4AFB">
            <w:pPr>
              <w:jc w:val="right"/>
            </w:pPr>
            <w:r>
              <w:t>1-25</w:t>
            </w:r>
          </w:p>
        </w:tc>
      </w:tr>
    </w:tbl>
    <w:p w14:paraId="0CB2BF40" w14:textId="77777777" w:rsidR="008C4AFB" w:rsidRDefault="008C4AFB" w:rsidP="008C4AFB">
      <w:pPr>
        <w:rPr>
          <w:rFonts w:ascii="Arial" w:hAnsi="Arial" w:cs="Arial"/>
          <w:vanish/>
          <w:color w:val="333333"/>
          <w:sz w:val="17"/>
          <w:szCs w:val="17"/>
        </w:rPr>
      </w:pPr>
    </w:p>
    <w:tbl>
      <w:tblPr>
        <w:tblW w:w="11475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  <w:gridCol w:w="2134"/>
      </w:tblGrid>
      <w:tr w:rsidR="008C4AFB" w14:paraId="6230D624" w14:textId="77777777" w:rsidTr="008C4AFB">
        <w:trPr>
          <w:tblCellSpacing w:w="15" w:type="dxa"/>
        </w:trPr>
        <w:tc>
          <w:tcPr>
            <w:tcW w:w="8880" w:type="dxa"/>
            <w:shd w:val="clear" w:color="auto" w:fill="F0F0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5FC3FB" w14:textId="77777777" w:rsidR="008C4AFB" w:rsidRDefault="00CF2A4A" w:rsidP="008C4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7" w:history="1">
              <w:proofErr w:type="spellStart"/>
              <w:r w:rsidR="008C4AFB">
                <w:rPr>
                  <w:rStyle w:val="Hyperlink"/>
                  <w:b/>
                  <w:bCs/>
                  <w:color w:val="0D355E"/>
                </w:rPr>
                <w:t>Nilai-nilai</w:t>
              </w:r>
              <w:proofErr w:type="spellEnd"/>
              <w:r w:rsidR="008C4AFB">
                <w:rPr>
                  <w:rStyle w:val="Hyperlink"/>
                  <w:b/>
                  <w:bCs/>
                  <w:color w:val="0D355E"/>
                </w:rPr>
                <w:t xml:space="preserve"> </w:t>
              </w:r>
              <w:proofErr w:type="spellStart"/>
              <w:r w:rsidR="008C4AFB">
                <w:rPr>
                  <w:rStyle w:val="Hyperlink"/>
                  <w:b/>
                  <w:bCs/>
                  <w:color w:val="0D355E"/>
                </w:rPr>
                <w:t>Pendidikan</w:t>
              </w:r>
              <w:proofErr w:type="spellEnd"/>
              <w:r w:rsidR="008C4AFB">
                <w:rPr>
                  <w:rStyle w:val="Hyperlink"/>
                  <w:b/>
                  <w:bCs/>
                  <w:color w:val="0D355E"/>
                </w:rPr>
                <w:t xml:space="preserve"> </w:t>
              </w:r>
              <w:proofErr w:type="spellStart"/>
              <w:r w:rsidR="008C4AFB">
                <w:rPr>
                  <w:rStyle w:val="Hyperlink"/>
                  <w:b/>
                  <w:bCs/>
                  <w:color w:val="0D355E"/>
                </w:rPr>
                <w:t>Multikultural</w:t>
              </w:r>
              <w:proofErr w:type="spellEnd"/>
              <w:r w:rsidR="008C4AFB">
                <w:rPr>
                  <w:rStyle w:val="Hyperlink"/>
                  <w:b/>
                  <w:bCs/>
                  <w:color w:val="0D355E"/>
                </w:rPr>
                <w:t xml:space="preserve"> </w:t>
              </w:r>
              <w:proofErr w:type="spellStart"/>
              <w:r w:rsidR="008C4AFB">
                <w:rPr>
                  <w:rStyle w:val="Hyperlink"/>
                  <w:b/>
                  <w:bCs/>
                  <w:color w:val="0D355E"/>
                </w:rPr>
                <w:t>dalam</w:t>
              </w:r>
              <w:proofErr w:type="spellEnd"/>
              <w:r w:rsidR="008C4AFB">
                <w:rPr>
                  <w:rStyle w:val="Hyperlink"/>
                  <w:b/>
                  <w:bCs/>
                  <w:color w:val="0D355E"/>
                </w:rPr>
                <w:t xml:space="preserve"> </w:t>
              </w:r>
              <w:proofErr w:type="spellStart"/>
              <w:r w:rsidR="008C4AFB">
                <w:rPr>
                  <w:rStyle w:val="Hyperlink"/>
                  <w:b/>
                  <w:bCs/>
                  <w:color w:val="0D355E"/>
                </w:rPr>
                <w:t>Kearifan</w:t>
              </w:r>
              <w:proofErr w:type="spellEnd"/>
              <w:r w:rsidR="008C4AFB">
                <w:rPr>
                  <w:rStyle w:val="Hyperlink"/>
                  <w:b/>
                  <w:bCs/>
                  <w:color w:val="0D355E"/>
                </w:rPr>
                <w:t xml:space="preserve"> </w:t>
              </w:r>
              <w:proofErr w:type="spellStart"/>
              <w:r w:rsidR="008C4AFB">
                <w:rPr>
                  <w:rStyle w:val="Hyperlink"/>
                  <w:b/>
                  <w:bCs/>
                  <w:color w:val="0D355E"/>
                </w:rPr>
                <w:t>Lokal</w:t>
              </w:r>
              <w:proofErr w:type="spellEnd"/>
              <w:r w:rsidR="008C4AFB">
                <w:rPr>
                  <w:rStyle w:val="Hyperlink"/>
                  <w:b/>
                  <w:bCs/>
                  <w:color w:val="0D355E"/>
                </w:rPr>
                <w:t xml:space="preserve"> </w:t>
              </w:r>
              <w:proofErr w:type="spellStart"/>
              <w:r w:rsidR="008C4AFB">
                <w:rPr>
                  <w:rStyle w:val="Hyperlink"/>
                  <w:b/>
                  <w:bCs/>
                  <w:color w:val="0D355E"/>
                </w:rPr>
                <w:t>Masyarakat</w:t>
              </w:r>
              <w:proofErr w:type="spellEnd"/>
              <w:r w:rsidR="008C4AFB">
                <w:rPr>
                  <w:rStyle w:val="Hyperlink"/>
                  <w:b/>
                  <w:bCs/>
                  <w:color w:val="0D355E"/>
                </w:rPr>
                <w:t xml:space="preserve"> Maluku</w:t>
              </w:r>
            </w:hyperlink>
          </w:p>
          <w:p w14:paraId="34EE43D5" w14:textId="77777777" w:rsidR="008C4AFB" w:rsidRDefault="008C4AFB" w:rsidP="008C4AFB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Abidin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Wakano</w:t>
            </w:r>
            <w:proofErr w:type="spellEnd"/>
          </w:p>
        </w:tc>
        <w:tc>
          <w:tcPr>
            <w:tcW w:w="1995" w:type="dxa"/>
            <w:shd w:val="clear" w:color="auto" w:fill="F0F0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AD1F71" w14:textId="77777777" w:rsidR="008C4AFB" w:rsidRDefault="00CF2A4A">
            <w:pPr>
              <w:jc w:val="right"/>
            </w:pPr>
            <w:hyperlink r:id="rId18" w:history="1">
              <w:r w:rsidR="008C4AFB">
                <w:rPr>
                  <w:rStyle w:val="Hyperlink"/>
                  <w:caps/>
                  <w:color w:val="0D355E"/>
                  <w:sz w:val="20"/>
                  <w:szCs w:val="20"/>
                </w:rPr>
                <w:t>PDF</w:t>
              </w:r>
            </w:hyperlink>
          </w:p>
          <w:p w14:paraId="139BFC75" w14:textId="77777777" w:rsidR="008C4AFB" w:rsidRDefault="008C4AFB">
            <w:pPr>
              <w:jc w:val="right"/>
            </w:pPr>
            <w:r>
              <w:t>26-43</w:t>
            </w:r>
          </w:p>
        </w:tc>
      </w:tr>
    </w:tbl>
    <w:p w14:paraId="0694016B" w14:textId="77777777" w:rsidR="008C4AFB" w:rsidRDefault="008C4AFB" w:rsidP="008C4AFB">
      <w:pPr>
        <w:rPr>
          <w:rFonts w:ascii="Arial" w:hAnsi="Arial" w:cs="Arial"/>
          <w:vanish/>
          <w:color w:val="333333"/>
          <w:sz w:val="17"/>
          <w:szCs w:val="17"/>
        </w:rPr>
      </w:pPr>
    </w:p>
    <w:tbl>
      <w:tblPr>
        <w:tblW w:w="11475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  <w:gridCol w:w="2134"/>
      </w:tblGrid>
      <w:tr w:rsidR="008C4AFB" w14:paraId="1B11C6D8" w14:textId="77777777" w:rsidTr="008C4AFB">
        <w:trPr>
          <w:tblCellSpacing w:w="15" w:type="dxa"/>
        </w:trPr>
        <w:tc>
          <w:tcPr>
            <w:tcW w:w="8880" w:type="dxa"/>
            <w:shd w:val="clear" w:color="auto" w:fill="F0F0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070D48" w14:textId="77777777" w:rsidR="008C4AFB" w:rsidRDefault="00CF2A4A" w:rsidP="008C4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9" w:history="1">
              <w:r w:rsidR="008C4AFB">
                <w:rPr>
                  <w:rStyle w:val="Hyperlink"/>
                  <w:b/>
                  <w:bCs/>
                  <w:color w:val="0D355E"/>
                </w:rPr>
                <w:t>PROFESIONALISME GURU PAI BERDASARKAN ANALISIS KOMPONEN KURIKULUM 2013 DI ACEH</w:t>
              </w:r>
            </w:hyperlink>
          </w:p>
          <w:p w14:paraId="649571D3" w14:textId="77777777" w:rsidR="008C4AFB" w:rsidRDefault="008C4AFB" w:rsidP="008C4AFB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Basri</w:t>
            </w:r>
            <w:proofErr w:type="spellEnd"/>
            <w:r>
              <w:rPr>
                <w:i/>
                <w:iCs/>
              </w:rPr>
              <w:t xml:space="preserve"> Ibrahim, </w:t>
            </w:r>
            <w:proofErr w:type="spellStart"/>
            <w:r>
              <w:rPr>
                <w:i/>
                <w:iCs/>
              </w:rPr>
              <w:t>Zainal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Abidin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Andika</w:t>
            </w:r>
            <w:proofErr w:type="spellEnd"/>
            <w:r>
              <w:rPr>
                <w:i/>
                <w:iCs/>
              </w:rPr>
              <w:t xml:space="preserve"> Jaya Putra</w:t>
            </w:r>
          </w:p>
        </w:tc>
        <w:tc>
          <w:tcPr>
            <w:tcW w:w="1995" w:type="dxa"/>
            <w:shd w:val="clear" w:color="auto" w:fill="F0F0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3C906E" w14:textId="77777777" w:rsidR="008C4AFB" w:rsidRDefault="00CF2A4A">
            <w:pPr>
              <w:jc w:val="right"/>
            </w:pPr>
            <w:hyperlink r:id="rId20" w:history="1">
              <w:r w:rsidR="008C4AFB">
                <w:rPr>
                  <w:rStyle w:val="Hyperlink"/>
                  <w:caps/>
                  <w:color w:val="0D355E"/>
                  <w:sz w:val="20"/>
                  <w:szCs w:val="20"/>
                </w:rPr>
                <w:t>PDF</w:t>
              </w:r>
            </w:hyperlink>
          </w:p>
          <w:p w14:paraId="327DB191" w14:textId="77777777" w:rsidR="008C4AFB" w:rsidRDefault="008C4AFB">
            <w:pPr>
              <w:jc w:val="right"/>
            </w:pPr>
            <w:r>
              <w:t>44-65</w:t>
            </w:r>
          </w:p>
        </w:tc>
      </w:tr>
    </w:tbl>
    <w:p w14:paraId="140604AB" w14:textId="77777777" w:rsidR="008C4AFB" w:rsidRDefault="008C4AFB" w:rsidP="008C4AFB">
      <w:pPr>
        <w:rPr>
          <w:rFonts w:ascii="Arial" w:hAnsi="Arial" w:cs="Arial"/>
          <w:vanish/>
          <w:color w:val="333333"/>
          <w:sz w:val="17"/>
          <w:szCs w:val="17"/>
        </w:rPr>
      </w:pPr>
    </w:p>
    <w:tbl>
      <w:tblPr>
        <w:tblW w:w="11475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  <w:gridCol w:w="2134"/>
      </w:tblGrid>
      <w:tr w:rsidR="008C4AFB" w14:paraId="08861727" w14:textId="77777777" w:rsidTr="008C4AFB">
        <w:trPr>
          <w:tblCellSpacing w:w="15" w:type="dxa"/>
        </w:trPr>
        <w:tc>
          <w:tcPr>
            <w:tcW w:w="8880" w:type="dxa"/>
            <w:shd w:val="clear" w:color="auto" w:fill="F0F0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EDD070" w14:textId="77777777" w:rsidR="008C4AFB" w:rsidRDefault="00CF2A4A" w:rsidP="008C4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1" w:history="1">
              <w:r w:rsidR="008C4AFB">
                <w:rPr>
                  <w:rStyle w:val="Hyperlink"/>
                  <w:b/>
                  <w:bCs/>
                  <w:color w:val="0D355E"/>
                </w:rPr>
                <w:t>POLA KOMUNIKASI GURU DI RUANG PUBLIK SEKOLAH</w:t>
              </w:r>
            </w:hyperlink>
          </w:p>
          <w:p w14:paraId="4F623AFE" w14:textId="77777777" w:rsidR="008C4AFB" w:rsidRDefault="008C4AFB" w:rsidP="008C4AF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Adam </w:t>
            </w:r>
            <w:proofErr w:type="spellStart"/>
            <w:r>
              <w:rPr>
                <w:i/>
                <w:iCs/>
              </w:rPr>
              <w:t>Latuconsina</w:t>
            </w:r>
            <w:proofErr w:type="spellEnd"/>
          </w:p>
        </w:tc>
        <w:tc>
          <w:tcPr>
            <w:tcW w:w="1995" w:type="dxa"/>
            <w:shd w:val="clear" w:color="auto" w:fill="F0F0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7E081B" w14:textId="77777777" w:rsidR="008C4AFB" w:rsidRDefault="00CF2A4A">
            <w:pPr>
              <w:jc w:val="right"/>
            </w:pPr>
            <w:hyperlink r:id="rId22" w:history="1">
              <w:r w:rsidR="008C4AFB">
                <w:rPr>
                  <w:rStyle w:val="Hyperlink"/>
                  <w:caps/>
                  <w:color w:val="0D355E"/>
                  <w:sz w:val="20"/>
                  <w:szCs w:val="20"/>
                </w:rPr>
                <w:t>PDF</w:t>
              </w:r>
            </w:hyperlink>
          </w:p>
          <w:p w14:paraId="2C09A184" w14:textId="77777777" w:rsidR="008C4AFB" w:rsidRDefault="008C4AFB">
            <w:pPr>
              <w:jc w:val="right"/>
            </w:pPr>
            <w:r>
              <w:t>67-86</w:t>
            </w:r>
          </w:p>
        </w:tc>
      </w:tr>
    </w:tbl>
    <w:p w14:paraId="1B32F09D" w14:textId="77777777" w:rsidR="008C4AFB" w:rsidRDefault="008C4AFB" w:rsidP="008C4AFB">
      <w:pPr>
        <w:rPr>
          <w:rFonts w:ascii="Arial" w:hAnsi="Arial" w:cs="Arial"/>
          <w:vanish/>
          <w:color w:val="333333"/>
          <w:sz w:val="17"/>
          <w:szCs w:val="17"/>
        </w:rPr>
      </w:pPr>
    </w:p>
    <w:tbl>
      <w:tblPr>
        <w:tblW w:w="11475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  <w:gridCol w:w="2134"/>
      </w:tblGrid>
      <w:tr w:rsidR="008C4AFB" w14:paraId="33236A51" w14:textId="77777777" w:rsidTr="008C4AFB">
        <w:trPr>
          <w:tblCellSpacing w:w="15" w:type="dxa"/>
        </w:trPr>
        <w:tc>
          <w:tcPr>
            <w:tcW w:w="8880" w:type="dxa"/>
            <w:shd w:val="clear" w:color="auto" w:fill="F0F0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45686B" w14:textId="77777777" w:rsidR="008C4AFB" w:rsidRDefault="00CF2A4A" w:rsidP="008C4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3" w:history="1">
              <w:r w:rsidR="008C4AFB">
                <w:rPr>
                  <w:rStyle w:val="Hyperlink"/>
                  <w:b/>
                  <w:bCs/>
                  <w:color w:val="0D355E"/>
                </w:rPr>
                <w:t>DAMPAK PENGAJIAN KEAGAMAAN DALAM MEMBINA AKHLAK PEMUDA DI NEGERI MORELLA KECAMATAN LEIHITU KABUPATEN MALUKU TENGAH</w:t>
              </w:r>
            </w:hyperlink>
          </w:p>
          <w:p w14:paraId="5DC378E2" w14:textId="77777777" w:rsidR="008C4AFB" w:rsidRDefault="008C4AFB" w:rsidP="008C4AF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Ade </w:t>
            </w:r>
            <w:proofErr w:type="spellStart"/>
            <w:r>
              <w:rPr>
                <w:i/>
                <w:iCs/>
              </w:rPr>
              <w:t>Irmalia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Waulath</w:t>
            </w:r>
            <w:proofErr w:type="spellEnd"/>
            <w:r>
              <w:rPr>
                <w:i/>
                <w:iCs/>
              </w:rPr>
              <w:t xml:space="preserve">, St. </w:t>
            </w:r>
            <w:proofErr w:type="spellStart"/>
            <w:r>
              <w:rPr>
                <w:i/>
                <w:iCs/>
              </w:rPr>
              <w:t>Jumaeda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Nur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Khozin</w:t>
            </w:r>
            <w:proofErr w:type="spellEnd"/>
          </w:p>
        </w:tc>
        <w:tc>
          <w:tcPr>
            <w:tcW w:w="1995" w:type="dxa"/>
            <w:shd w:val="clear" w:color="auto" w:fill="F0F0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014FCB" w14:textId="77777777" w:rsidR="008C4AFB" w:rsidRDefault="00CF2A4A">
            <w:pPr>
              <w:jc w:val="right"/>
            </w:pPr>
            <w:hyperlink r:id="rId24" w:history="1">
              <w:r w:rsidR="008C4AFB">
                <w:rPr>
                  <w:rStyle w:val="Hyperlink"/>
                  <w:caps/>
                  <w:color w:val="0D355E"/>
                  <w:sz w:val="20"/>
                  <w:szCs w:val="20"/>
                </w:rPr>
                <w:t>PDF</w:t>
              </w:r>
            </w:hyperlink>
          </w:p>
          <w:p w14:paraId="605EE27B" w14:textId="77777777" w:rsidR="008C4AFB" w:rsidRDefault="008C4AFB">
            <w:pPr>
              <w:jc w:val="right"/>
            </w:pPr>
            <w:r>
              <w:t>87-94</w:t>
            </w:r>
          </w:p>
        </w:tc>
      </w:tr>
    </w:tbl>
    <w:p w14:paraId="70B272E6" w14:textId="77777777" w:rsidR="008C4AFB" w:rsidRDefault="008C4AFB" w:rsidP="008C4AFB">
      <w:pPr>
        <w:spacing w:after="240"/>
        <w:rPr>
          <w:rFonts w:ascii="Arial" w:hAnsi="Arial" w:cs="Arial"/>
          <w:color w:val="333333"/>
          <w:sz w:val="17"/>
          <w:szCs w:val="17"/>
        </w:rPr>
      </w:pPr>
    </w:p>
    <w:p w14:paraId="08EEDAB8" w14:textId="77777777" w:rsidR="008C4AFB" w:rsidRDefault="008C4AFB" w:rsidP="008C4AFB">
      <w:pPr>
        <w:spacing w:after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pt;height:18pt" o:ole="">
            <v:imagedata r:id="rId25" o:title=""/>
          </v:shape>
          <w:control r:id="rId26" w:name="Object 5" w:shapeid="_x0000_i1026"/>
        </w:object>
      </w:r>
    </w:p>
    <w:p w14:paraId="6FF1EC40" w14:textId="77777777" w:rsidR="008C4AFB" w:rsidRDefault="008C4AFB"/>
    <w:sectPr w:rsidR="008C4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F45FF"/>
    <w:multiLevelType w:val="multilevel"/>
    <w:tmpl w:val="F912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AB0988"/>
    <w:multiLevelType w:val="multilevel"/>
    <w:tmpl w:val="A6326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156A30"/>
    <w:multiLevelType w:val="multilevel"/>
    <w:tmpl w:val="EB441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FB"/>
    <w:rsid w:val="000023F7"/>
    <w:rsid w:val="003E7905"/>
    <w:rsid w:val="00425D58"/>
    <w:rsid w:val="0065189D"/>
    <w:rsid w:val="00672A39"/>
    <w:rsid w:val="008C4AFB"/>
    <w:rsid w:val="00C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D27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4A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4A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4A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4AFB"/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styleId="Hyperlink">
    <w:name w:val="Hyperlink"/>
    <w:basedOn w:val="DefaultParagraphFont"/>
    <w:uiPriority w:val="99"/>
    <w:unhideWhenUsed/>
    <w:rsid w:val="008C4AF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4AF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4AF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4A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4A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4A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4A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4AFB"/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styleId="Hyperlink">
    <w:name w:val="Hyperlink"/>
    <w:basedOn w:val="DefaultParagraphFont"/>
    <w:uiPriority w:val="99"/>
    <w:unhideWhenUsed/>
    <w:rsid w:val="008C4AF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4AF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4AF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4A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9520">
          <w:marLeft w:val="0"/>
          <w:marRight w:val="0"/>
          <w:marTop w:val="0"/>
          <w:marBottom w:val="0"/>
          <w:divBdr>
            <w:top w:val="dotted" w:sz="2" w:space="6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8805">
          <w:marLeft w:val="0"/>
          <w:marRight w:val="0"/>
          <w:marTop w:val="0"/>
          <w:marBottom w:val="0"/>
          <w:divBdr>
            <w:top w:val="dotted" w:sz="2" w:space="6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9538">
          <w:marLeft w:val="0"/>
          <w:marRight w:val="0"/>
          <w:marTop w:val="0"/>
          <w:marBottom w:val="0"/>
          <w:divBdr>
            <w:top w:val="dotted" w:sz="2" w:space="6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623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66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568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406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201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RTWindow('https://jurnal.iainambon.ac.id/index.php/ALT/about/editorialTeamBio/149')" TargetMode="External"/><Relationship Id="rId13" Type="http://schemas.openxmlformats.org/officeDocument/2006/relationships/hyperlink" Target="javascript:openRTWindow('https://jurnal.iainambon.ac.id/index.php/ALT/about/editorialTeamBio/148')" TargetMode="External"/><Relationship Id="rId18" Type="http://schemas.openxmlformats.org/officeDocument/2006/relationships/hyperlink" Target="https://jurnal.iainambon.ac.id/index.php/ALT/article/view/1006/628" TargetMode="External"/><Relationship Id="rId26" Type="http://schemas.openxmlformats.org/officeDocument/2006/relationships/control" Target="activeX/activeX1.xml"/><Relationship Id="rId3" Type="http://schemas.microsoft.com/office/2007/relationships/stylesWithEffects" Target="stylesWithEffects.xml"/><Relationship Id="rId21" Type="http://schemas.openxmlformats.org/officeDocument/2006/relationships/hyperlink" Target="https://jurnal.iainambon.ac.id/index.php/ALT/article/view/1008" TargetMode="External"/><Relationship Id="rId7" Type="http://schemas.openxmlformats.org/officeDocument/2006/relationships/hyperlink" Target="javascript:openRTWindow('https://jurnal.iainambon.ac.id/index.php/ALT/about/editorialTeamBio/13')" TargetMode="External"/><Relationship Id="rId12" Type="http://schemas.openxmlformats.org/officeDocument/2006/relationships/hyperlink" Target="javascript:openRTWindow('https://jurnal.iainambon.ac.id/index.php/ALT/about/editorialTeamBio/142')" TargetMode="External"/><Relationship Id="rId17" Type="http://schemas.openxmlformats.org/officeDocument/2006/relationships/hyperlink" Target="https://jurnal.iainambon.ac.id/index.php/ALT/article/view/1006" TargetMode="External"/><Relationship Id="rId25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s://jurnal.iainambon.ac.id/index.php/ALT/article/view/909/627" TargetMode="External"/><Relationship Id="rId20" Type="http://schemas.openxmlformats.org/officeDocument/2006/relationships/hyperlink" Target="https://jurnal.iainambon.ac.id/index.php/ALT/article/view/1007/6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urnal.iainambon.ac.id/index.php/ALT" TargetMode="External"/><Relationship Id="rId11" Type="http://schemas.openxmlformats.org/officeDocument/2006/relationships/hyperlink" Target="javascript:openRTWindow('https://jurnal.iainambon.ac.id/index.php/ALT/about/editorialTeamBio/61')" TargetMode="External"/><Relationship Id="rId24" Type="http://schemas.openxmlformats.org/officeDocument/2006/relationships/hyperlink" Target="https://jurnal.iainambon.ac.id/index.php/ALT/article/view/1009/6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urnal.iainambon.ac.id/index.php/ALT/article/view/909" TargetMode="External"/><Relationship Id="rId23" Type="http://schemas.openxmlformats.org/officeDocument/2006/relationships/hyperlink" Target="https://jurnal.iainambon.ac.id/index.php/ALT/article/view/1009" TargetMode="External"/><Relationship Id="rId28" Type="http://schemas.openxmlformats.org/officeDocument/2006/relationships/theme" Target="theme/theme1.xml"/><Relationship Id="rId10" Type="http://schemas.openxmlformats.org/officeDocument/2006/relationships/hyperlink" Target="javascript:openRTWindow('https://jurnal.iainambon.ac.id/index.php/ALT/about/editorialTeamBio/143')" TargetMode="External"/><Relationship Id="rId19" Type="http://schemas.openxmlformats.org/officeDocument/2006/relationships/hyperlink" Target="https://jurnal.iainambon.ac.id/index.php/ALT/article/view/1007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openRTWindow('https://jurnal.iainambon.ac.id/index.php/ALT/about/editorialTeamBio/204')" TargetMode="External"/><Relationship Id="rId14" Type="http://schemas.openxmlformats.org/officeDocument/2006/relationships/hyperlink" Target="http://dx.doi.org/10.33477/alt.v4i2" TargetMode="External"/><Relationship Id="rId22" Type="http://schemas.openxmlformats.org/officeDocument/2006/relationships/hyperlink" Target="https://jurnal.iainambon.ac.id/index.php/ALT/article/view/1008/630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50770F3-6AF2-11CF-A915-008029E31FC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ismail - [2010]</cp:lastModifiedBy>
  <cp:revision>2</cp:revision>
  <dcterms:created xsi:type="dcterms:W3CDTF">2021-01-18T13:49:00Z</dcterms:created>
  <dcterms:modified xsi:type="dcterms:W3CDTF">2021-02-06T14:05:00Z</dcterms:modified>
</cp:coreProperties>
</file>