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4B" w:rsidRDefault="0069494B" w:rsidP="0069494B">
      <w:pPr>
        <w:jc w:val="center"/>
        <w:rPr>
          <w:rFonts w:asciiTheme="majorBidi" w:eastAsia="Times New Roman" w:hAnsiTheme="majorBidi" w:cstheme="majorBidi"/>
          <w:b/>
          <w:bCs/>
          <w:color w:val="000000"/>
          <w:sz w:val="24"/>
          <w:szCs w:val="24"/>
          <w:lang w:val="id-ID"/>
        </w:rPr>
      </w:pPr>
      <w:r w:rsidRPr="0061256E">
        <w:rPr>
          <w:rFonts w:asciiTheme="majorBidi" w:eastAsia="Times New Roman" w:hAnsiTheme="majorBidi" w:cstheme="majorBidi"/>
          <w:b/>
          <w:bCs/>
          <w:color w:val="000000"/>
          <w:sz w:val="24"/>
          <w:szCs w:val="24"/>
          <w:lang w:val="id-ID"/>
        </w:rPr>
        <w:t>DAFTAR PUSTAKA</w:t>
      </w:r>
    </w:p>
    <w:p w:rsidR="000E5884" w:rsidRPr="000E5884" w:rsidRDefault="000E5884" w:rsidP="0069494B">
      <w:pPr>
        <w:jc w:val="center"/>
        <w:rPr>
          <w:rFonts w:asciiTheme="majorBidi" w:eastAsia="Times New Roman" w:hAnsiTheme="majorBidi" w:cstheme="majorBidi"/>
          <w:b/>
          <w:bCs/>
          <w:color w:val="000000"/>
          <w:sz w:val="6"/>
          <w:szCs w:val="6"/>
          <w:u w:val="single"/>
          <w:lang w:val="id-ID"/>
        </w:rPr>
      </w:pP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Abdullah Muhammad Imam Al-hafidz Abi, </w:t>
      </w:r>
      <w:r w:rsidRPr="0061256E">
        <w:rPr>
          <w:rFonts w:asciiTheme="majorBidi" w:eastAsia="Times New Roman" w:hAnsiTheme="majorBidi" w:cstheme="majorBidi"/>
          <w:i/>
          <w:iCs/>
          <w:color w:val="000000"/>
          <w:sz w:val="24"/>
          <w:szCs w:val="24"/>
          <w:lang w:val="id-ID"/>
        </w:rPr>
        <w:t>Sunan Ibnu Majah, Bab Maa Ja’a Fi Shalat Tasbih</w:t>
      </w:r>
      <w:r w:rsidRPr="0061256E">
        <w:rPr>
          <w:rFonts w:asciiTheme="majorBidi" w:eastAsia="Times New Roman" w:hAnsiTheme="majorBidi" w:cstheme="majorBidi"/>
          <w:color w:val="000000"/>
          <w:sz w:val="24"/>
          <w:szCs w:val="24"/>
          <w:lang w:val="id-ID"/>
        </w:rPr>
        <w:t xml:space="preserve">, Juz I, (Beirut: Al-Risalah Al-Alamiyah, 2009) </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Abdurahman Muhammad Abu Ali, </w:t>
      </w:r>
      <w:r w:rsidRPr="0061256E">
        <w:rPr>
          <w:rFonts w:asciiTheme="majorBidi" w:eastAsia="Times New Roman" w:hAnsiTheme="majorBidi" w:cstheme="majorBidi"/>
          <w:i/>
          <w:iCs/>
          <w:color w:val="000000"/>
          <w:sz w:val="24"/>
          <w:szCs w:val="24"/>
          <w:lang w:val="id-ID"/>
        </w:rPr>
        <w:t>Tuhfatul Akhwadz Syarah Jami Attirmidzi, Kitab Witr, Bab Maa Ja’a Fi Shalat Tasbih</w:t>
      </w:r>
      <w:r w:rsidRPr="0061256E">
        <w:rPr>
          <w:rFonts w:asciiTheme="majorBidi" w:eastAsia="Times New Roman" w:hAnsiTheme="majorBidi" w:cstheme="majorBidi"/>
          <w:color w:val="000000"/>
          <w:sz w:val="24"/>
          <w:szCs w:val="24"/>
          <w:lang w:val="id-ID"/>
        </w:rPr>
        <w:t>, Juz I, (Jordan: Baitul Afkar, 2007)</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Abdurrahman Ibnu Majah Jalaluddin, </w:t>
      </w:r>
      <w:r w:rsidRPr="0061256E">
        <w:rPr>
          <w:rFonts w:asciiTheme="majorBidi" w:eastAsia="Times New Roman" w:hAnsiTheme="majorBidi" w:cstheme="majorBidi"/>
          <w:i/>
          <w:iCs/>
          <w:color w:val="000000"/>
          <w:sz w:val="24"/>
          <w:szCs w:val="24"/>
          <w:lang w:val="id-ID"/>
        </w:rPr>
        <w:t xml:space="preserve">Syarah Sunan Ibnu Majah, Kitab Iqamat, Bab Maa Ja’a Fi Shalat Tasbih, </w:t>
      </w:r>
      <w:r w:rsidRPr="0061256E">
        <w:rPr>
          <w:rFonts w:asciiTheme="majorBidi" w:eastAsia="Times New Roman" w:hAnsiTheme="majorBidi" w:cstheme="majorBidi"/>
          <w:color w:val="000000"/>
          <w:sz w:val="24"/>
          <w:szCs w:val="24"/>
          <w:lang w:val="id-ID"/>
        </w:rPr>
        <w:t>(Jordan: Baitul Afkar, 2007)</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Abi Isa Muhammad, </w:t>
      </w:r>
      <w:r w:rsidRPr="0061256E">
        <w:rPr>
          <w:rFonts w:asciiTheme="majorBidi" w:eastAsia="Times New Roman" w:hAnsiTheme="majorBidi" w:cstheme="majorBidi"/>
          <w:i/>
          <w:iCs/>
          <w:color w:val="000000"/>
          <w:sz w:val="24"/>
          <w:szCs w:val="24"/>
          <w:lang w:val="id-ID"/>
        </w:rPr>
        <w:t>Jami Al Kabir, Kitab Shalat, Bab Maa Ja’a Fi Shalat Tasbih</w:t>
      </w:r>
      <w:r w:rsidRPr="0061256E">
        <w:rPr>
          <w:rFonts w:asciiTheme="majorBidi" w:eastAsia="Times New Roman" w:hAnsiTheme="majorBidi" w:cstheme="majorBidi"/>
          <w:color w:val="000000"/>
          <w:sz w:val="24"/>
          <w:szCs w:val="24"/>
          <w:lang w:val="id-ID"/>
        </w:rPr>
        <w:t>, Juz I, (Jordan: Daarul Gurab Al Islami, 1996)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en-US"/>
        </w:rPr>
        <w:t xml:space="preserve">  </w:t>
      </w:r>
      <w:r w:rsidRPr="0061256E">
        <w:rPr>
          <w:rFonts w:asciiTheme="majorBidi" w:eastAsia="Times New Roman" w:hAnsiTheme="majorBidi" w:cstheme="majorBidi"/>
          <w:color w:val="000000"/>
          <w:sz w:val="24"/>
          <w:szCs w:val="24"/>
          <w:lang w:val="id-ID"/>
        </w:rPr>
        <w:t xml:space="preserve">Al-Asyas as-Sijistani Abu Dawud Sulaiman, </w:t>
      </w:r>
      <w:r w:rsidRPr="0061256E">
        <w:rPr>
          <w:rFonts w:asciiTheme="majorBidi" w:eastAsia="Times New Roman" w:hAnsiTheme="majorBidi" w:cstheme="majorBidi"/>
          <w:i/>
          <w:iCs/>
          <w:color w:val="000000"/>
          <w:sz w:val="24"/>
          <w:szCs w:val="24"/>
          <w:lang w:val="id-ID"/>
        </w:rPr>
        <w:t>Sunan Abu Dawud,</w:t>
      </w:r>
      <w:r w:rsidRPr="0061256E">
        <w:rPr>
          <w:rFonts w:asciiTheme="majorBidi" w:eastAsia="Times New Roman" w:hAnsiTheme="majorBidi" w:cstheme="majorBidi"/>
          <w:color w:val="000000"/>
          <w:sz w:val="24"/>
          <w:szCs w:val="24"/>
          <w:lang w:val="id-ID"/>
        </w:rPr>
        <w:t xml:space="preserve"> </w:t>
      </w:r>
      <w:r w:rsidRPr="0061256E">
        <w:rPr>
          <w:rFonts w:asciiTheme="majorBidi" w:eastAsia="Times New Roman" w:hAnsiTheme="majorBidi" w:cstheme="majorBidi"/>
          <w:i/>
          <w:iCs/>
          <w:color w:val="000000"/>
          <w:sz w:val="24"/>
          <w:szCs w:val="24"/>
          <w:lang w:val="id-ID"/>
        </w:rPr>
        <w:t xml:space="preserve">Kitab al- Shalat </w:t>
      </w:r>
      <w:r w:rsidRPr="0061256E">
        <w:rPr>
          <w:rFonts w:asciiTheme="majorBidi" w:eastAsia="Times New Roman" w:hAnsiTheme="majorBidi" w:cstheme="majorBidi"/>
          <w:i/>
          <w:iCs/>
          <w:color w:val="000000"/>
          <w:sz w:val="24"/>
          <w:szCs w:val="24"/>
          <w:lang w:val="id-ID"/>
        </w:rPr>
        <w:tab/>
        <w:t>Tasbih bab Shalat Tasbih,</w:t>
      </w:r>
      <w:r w:rsidRPr="0061256E">
        <w:rPr>
          <w:rFonts w:asciiTheme="majorBidi" w:eastAsia="Times New Roman" w:hAnsiTheme="majorBidi" w:cstheme="majorBidi"/>
          <w:color w:val="000000"/>
          <w:sz w:val="24"/>
          <w:szCs w:val="24"/>
          <w:lang w:val="id-ID"/>
        </w:rPr>
        <w:t xml:space="preserve"> No. 1288, Juz III (Beirut: Maktabah Asriyah, 2010) </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Al-Hasan Abi as-Sindi, </w:t>
      </w:r>
      <w:r w:rsidRPr="0061256E">
        <w:rPr>
          <w:rFonts w:asciiTheme="majorBidi" w:eastAsia="Times New Roman" w:hAnsiTheme="majorBidi" w:cstheme="majorBidi"/>
          <w:i/>
          <w:iCs/>
          <w:color w:val="000000"/>
          <w:sz w:val="24"/>
          <w:szCs w:val="24"/>
          <w:lang w:val="id-ID"/>
        </w:rPr>
        <w:t>Fathul Wadud fi Syarhi Sunan Abu Daud, Kitab al- Shalat Tasbih bab Shalat Tasbih</w:t>
      </w:r>
      <w:r w:rsidRPr="0061256E">
        <w:rPr>
          <w:rFonts w:asciiTheme="majorBidi" w:eastAsia="Times New Roman" w:hAnsiTheme="majorBidi" w:cstheme="majorBidi"/>
          <w:color w:val="000000"/>
          <w:sz w:val="24"/>
          <w:szCs w:val="24"/>
          <w:lang w:val="id-ID"/>
        </w:rPr>
        <w:t>, Juz II (Mesir: Maktabah Linah , 2010)</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Anas  Fatkhul, </w:t>
      </w:r>
      <w:r w:rsidRPr="0061256E">
        <w:rPr>
          <w:rFonts w:asciiTheme="majorBidi" w:eastAsia="Times New Roman" w:hAnsiTheme="majorBidi" w:cstheme="majorBidi"/>
          <w:i/>
          <w:iCs/>
          <w:color w:val="000000"/>
          <w:sz w:val="24"/>
          <w:szCs w:val="24"/>
          <w:lang w:val="id-ID"/>
        </w:rPr>
        <w:t xml:space="preserve">Yuk Shalat Tasbih, </w:t>
      </w:r>
      <w:r w:rsidRPr="0061256E">
        <w:rPr>
          <w:rFonts w:asciiTheme="majorBidi" w:eastAsia="Times New Roman" w:hAnsiTheme="majorBidi" w:cstheme="majorBidi"/>
          <w:color w:val="000000"/>
          <w:sz w:val="24"/>
          <w:szCs w:val="24"/>
          <w:lang w:val="id-ID"/>
        </w:rPr>
        <w:t>(Yogyakarta: Diva Pres, 2017)</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Ash Shieddieqy Teungku Muhammad Hasbi, </w:t>
      </w:r>
      <w:r w:rsidRPr="0061256E">
        <w:rPr>
          <w:rFonts w:asciiTheme="majorBidi" w:eastAsia="Times New Roman" w:hAnsiTheme="majorBidi" w:cstheme="majorBidi"/>
          <w:i/>
          <w:iCs/>
          <w:color w:val="000000"/>
          <w:sz w:val="24"/>
          <w:szCs w:val="24"/>
          <w:lang w:val="id-ID"/>
        </w:rPr>
        <w:t xml:space="preserve">Pedoman Shalat, </w:t>
      </w:r>
      <w:r w:rsidRPr="0061256E">
        <w:rPr>
          <w:rFonts w:asciiTheme="majorBidi" w:eastAsia="Times New Roman" w:hAnsiTheme="majorBidi" w:cstheme="majorBidi"/>
          <w:color w:val="000000"/>
          <w:sz w:val="24"/>
          <w:szCs w:val="24"/>
          <w:lang w:val="id-ID"/>
        </w:rPr>
        <w:t>(Semarang: Pustaka Rizki Putra, 2001)</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Azzam Abdul , Abdul Wahab, </w:t>
      </w:r>
      <w:r w:rsidRPr="0061256E">
        <w:rPr>
          <w:rFonts w:asciiTheme="majorBidi" w:eastAsia="Times New Roman" w:hAnsiTheme="majorBidi" w:cstheme="majorBidi"/>
          <w:i/>
          <w:iCs/>
          <w:color w:val="000000"/>
          <w:sz w:val="24"/>
          <w:szCs w:val="24"/>
          <w:lang w:val="id-ID"/>
        </w:rPr>
        <w:t xml:space="preserve">Fiqh Ibadah, </w:t>
      </w:r>
      <w:r w:rsidRPr="0061256E">
        <w:rPr>
          <w:rFonts w:asciiTheme="majorBidi" w:eastAsia="Times New Roman" w:hAnsiTheme="majorBidi" w:cstheme="majorBidi"/>
          <w:color w:val="000000"/>
          <w:sz w:val="24"/>
          <w:szCs w:val="24"/>
          <w:lang w:val="id-ID"/>
        </w:rPr>
        <w:t>(Jakarta: Amzah, 2009)</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Bandur Agustinus, </w:t>
      </w:r>
      <w:r w:rsidRPr="0061256E">
        <w:rPr>
          <w:rFonts w:asciiTheme="majorBidi" w:eastAsia="Times New Roman" w:hAnsiTheme="majorBidi" w:cstheme="majorBidi"/>
          <w:i/>
          <w:iCs/>
          <w:color w:val="000000"/>
          <w:sz w:val="24"/>
          <w:szCs w:val="24"/>
          <w:lang w:val="id-ID"/>
        </w:rPr>
        <w:t xml:space="preserve">Penelitian Kualitatif Metodologi Desain dan Teknik Analisis Data </w:t>
      </w:r>
      <w:r w:rsidRPr="0061256E">
        <w:rPr>
          <w:rFonts w:asciiTheme="majorBidi" w:eastAsia="Times New Roman" w:hAnsiTheme="majorBidi" w:cstheme="majorBidi"/>
          <w:i/>
          <w:iCs/>
          <w:color w:val="000000"/>
          <w:sz w:val="24"/>
          <w:szCs w:val="24"/>
          <w:lang w:val="id-ID"/>
        </w:rPr>
        <w:tab/>
        <w:t xml:space="preserve">dengan NVIVO 11 plus, </w:t>
      </w:r>
      <w:r w:rsidRPr="0061256E">
        <w:rPr>
          <w:rFonts w:asciiTheme="majorBidi" w:eastAsia="Times New Roman" w:hAnsiTheme="majorBidi" w:cstheme="majorBidi"/>
          <w:color w:val="000000"/>
          <w:sz w:val="24"/>
          <w:szCs w:val="24"/>
          <w:lang w:val="id-ID"/>
        </w:rPr>
        <w:t>( Jakarta : Mitra Wacana Media, 2016)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lastRenderedPageBreak/>
        <w:t xml:space="preserve">El-Nasiry Shoelihin, </w:t>
      </w:r>
      <w:r w:rsidRPr="0061256E">
        <w:rPr>
          <w:rFonts w:asciiTheme="majorBidi" w:eastAsia="Times New Roman" w:hAnsiTheme="majorBidi" w:cstheme="majorBidi"/>
          <w:i/>
          <w:iCs/>
          <w:color w:val="000000"/>
          <w:sz w:val="24"/>
          <w:szCs w:val="24"/>
          <w:lang w:val="id-ID"/>
        </w:rPr>
        <w:t>Meraih Dahsyatnya Shalat Tasbih</w:t>
      </w:r>
      <w:r w:rsidRPr="0061256E">
        <w:rPr>
          <w:rFonts w:asciiTheme="majorBidi" w:eastAsia="Times New Roman" w:hAnsiTheme="majorBidi" w:cstheme="majorBidi"/>
          <w:color w:val="000000"/>
          <w:sz w:val="24"/>
          <w:szCs w:val="24"/>
          <w:lang w:val="id-ID"/>
        </w:rPr>
        <w:t>, (Yogyakarta:  Cemerlang Publising, 2015)</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Farid Ahmad,</w:t>
      </w:r>
      <w:r w:rsidRPr="0061256E">
        <w:rPr>
          <w:rFonts w:asciiTheme="majorBidi" w:eastAsia="Times New Roman" w:hAnsiTheme="majorBidi" w:cstheme="majorBidi"/>
          <w:i/>
          <w:iCs/>
          <w:color w:val="000000"/>
          <w:sz w:val="24"/>
          <w:szCs w:val="24"/>
          <w:lang w:val="id-ID"/>
        </w:rPr>
        <w:t xml:space="preserve"> 60 Biografi Ulama Salaf  </w:t>
      </w:r>
      <w:r w:rsidRPr="0061256E">
        <w:rPr>
          <w:rFonts w:asciiTheme="majorBidi" w:eastAsia="Times New Roman" w:hAnsiTheme="majorBidi" w:cstheme="majorBidi"/>
          <w:color w:val="000000"/>
          <w:sz w:val="24"/>
          <w:szCs w:val="24"/>
          <w:lang w:val="id-ID"/>
        </w:rPr>
        <w:t>(Jakarta :Pustaka Al-Kautsar, 2016)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Firdaus, </w:t>
      </w:r>
      <w:r w:rsidRPr="0061256E">
        <w:rPr>
          <w:rFonts w:asciiTheme="majorBidi" w:eastAsia="Times New Roman" w:hAnsiTheme="majorBidi" w:cstheme="majorBidi"/>
          <w:i/>
          <w:iCs/>
          <w:color w:val="000000"/>
          <w:sz w:val="24"/>
          <w:szCs w:val="24"/>
          <w:lang w:val="id-ID"/>
        </w:rPr>
        <w:t>Sucikan Diri dengan Shalat Tasbih, (</w:t>
      </w:r>
      <w:r w:rsidRPr="0061256E">
        <w:rPr>
          <w:rFonts w:asciiTheme="majorBidi" w:eastAsia="Times New Roman" w:hAnsiTheme="majorBidi" w:cstheme="majorBidi"/>
          <w:color w:val="000000"/>
          <w:sz w:val="24"/>
          <w:szCs w:val="24"/>
          <w:lang w:val="id-ID"/>
        </w:rPr>
        <w:t>Jakarta: Bintang Indonesia 2016)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Haedari Amin, </w:t>
      </w:r>
      <w:r w:rsidRPr="0061256E">
        <w:rPr>
          <w:rFonts w:asciiTheme="majorBidi" w:eastAsia="Times New Roman" w:hAnsiTheme="majorBidi" w:cstheme="majorBidi"/>
          <w:i/>
          <w:iCs/>
          <w:color w:val="000000"/>
          <w:sz w:val="24"/>
          <w:szCs w:val="24"/>
          <w:lang w:val="id-ID"/>
        </w:rPr>
        <w:t>Masa Depan Pesantren  dalam Tantangan Moderinitas dan Tantangan Komplesitas Global (</w:t>
      </w:r>
      <w:r w:rsidRPr="0061256E">
        <w:rPr>
          <w:rFonts w:asciiTheme="majorBidi" w:eastAsia="Times New Roman" w:hAnsiTheme="majorBidi" w:cstheme="majorBidi"/>
          <w:color w:val="000000"/>
          <w:sz w:val="24"/>
          <w:szCs w:val="24"/>
          <w:lang w:val="id-ID"/>
        </w:rPr>
        <w:t xml:space="preserve">Jakarta : Ird Pres, </w:t>
      </w:r>
      <w:r w:rsidRPr="0061256E">
        <w:rPr>
          <w:rFonts w:asciiTheme="majorBidi" w:eastAsia="Times New Roman" w:hAnsiTheme="majorBidi" w:cstheme="majorBidi"/>
          <w:i/>
          <w:iCs/>
          <w:color w:val="000000"/>
          <w:sz w:val="24"/>
          <w:szCs w:val="24"/>
          <w:lang w:val="id-ID"/>
        </w:rPr>
        <w:t xml:space="preserve"> </w:t>
      </w:r>
      <w:r w:rsidRPr="0061256E">
        <w:rPr>
          <w:rFonts w:asciiTheme="majorBidi" w:eastAsia="Times New Roman" w:hAnsiTheme="majorBidi" w:cstheme="majorBidi"/>
          <w:color w:val="000000"/>
          <w:sz w:val="24"/>
          <w:szCs w:val="24"/>
          <w:lang w:val="id-ID"/>
        </w:rPr>
        <w:t>2005)</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Iksdam, “Pedoman Tata Tertib dan Rambu Pelanggaran Santri Pesantren Daarul </w:t>
      </w:r>
      <w:r w:rsidRPr="0061256E">
        <w:rPr>
          <w:rFonts w:asciiTheme="majorBidi" w:eastAsia="Times New Roman" w:hAnsiTheme="majorBidi" w:cstheme="majorBidi"/>
          <w:color w:val="000000"/>
          <w:sz w:val="24"/>
          <w:szCs w:val="24"/>
          <w:lang w:val="id-ID"/>
        </w:rPr>
        <w:tab/>
        <w:t>Muttaqien 2019-2020” (Buku yang berisi tentang Tata tertib dan Sanksi Pesantren) (Tangerang : Daarul Muttaqien, 2019)</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Kholifah Siti,  </w:t>
      </w:r>
      <w:r w:rsidRPr="0061256E">
        <w:rPr>
          <w:rFonts w:asciiTheme="majorBidi" w:eastAsia="Times New Roman" w:hAnsiTheme="majorBidi" w:cstheme="majorBidi"/>
          <w:i/>
          <w:color w:val="000000"/>
          <w:sz w:val="24"/>
          <w:szCs w:val="24"/>
          <w:lang w:val="id-ID"/>
        </w:rPr>
        <w:t xml:space="preserve">Metodologi Penelitian Kualitatif berbagai pengalaman dari lapangan </w:t>
      </w:r>
      <w:r w:rsidRPr="0061256E">
        <w:rPr>
          <w:rFonts w:asciiTheme="majorBidi" w:eastAsia="Times New Roman" w:hAnsiTheme="majorBidi" w:cstheme="majorBidi"/>
          <w:color w:val="000000"/>
          <w:sz w:val="24"/>
          <w:szCs w:val="24"/>
          <w:lang w:val="id-ID"/>
        </w:rPr>
        <w:t>(Jakarta: Raja  Grafindo , 2018)</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Khusni Mawi, </w:t>
      </w:r>
      <w:r w:rsidRPr="0061256E">
        <w:rPr>
          <w:rFonts w:asciiTheme="majorBidi" w:eastAsia="Times New Roman" w:hAnsiTheme="majorBidi" w:cstheme="majorBidi"/>
          <w:i/>
          <w:iCs/>
          <w:color w:val="000000"/>
          <w:sz w:val="24"/>
          <w:szCs w:val="24"/>
          <w:lang w:val="id-ID"/>
        </w:rPr>
        <w:t xml:space="preserve">Fadilah dan Tata Cara Shalat Sunah  Shalat Wajib, </w:t>
      </w:r>
      <w:r w:rsidRPr="0061256E">
        <w:rPr>
          <w:rFonts w:asciiTheme="majorBidi" w:eastAsia="Times New Roman" w:hAnsiTheme="majorBidi" w:cstheme="majorBidi"/>
          <w:color w:val="000000"/>
          <w:sz w:val="24"/>
          <w:szCs w:val="24"/>
          <w:lang w:val="id-ID"/>
        </w:rPr>
        <w:t>(Jakarta : Qultum Media, 2016)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Ma ’mur Jamal Asmani, </w:t>
      </w:r>
      <w:r w:rsidRPr="0061256E">
        <w:rPr>
          <w:rFonts w:asciiTheme="majorBidi" w:eastAsia="Times New Roman" w:hAnsiTheme="majorBidi" w:cstheme="majorBidi"/>
          <w:i/>
          <w:iCs/>
          <w:color w:val="000000"/>
          <w:sz w:val="24"/>
          <w:szCs w:val="24"/>
          <w:lang w:val="id-ID"/>
        </w:rPr>
        <w:t xml:space="preserve">Peran Pesantren dalam Kemerdekaan dan Menjaga NKRI  </w:t>
      </w:r>
      <w:r w:rsidRPr="0061256E">
        <w:rPr>
          <w:rFonts w:asciiTheme="majorBidi" w:eastAsia="Times New Roman" w:hAnsiTheme="majorBidi" w:cstheme="majorBidi"/>
          <w:color w:val="000000"/>
          <w:sz w:val="24"/>
          <w:szCs w:val="24"/>
          <w:lang w:val="id-ID"/>
        </w:rPr>
        <w:t>(Yogyakarta : Aswaja Presindo, 2016)</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Mansur Yusuf, Luthfi Yansyah, </w:t>
      </w:r>
      <w:r w:rsidRPr="0061256E">
        <w:rPr>
          <w:rFonts w:asciiTheme="majorBidi" w:eastAsia="Times New Roman" w:hAnsiTheme="majorBidi" w:cstheme="majorBidi"/>
          <w:i/>
          <w:iCs/>
          <w:color w:val="000000"/>
          <w:sz w:val="24"/>
          <w:szCs w:val="24"/>
          <w:lang w:val="id-ID"/>
        </w:rPr>
        <w:t>Dahsyatnya Shalat Sunnah</w:t>
      </w:r>
      <w:r w:rsidRPr="0061256E">
        <w:rPr>
          <w:rFonts w:asciiTheme="majorBidi" w:eastAsia="Times New Roman" w:hAnsiTheme="majorBidi" w:cstheme="majorBidi"/>
          <w:color w:val="000000"/>
          <w:sz w:val="24"/>
          <w:szCs w:val="24"/>
          <w:lang w:val="id-ID"/>
        </w:rPr>
        <w:t>, (Jakarta: Zikrul Hakim, 2013)</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Mardalis, </w:t>
      </w:r>
      <w:r w:rsidRPr="0061256E">
        <w:rPr>
          <w:rFonts w:asciiTheme="majorBidi" w:eastAsia="Times New Roman" w:hAnsiTheme="majorBidi" w:cstheme="majorBidi"/>
          <w:i/>
          <w:iCs/>
          <w:color w:val="000000"/>
          <w:sz w:val="24"/>
          <w:szCs w:val="24"/>
          <w:lang w:val="id-ID"/>
        </w:rPr>
        <w:t>Metode Penelitian Status Pendekatan Proposal</w:t>
      </w:r>
      <w:r w:rsidRPr="0061256E">
        <w:rPr>
          <w:rFonts w:asciiTheme="majorBidi" w:eastAsia="Times New Roman" w:hAnsiTheme="majorBidi" w:cstheme="majorBidi"/>
          <w:color w:val="000000"/>
          <w:sz w:val="24"/>
          <w:szCs w:val="24"/>
          <w:lang w:val="id-ID"/>
        </w:rPr>
        <w:t xml:space="preserve">  (Jakarta : Pt Bumi Aksara,</w:t>
      </w:r>
      <w:r w:rsidRPr="0061256E">
        <w:rPr>
          <w:rFonts w:asciiTheme="majorBidi" w:eastAsia="Times New Roman" w:hAnsiTheme="majorBidi" w:cstheme="majorBidi"/>
          <w:i/>
          <w:iCs/>
          <w:color w:val="000000"/>
          <w:sz w:val="24"/>
          <w:szCs w:val="24"/>
          <w:lang w:val="id-ID"/>
        </w:rPr>
        <w:t xml:space="preserve"> </w:t>
      </w:r>
      <w:r w:rsidRPr="0061256E">
        <w:rPr>
          <w:rFonts w:asciiTheme="majorBidi" w:eastAsia="Times New Roman" w:hAnsiTheme="majorBidi" w:cstheme="majorBidi"/>
          <w:i/>
          <w:iCs/>
          <w:color w:val="000000"/>
          <w:sz w:val="24"/>
          <w:szCs w:val="24"/>
          <w:lang w:val="id-ID"/>
        </w:rPr>
        <w:tab/>
      </w:r>
      <w:r w:rsidRPr="0061256E">
        <w:rPr>
          <w:rFonts w:asciiTheme="majorBidi" w:eastAsia="Times New Roman" w:hAnsiTheme="majorBidi" w:cstheme="majorBidi"/>
          <w:color w:val="000000"/>
          <w:sz w:val="24"/>
          <w:szCs w:val="24"/>
          <w:lang w:val="id-ID"/>
        </w:rPr>
        <w:t>1989)</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Meleong Lexy J, </w:t>
      </w:r>
      <w:r w:rsidRPr="0061256E">
        <w:rPr>
          <w:rFonts w:asciiTheme="majorBidi" w:eastAsia="Times New Roman" w:hAnsiTheme="majorBidi" w:cstheme="majorBidi"/>
          <w:i/>
          <w:color w:val="000000"/>
          <w:sz w:val="24"/>
          <w:szCs w:val="24"/>
          <w:lang w:val="id-ID"/>
        </w:rPr>
        <w:t>Metode Penelitian Kualitatif</w:t>
      </w:r>
      <w:r w:rsidRPr="0061256E">
        <w:rPr>
          <w:rFonts w:asciiTheme="majorBidi" w:eastAsia="Times New Roman" w:hAnsiTheme="majorBidi" w:cstheme="majorBidi"/>
          <w:color w:val="000000"/>
          <w:sz w:val="24"/>
          <w:szCs w:val="24"/>
          <w:lang w:val="id-ID"/>
        </w:rPr>
        <w:t xml:space="preserve">, (Bandung: PT Remaja Rosdakarya, </w:t>
      </w:r>
      <w:r w:rsidRPr="0061256E">
        <w:rPr>
          <w:rFonts w:asciiTheme="majorBidi" w:eastAsia="Times New Roman" w:hAnsiTheme="majorBidi" w:cstheme="majorBidi"/>
          <w:color w:val="000000"/>
          <w:sz w:val="24"/>
          <w:szCs w:val="24"/>
          <w:lang w:val="id-ID"/>
        </w:rPr>
        <w:tab/>
        <w:t>2009)</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Muhsin Masrukhin, “Memahami Hadis Nabi Saw dalam konteks Kekinian Studi </w:t>
      </w:r>
      <w:r w:rsidRPr="0061256E">
        <w:rPr>
          <w:rFonts w:asciiTheme="majorBidi" w:eastAsia="Times New Roman" w:hAnsiTheme="majorBidi" w:cstheme="majorBidi"/>
          <w:color w:val="000000"/>
          <w:sz w:val="24"/>
          <w:szCs w:val="24"/>
          <w:lang w:val="id-ID"/>
        </w:rPr>
        <w:tab/>
        <w:t xml:space="preserve">Living Hadis”, </w:t>
      </w:r>
      <w:r w:rsidRPr="0061256E">
        <w:rPr>
          <w:rFonts w:asciiTheme="majorBidi" w:eastAsia="Times New Roman" w:hAnsiTheme="majorBidi" w:cstheme="majorBidi"/>
          <w:i/>
          <w:iCs/>
          <w:color w:val="000000"/>
          <w:sz w:val="24"/>
          <w:szCs w:val="24"/>
          <w:lang w:val="id-ID"/>
        </w:rPr>
        <w:t xml:space="preserve">Holistic Alhadis : Jurnal </w:t>
      </w:r>
      <w:r w:rsidRPr="0061256E">
        <w:rPr>
          <w:rFonts w:asciiTheme="majorBidi" w:eastAsia="Times New Roman" w:hAnsiTheme="majorBidi" w:cstheme="majorBidi"/>
          <w:i/>
          <w:iCs/>
          <w:color w:val="000000"/>
          <w:sz w:val="24"/>
          <w:szCs w:val="24"/>
          <w:lang w:val="id-ID"/>
        </w:rPr>
        <w:lastRenderedPageBreak/>
        <w:t>Studi Living Hadis Keindonesiaan, dan Integritas Keilmuan,</w:t>
      </w:r>
      <w:r w:rsidRPr="0061256E">
        <w:rPr>
          <w:rFonts w:asciiTheme="majorBidi" w:eastAsia="Times New Roman" w:hAnsiTheme="majorBidi" w:cstheme="majorBidi"/>
          <w:color w:val="000000"/>
          <w:sz w:val="24"/>
          <w:szCs w:val="24"/>
          <w:lang w:val="id-ID"/>
        </w:rPr>
        <w:t xml:space="preserve"> Vol. 01, No. 01 (2015) </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Nikmatullah, ”Review Buku dalam kajian living hadis dialektika teks dan kontek”, </w:t>
      </w:r>
      <w:r w:rsidRPr="0061256E">
        <w:rPr>
          <w:rFonts w:asciiTheme="majorBidi" w:eastAsia="Times New Roman" w:hAnsiTheme="majorBidi" w:cstheme="majorBidi"/>
          <w:i/>
          <w:iCs/>
          <w:color w:val="000000"/>
          <w:sz w:val="24"/>
          <w:szCs w:val="24"/>
          <w:lang w:val="id-ID"/>
        </w:rPr>
        <w:t>Holistic Alhadis : Jurnal Studi Living Hadis, Keindonesiaan, dan Integrasi Keilmuan,</w:t>
      </w:r>
      <w:r w:rsidRPr="0061256E">
        <w:rPr>
          <w:rFonts w:asciiTheme="majorBidi" w:eastAsia="Times New Roman" w:hAnsiTheme="majorBidi" w:cstheme="majorBidi"/>
          <w:color w:val="000000"/>
          <w:sz w:val="24"/>
          <w:szCs w:val="24"/>
          <w:lang w:val="id-ID"/>
        </w:rPr>
        <w:t xml:space="preserve"> Vol. 01, No. 02, ( 2015)</w:t>
      </w:r>
    </w:p>
    <w:p w:rsidR="000E5884" w:rsidRPr="0061256E" w:rsidRDefault="000E5884" w:rsidP="000E5884">
      <w:pPr>
        <w:spacing w:before="240" w:after="5" w:line="240" w:lineRule="auto"/>
        <w:ind w:left="567" w:hanging="567"/>
        <w:jc w:val="both"/>
        <w:rPr>
          <w:rFonts w:asciiTheme="majorBidi" w:eastAsia="Times New Roman" w:hAnsiTheme="majorBidi" w:cstheme="majorBidi"/>
          <w:i/>
          <w:iCs/>
          <w:color w:val="000000"/>
          <w:sz w:val="24"/>
          <w:szCs w:val="24"/>
          <w:lang w:val="id-ID"/>
        </w:rPr>
      </w:pPr>
      <w:r w:rsidRPr="0061256E">
        <w:rPr>
          <w:rFonts w:asciiTheme="majorBidi" w:eastAsia="Times New Roman" w:hAnsiTheme="majorBidi" w:cstheme="majorBidi"/>
          <w:color w:val="000000"/>
          <w:sz w:val="24"/>
          <w:szCs w:val="24"/>
          <w:lang w:val="id-ID"/>
        </w:rPr>
        <w:t xml:space="preserve">Sadiah  Dewi, </w:t>
      </w:r>
      <w:r w:rsidRPr="0061256E">
        <w:rPr>
          <w:rFonts w:asciiTheme="majorBidi" w:eastAsia="Times New Roman" w:hAnsiTheme="majorBidi" w:cstheme="majorBidi"/>
          <w:i/>
          <w:iCs/>
          <w:color w:val="000000"/>
          <w:sz w:val="24"/>
          <w:szCs w:val="24"/>
          <w:lang w:val="id-ID"/>
        </w:rPr>
        <w:t xml:space="preserve">Metodologi Penelitian Dakwah Pendekatan Kualitatif dan Kuantitatif, </w:t>
      </w:r>
      <w:r w:rsidRPr="0061256E">
        <w:rPr>
          <w:rFonts w:asciiTheme="majorBidi" w:eastAsia="Times New Roman" w:hAnsiTheme="majorBidi" w:cstheme="majorBidi"/>
          <w:color w:val="000000"/>
          <w:sz w:val="24"/>
          <w:szCs w:val="24"/>
          <w:lang w:val="id-ID"/>
        </w:rPr>
        <w:t>(Bandung : Pt. Remaja Rosdakarya 2015)</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Subagyo Joko, </w:t>
      </w:r>
      <w:r w:rsidRPr="0061256E">
        <w:rPr>
          <w:rFonts w:asciiTheme="majorBidi" w:eastAsia="Times New Roman" w:hAnsiTheme="majorBidi" w:cstheme="majorBidi"/>
          <w:i/>
          <w:color w:val="000000"/>
          <w:sz w:val="24"/>
          <w:szCs w:val="24"/>
          <w:lang w:val="id-ID"/>
        </w:rPr>
        <w:t>Metode Penelitian dalam Teori dan Praktek</w:t>
      </w:r>
      <w:r w:rsidRPr="0061256E">
        <w:rPr>
          <w:rFonts w:asciiTheme="majorBidi" w:eastAsia="Times New Roman" w:hAnsiTheme="majorBidi" w:cstheme="majorBidi"/>
          <w:color w:val="000000"/>
          <w:sz w:val="24"/>
          <w:szCs w:val="24"/>
          <w:lang w:val="id-ID"/>
        </w:rPr>
        <w:t xml:space="preserve"> (Jakarta: Rineka Cipta, 1991) </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Surur Misbahus, </w:t>
      </w:r>
      <w:r w:rsidRPr="0061256E">
        <w:rPr>
          <w:rFonts w:asciiTheme="majorBidi" w:eastAsia="Times New Roman" w:hAnsiTheme="majorBidi" w:cstheme="majorBidi"/>
          <w:i/>
          <w:iCs/>
          <w:color w:val="000000"/>
          <w:sz w:val="24"/>
          <w:szCs w:val="24"/>
          <w:lang w:val="id-ID"/>
        </w:rPr>
        <w:t xml:space="preserve">Dahsyatnya Shalat Tasbih, </w:t>
      </w:r>
      <w:r w:rsidRPr="0061256E">
        <w:rPr>
          <w:rFonts w:asciiTheme="majorBidi" w:eastAsia="Times New Roman" w:hAnsiTheme="majorBidi" w:cstheme="majorBidi"/>
          <w:color w:val="000000"/>
          <w:sz w:val="24"/>
          <w:szCs w:val="24"/>
          <w:lang w:val="id-ID"/>
        </w:rPr>
        <w:t>(Jakarta: Qultum Media, 2009)</w:t>
      </w:r>
    </w:p>
    <w:p w:rsidR="000E5884" w:rsidRPr="0061256E" w:rsidRDefault="000E5884" w:rsidP="000E5884">
      <w:pPr>
        <w:spacing w:before="240" w:after="5" w:line="240" w:lineRule="auto"/>
        <w:ind w:left="567" w:hanging="567"/>
        <w:jc w:val="both"/>
        <w:rPr>
          <w:rFonts w:asciiTheme="majorBidi" w:eastAsia="Times New Roman" w:hAnsiTheme="majorBidi" w:cstheme="majorBidi"/>
          <w:i/>
          <w:iCs/>
          <w:color w:val="000000"/>
          <w:sz w:val="24"/>
          <w:szCs w:val="24"/>
          <w:lang w:val="id-ID"/>
        </w:rPr>
      </w:pPr>
      <w:r w:rsidRPr="0061256E">
        <w:rPr>
          <w:rFonts w:asciiTheme="majorBidi" w:eastAsia="Times New Roman" w:hAnsiTheme="majorBidi" w:cstheme="majorBidi"/>
          <w:color w:val="000000"/>
          <w:sz w:val="24"/>
          <w:szCs w:val="24"/>
          <w:lang w:val="id-ID"/>
        </w:rPr>
        <w:t xml:space="preserve">Syarief Al’aydarus Habib, </w:t>
      </w:r>
      <w:r w:rsidRPr="0061256E">
        <w:rPr>
          <w:rFonts w:asciiTheme="majorBidi" w:eastAsia="Times New Roman" w:hAnsiTheme="majorBidi" w:cstheme="majorBidi"/>
          <w:i/>
          <w:iCs/>
          <w:color w:val="000000"/>
          <w:sz w:val="24"/>
          <w:szCs w:val="24"/>
          <w:lang w:val="id-ID"/>
        </w:rPr>
        <w:t xml:space="preserve">79 Macam Shalat Sunah ibadah para kekasih Allah, </w:t>
      </w:r>
      <w:r w:rsidRPr="0061256E">
        <w:rPr>
          <w:rFonts w:asciiTheme="majorBidi" w:eastAsia="Times New Roman" w:hAnsiTheme="majorBidi" w:cstheme="majorBidi"/>
          <w:color w:val="000000"/>
          <w:sz w:val="24"/>
          <w:szCs w:val="24"/>
          <w:lang w:val="id-ID"/>
        </w:rPr>
        <w:t>(Bandung: Pustaka Hidayah, 2010)</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 xml:space="preserve">Zuhri Qudsy Saifuddin. </w:t>
      </w:r>
      <w:r w:rsidRPr="0061256E">
        <w:rPr>
          <w:rFonts w:asciiTheme="majorBidi" w:eastAsia="Times New Roman" w:hAnsiTheme="majorBidi" w:cstheme="majorBidi"/>
          <w:i/>
          <w:color w:val="000000"/>
          <w:sz w:val="24"/>
          <w:szCs w:val="24"/>
          <w:lang w:val="id-ID"/>
        </w:rPr>
        <w:t xml:space="preserve">Model-Model Penelitian Hadis Kontemporer, </w:t>
      </w:r>
      <w:r w:rsidRPr="0061256E">
        <w:rPr>
          <w:rFonts w:asciiTheme="majorBidi" w:eastAsia="Times New Roman" w:hAnsiTheme="majorBidi" w:cstheme="majorBidi"/>
          <w:color w:val="000000"/>
          <w:sz w:val="24"/>
          <w:szCs w:val="24"/>
          <w:lang w:val="id-ID"/>
        </w:rPr>
        <w:t xml:space="preserve">(Yogyakarta : </w:t>
      </w:r>
      <w:r w:rsidRPr="0061256E">
        <w:rPr>
          <w:rFonts w:asciiTheme="majorBidi" w:eastAsia="Times New Roman" w:hAnsiTheme="majorBidi" w:cstheme="majorBidi"/>
          <w:color w:val="000000"/>
          <w:sz w:val="24"/>
          <w:szCs w:val="24"/>
          <w:lang w:val="id-ID"/>
        </w:rPr>
        <w:tab/>
        <w:t>Pustaka Pelajar,2013)</w:t>
      </w:r>
    </w:p>
    <w:p w:rsidR="0069494B" w:rsidRPr="000E5884" w:rsidRDefault="0069494B" w:rsidP="0069494B">
      <w:pPr>
        <w:spacing w:after="5" w:line="360" w:lineRule="auto"/>
        <w:ind w:left="720" w:firstLine="557"/>
        <w:rPr>
          <w:rFonts w:asciiTheme="majorBidi" w:eastAsia="Times New Roman" w:hAnsiTheme="majorBidi" w:cstheme="majorBidi"/>
          <w:b/>
          <w:bCs/>
          <w:color w:val="000000"/>
          <w:sz w:val="2"/>
          <w:szCs w:val="2"/>
          <w:lang w:val="id-ID"/>
        </w:rPr>
      </w:pPr>
    </w:p>
    <w:p w:rsidR="0069494B" w:rsidRPr="00192306" w:rsidRDefault="0069494B" w:rsidP="0069494B">
      <w:pPr>
        <w:spacing w:after="5" w:line="360" w:lineRule="auto"/>
        <w:ind w:left="720" w:firstLine="557"/>
        <w:rPr>
          <w:rFonts w:asciiTheme="majorBidi" w:eastAsia="Times New Roman" w:hAnsiTheme="majorBidi" w:cstheme="majorBidi"/>
          <w:b/>
          <w:bCs/>
          <w:sz w:val="24"/>
          <w:szCs w:val="24"/>
          <w:lang w:val="id-ID"/>
        </w:rPr>
      </w:pPr>
      <w:bookmarkStart w:id="0" w:name="_GoBack"/>
    </w:p>
    <w:p w:rsidR="0069494B" w:rsidRPr="00192306" w:rsidRDefault="0069494B" w:rsidP="000E5884">
      <w:pPr>
        <w:spacing w:after="5" w:line="360" w:lineRule="auto"/>
        <w:jc w:val="center"/>
        <w:rPr>
          <w:rFonts w:asciiTheme="majorBidi" w:eastAsia="Times New Roman" w:hAnsiTheme="majorBidi" w:cstheme="majorBidi"/>
          <w:b/>
          <w:bCs/>
          <w:sz w:val="24"/>
          <w:szCs w:val="24"/>
          <w:lang w:val="id-ID"/>
        </w:rPr>
      </w:pPr>
      <w:r w:rsidRPr="00192306">
        <w:rPr>
          <w:rFonts w:asciiTheme="majorBidi" w:eastAsia="Times New Roman" w:hAnsiTheme="majorBidi" w:cstheme="majorBidi"/>
          <w:b/>
          <w:bCs/>
          <w:sz w:val="24"/>
          <w:szCs w:val="24"/>
          <w:lang w:val="id-ID"/>
        </w:rPr>
        <w:t>INTERNET DAN SOFTWARE</w:t>
      </w:r>
    </w:p>
    <w:p w:rsidR="0069494B" w:rsidRPr="00192306" w:rsidRDefault="0069494B" w:rsidP="0069494B">
      <w:pPr>
        <w:spacing w:after="5" w:line="360" w:lineRule="auto"/>
        <w:ind w:left="720" w:firstLine="557"/>
        <w:rPr>
          <w:rFonts w:asciiTheme="majorBidi" w:eastAsia="Times New Roman" w:hAnsiTheme="majorBidi" w:cstheme="majorBidi"/>
          <w:b/>
          <w:bCs/>
          <w:sz w:val="2"/>
          <w:szCs w:val="2"/>
          <w:lang w:val="id-ID"/>
        </w:rPr>
      </w:pPr>
    </w:p>
    <w:p w:rsidR="0069494B" w:rsidRPr="00192306" w:rsidRDefault="00192306" w:rsidP="000E5884">
      <w:pPr>
        <w:spacing w:after="5" w:line="360" w:lineRule="auto"/>
        <w:ind w:left="567" w:hanging="567"/>
        <w:jc w:val="both"/>
        <w:rPr>
          <w:rFonts w:asciiTheme="majorBidi" w:eastAsia="Times New Roman" w:hAnsiTheme="majorBidi" w:cstheme="majorBidi"/>
          <w:sz w:val="24"/>
          <w:szCs w:val="24"/>
          <w:lang w:val="id-ID"/>
        </w:rPr>
      </w:pPr>
      <w:hyperlink r:id="rId7" w:history="1">
        <w:r w:rsidR="0069494B" w:rsidRPr="00192306">
          <w:rPr>
            <w:rStyle w:val="Hyperlink"/>
            <w:rFonts w:asciiTheme="majorBidi" w:eastAsia="Times New Roman" w:hAnsiTheme="majorBidi" w:cstheme="majorBidi"/>
            <w:color w:val="auto"/>
            <w:sz w:val="24"/>
            <w:szCs w:val="24"/>
            <w:lang w:val="id-ID"/>
          </w:rPr>
          <w:t>https://cd7.wordpress.com/2012/05/17/profil-daarul-muttaqien-cadas/</w:t>
        </w:r>
      </w:hyperlink>
      <w:r w:rsidR="0069494B" w:rsidRPr="00192306">
        <w:rPr>
          <w:rFonts w:asciiTheme="majorBidi" w:eastAsia="Times New Roman" w:hAnsiTheme="majorBidi" w:cstheme="majorBidi"/>
          <w:sz w:val="24"/>
          <w:szCs w:val="24"/>
          <w:lang w:val="id-ID"/>
        </w:rPr>
        <w:t xml:space="preserve"> (diakses pada 2 Oktober 2019)</w:t>
      </w:r>
    </w:p>
    <w:p w:rsidR="0069494B" w:rsidRPr="00192306" w:rsidRDefault="0069494B" w:rsidP="000E5884">
      <w:pPr>
        <w:spacing w:after="5" w:line="360" w:lineRule="auto"/>
        <w:ind w:left="567" w:hanging="567"/>
        <w:jc w:val="both"/>
        <w:rPr>
          <w:rFonts w:asciiTheme="majorBidi" w:eastAsia="Times New Roman" w:hAnsiTheme="majorBidi" w:cstheme="majorBidi"/>
          <w:sz w:val="24"/>
          <w:szCs w:val="24"/>
          <w:lang w:val="id-ID"/>
        </w:rPr>
      </w:pPr>
      <w:r w:rsidRPr="00192306">
        <w:rPr>
          <w:rFonts w:asciiTheme="majorBidi" w:eastAsia="Times New Roman" w:hAnsiTheme="majorBidi" w:cstheme="majorBidi"/>
          <w:sz w:val="24"/>
          <w:szCs w:val="24"/>
          <w:lang w:val="id-ID"/>
        </w:rPr>
        <w:t xml:space="preserve">Ensiklopedia Hadis kitab 9 Imam, Software Aplikasi, Biografi Perawi, (Lidwa Pustaka, Juli 3, 2015) </w:t>
      </w:r>
    </w:p>
    <w:p w:rsidR="000E5884" w:rsidRPr="00192306" w:rsidRDefault="000E5884" w:rsidP="0069494B">
      <w:pPr>
        <w:spacing w:after="5" w:line="360" w:lineRule="auto"/>
        <w:ind w:left="720" w:firstLine="557"/>
        <w:jc w:val="center"/>
        <w:rPr>
          <w:rFonts w:asciiTheme="majorBidi" w:eastAsia="Times New Roman" w:hAnsiTheme="majorBidi" w:cstheme="majorBidi"/>
          <w:b/>
          <w:bCs/>
          <w:sz w:val="24"/>
          <w:szCs w:val="24"/>
          <w:lang w:val="id-ID"/>
        </w:rPr>
      </w:pPr>
    </w:p>
    <w:p w:rsidR="000E5884" w:rsidRPr="00192306" w:rsidRDefault="000E5884" w:rsidP="0069494B">
      <w:pPr>
        <w:spacing w:after="5" w:line="360" w:lineRule="auto"/>
        <w:ind w:left="720" w:firstLine="557"/>
        <w:jc w:val="center"/>
        <w:rPr>
          <w:rFonts w:asciiTheme="majorBidi" w:eastAsia="Times New Roman" w:hAnsiTheme="majorBidi" w:cstheme="majorBidi"/>
          <w:b/>
          <w:bCs/>
          <w:sz w:val="24"/>
          <w:szCs w:val="24"/>
          <w:lang w:val="id-ID"/>
        </w:rPr>
      </w:pPr>
    </w:p>
    <w:bookmarkEnd w:id="0"/>
    <w:p w:rsidR="000E5884" w:rsidRDefault="000E5884" w:rsidP="0069494B">
      <w:pPr>
        <w:spacing w:after="5" w:line="360" w:lineRule="auto"/>
        <w:ind w:left="720" w:firstLine="557"/>
        <w:jc w:val="center"/>
        <w:rPr>
          <w:rFonts w:asciiTheme="majorBidi" w:eastAsia="Times New Roman" w:hAnsiTheme="majorBidi" w:cstheme="majorBidi"/>
          <w:b/>
          <w:bCs/>
          <w:color w:val="000000"/>
          <w:sz w:val="24"/>
          <w:szCs w:val="24"/>
          <w:lang w:val="id-ID"/>
        </w:rPr>
      </w:pPr>
    </w:p>
    <w:p w:rsidR="000E5884" w:rsidRDefault="000E5884" w:rsidP="0069494B">
      <w:pPr>
        <w:spacing w:after="5" w:line="360" w:lineRule="auto"/>
        <w:ind w:left="720" w:firstLine="557"/>
        <w:jc w:val="center"/>
        <w:rPr>
          <w:rFonts w:asciiTheme="majorBidi" w:eastAsia="Times New Roman" w:hAnsiTheme="majorBidi" w:cstheme="majorBidi"/>
          <w:b/>
          <w:bCs/>
          <w:color w:val="000000"/>
          <w:sz w:val="24"/>
          <w:szCs w:val="24"/>
          <w:lang w:val="id-ID"/>
        </w:rPr>
      </w:pPr>
    </w:p>
    <w:p w:rsidR="0069494B" w:rsidRPr="0061256E" w:rsidRDefault="0069494B" w:rsidP="000E5884">
      <w:pPr>
        <w:spacing w:after="5" w:line="360" w:lineRule="auto"/>
        <w:jc w:val="center"/>
        <w:rPr>
          <w:rFonts w:asciiTheme="majorBidi" w:eastAsia="Times New Roman" w:hAnsiTheme="majorBidi" w:cstheme="majorBidi"/>
          <w:b/>
          <w:bCs/>
          <w:color w:val="000000"/>
          <w:sz w:val="24"/>
          <w:szCs w:val="24"/>
          <w:lang w:val="id-ID"/>
        </w:rPr>
      </w:pPr>
      <w:r w:rsidRPr="0061256E">
        <w:rPr>
          <w:rFonts w:asciiTheme="majorBidi" w:eastAsia="Times New Roman" w:hAnsiTheme="majorBidi" w:cstheme="majorBidi"/>
          <w:b/>
          <w:bCs/>
          <w:color w:val="000000"/>
          <w:sz w:val="24"/>
          <w:szCs w:val="24"/>
          <w:lang w:val="id-ID"/>
        </w:rPr>
        <w:lastRenderedPageBreak/>
        <w:t>SKRIPSI</w:t>
      </w:r>
    </w:p>
    <w:p w:rsidR="0069494B" w:rsidRPr="000E5884" w:rsidRDefault="0069494B" w:rsidP="0069494B">
      <w:pPr>
        <w:spacing w:after="5" w:line="360" w:lineRule="auto"/>
        <w:ind w:left="720" w:firstLine="557"/>
        <w:jc w:val="both"/>
        <w:rPr>
          <w:rFonts w:asciiTheme="majorBidi" w:eastAsia="Times New Roman" w:hAnsiTheme="majorBidi" w:cstheme="majorBidi"/>
          <w:b/>
          <w:bCs/>
          <w:color w:val="000000"/>
          <w:sz w:val="2"/>
          <w:szCs w:val="2"/>
          <w:lang w:val="id-ID"/>
        </w:rPr>
      </w:pPr>
    </w:p>
    <w:p w:rsidR="000E5884" w:rsidRPr="0061256E" w:rsidRDefault="000E5884" w:rsidP="000E5884">
      <w:pPr>
        <w:spacing w:before="240" w:after="5" w:line="240" w:lineRule="auto"/>
        <w:ind w:left="567" w:hanging="567"/>
        <w:jc w:val="both"/>
        <w:rPr>
          <w:rFonts w:asciiTheme="majorBidi" w:eastAsia="Times New Roman" w:hAnsiTheme="majorBidi" w:cstheme="majorBidi"/>
          <w:i/>
          <w:iCs/>
          <w:color w:val="000000"/>
          <w:sz w:val="24"/>
          <w:szCs w:val="24"/>
          <w:lang w:val="id-ID"/>
        </w:rPr>
      </w:pPr>
      <w:r w:rsidRPr="0061256E">
        <w:rPr>
          <w:rFonts w:asciiTheme="majorBidi" w:eastAsia="Times New Roman" w:hAnsiTheme="majorBidi" w:cstheme="majorBidi"/>
          <w:i/>
          <w:iCs/>
          <w:color w:val="000000"/>
          <w:sz w:val="24"/>
          <w:szCs w:val="24"/>
          <w:lang w:val="id-ID"/>
        </w:rPr>
        <w:t xml:space="preserve"> </w:t>
      </w:r>
      <w:r w:rsidRPr="0061256E">
        <w:rPr>
          <w:rFonts w:asciiTheme="majorBidi" w:eastAsia="Times New Roman" w:hAnsiTheme="majorBidi" w:cstheme="majorBidi"/>
          <w:color w:val="000000"/>
          <w:sz w:val="24"/>
          <w:szCs w:val="24"/>
          <w:lang w:val="id-ID"/>
        </w:rPr>
        <w:t xml:space="preserve">Iftahul Hadi , “Studi Kritis tentang Shalat Tasbih dan Implikasi Hukumnya”, </w:t>
      </w:r>
      <w:r w:rsidRPr="0061256E">
        <w:rPr>
          <w:rFonts w:asciiTheme="majorBidi" w:eastAsia="Times New Roman" w:hAnsiTheme="majorBidi" w:cstheme="majorBidi"/>
          <w:color w:val="000000"/>
          <w:sz w:val="24"/>
          <w:szCs w:val="24"/>
          <w:lang w:val="id-ID"/>
        </w:rPr>
        <w:tab/>
        <w:t xml:space="preserve">(Skripsi, program studi Tafsir Hadis UIN Walisongo, 2003) </w:t>
      </w:r>
      <w:r w:rsidRPr="0061256E">
        <w:rPr>
          <w:rFonts w:asciiTheme="majorBidi" w:eastAsia="Times New Roman" w:hAnsiTheme="majorBidi" w:cstheme="majorBidi"/>
          <w:color w:val="000000"/>
          <w:sz w:val="24"/>
          <w:szCs w:val="24"/>
          <w:lang w:val="id-ID"/>
        </w:rPr>
        <w:tab/>
        <w:t>Rusdi,”Studi Kualitas Ḥadis Tentang Shalat Tasbih”, (Jurusan Tafsir Hadis, Fakultas Ushuluddin Universitas Islam Negeri Sultan Syarif Kasim Riau, 2009)</w:t>
      </w:r>
    </w:p>
    <w:p w:rsidR="000E5884" w:rsidRPr="0061256E" w:rsidRDefault="000E5884" w:rsidP="000E5884">
      <w:pPr>
        <w:spacing w:before="240" w:after="5" w:line="240" w:lineRule="auto"/>
        <w:ind w:left="567" w:hanging="567"/>
        <w:jc w:val="both"/>
        <w:rPr>
          <w:rFonts w:asciiTheme="majorBidi" w:eastAsia="Times New Roman" w:hAnsiTheme="majorBidi" w:cstheme="majorBidi"/>
          <w:i/>
          <w:iCs/>
          <w:color w:val="000000"/>
          <w:sz w:val="24"/>
          <w:szCs w:val="24"/>
          <w:lang w:val="id-ID"/>
        </w:rPr>
      </w:pPr>
      <w:r w:rsidRPr="0061256E">
        <w:rPr>
          <w:rFonts w:asciiTheme="majorBidi" w:eastAsia="Times New Roman" w:hAnsiTheme="majorBidi" w:cstheme="majorBidi"/>
          <w:color w:val="000000"/>
          <w:sz w:val="24"/>
          <w:szCs w:val="24"/>
          <w:lang w:val="id-ID"/>
        </w:rPr>
        <w:t>Muhammad Afwan al-Mutaali, “Shalat tasbih dalam perspektif hadis studi Analisis sanad dan matan,” (Skripsi, program studi Tafsir Hadis, UIN Syarif  Hidayatullah Jakarta, 2014)</w:t>
      </w:r>
    </w:p>
    <w:p w:rsidR="000E5884" w:rsidRPr="0061256E" w:rsidRDefault="000E5884" w:rsidP="000E5884">
      <w:pPr>
        <w:spacing w:before="240" w:after="5" w:line="24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Rika Bekti Lestari, “Persepsi Santri Terhadap Hadis tentang Shalat Tasbih  dan Implementasinya (Studi Kasus Santri Pondok Pesantren Putri Tahfidzul  Quran Purwoyoso Ngaliyan Semarang),” (Program Studi Tafsir Hadis, Universitas Islam Negeri Walisongo, 2015)</w:t>
      </w:r>
    </w:p>
    <w:p w:rsidR="0069494B" w:rsidRPr="0061256E" w:rsidRDefault="0069494B" w:rsidP="0069494B">
      <w:pPr>
        <w:spacing w:after="5" w:line="360" w:lineRule="auto"/>
        <w:ind w:left="720" w:firstLine="557"/>
        <w:rPr>
          <w:rFonts w:asciiTheme="majorBidi" w:eastAsia="Times New Roman" w:hAnsiTheme="majorBidi" w:cstheme="majorBidi"/>
          <w:b/>
          <w:bCs/>
          <w:color w:val="000000"/>
          <w:sz w:val="24"/>
          <w:szCs w:val="24"/>
          <w:lang w:val="id-ID"/>
        </w:rPr>
      </w:pPr>
    </w:p>
    <w:p w:rsidR="0069494B" w:rsidRPr="000E5884" w:rsidRDefault="0069494B" w:rsidP="0069494B">
      <w:pPr>
        <w:spacing w:after="5" w:line="360" w:lineRule="auto"/>
        <w:ind w:left="720" w:firstLine="557"/>
        <w:rPr>
          <w:rFonts w:asciiTheme="majorBidi" w:eastAsia="Times New Roman" w:hAnsiTheme="majorBidi" w:cstheme="majorBidi"/>
          <w:b/>
          <w:bCs/>
          <w:color w:val="000000"/>
          <w:sz w:val="2"/>
          <w:szCs w:val="2"/>
          <w:lang w:val="id-ID"/>
        </w:rPr>
      </w:pPr>
    </w:p>
    <w:p w:rsidR="0069494B" w:rsidRPr="0061256E" w:rsidRDefault="0069494B" w:rsidP="000E5884">
      <w:pPr>
        <w:spacing w:after="5" w:line="360" w:lineRule="auto"/>
        <w:jc w:val="center"/>
        <w:rPr>
          <w:rFonts w:asciiTheme="majorBidi" w:eastAsia="Times New Roman" w:hAnsiTheme="majorBidi" w:cstheme="majorBidi"/>
          <w:b/>
          <w:bCs/>
          <w:color w:val="000000"/>
          <w:sz w:val="24"/>
          <w:szCs w:val="24"/>
          <w:lang w:val="id-ID"/>
        </w:rPr>
      </w:pPr>
      <w:r w:rsidRPr="0061256E">
        <w:rPr>
          <w:rFonts w:asciiTheme="majorBidi" w:eastAsia="Times New Roman" w:hAnsiTheme="majorBidi" w:cstheme="majorBidi"/>
          <w:b/>
          <w:bCs/>
          <w:color w:val="000000"/>
          <w:sz w:val="24"/>
          <w:szCs w:val="24"/>
          <w:lang w:val="id-ID"/>
        </w:rPr>
        <w:t>WAWANCARA</w:t>
      </w:r>
    </w:p>
    <w:p w:rsidR="0069494B" w:rsidRPr="000E5884" w:rsidRDefault="0069494B" w:rsidP="0069494B">
      <w:pPr>
        <w:spacing w:after="5" w:line="360" w:lineRule="auto"/>
        <w:ind w:left="720" w:firstLine="557"/>
        <w:jc w:val="center"/>
        <w:rPr>
          <w:rFonts w:asciiTheme="majorBidi" w:eastAsia="Times New Roman" w:hAnsiTheme="majorBidi" w:cstheme="majorBidi"/>
          <w:color w:val="000000"/>
          <w:sz w:val="2"/>
          <w:szCs w:val="2"/>
          <w:lang w:val="id-ID"/>
        </w:rPr>
      </w:pP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Ustadz Ahmad Naufal pada 8 Oktober 2019</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Ustadz Nurkholis pada 8 Oktober 2019</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Ustadz Dardiri Khalili pada 8 Oktober 2019</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Riska pada 12 Oktober 2019</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Zahra Almardiana pada 13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Siti Masfiroh pada 13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Ustadzah Neneng Faizatul 15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Dwi Putri pada 16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Vaneza pada 16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Afda ayu pada 16 Januari 2020</w:t>
      </w:r>
    </w:p>
    <w:p w:rsidR="0069494B" w:rsidRPr="0061256E" w:rsidRDefault="0069494B" w:rsidP="000E5884">
      <w:pPr>
        <w:spacing w:after="5" w:line="360" w:lineRule="auto"/>
        <w:ind w:left="567" w:hanging="567"/>
        <w:jc w:val="both"/>
        <w:rPr>
          <w:rFonts w:asciiTheme="majorBidi" w:eastAsia="Times New Roman" w:hAnsiTheme="majorBidi" w:cstheme="majorBidi"/>
          <w:color w:val="000000"/>
          <w:sz w:val="24"/>
          <w:szCs w:val="24"/>
          <w:lang w:val="id-ID"/>
        </w:rPr>
      </w:pPr>
      <w:r w:rsidRPr="0061256E">
        <w:rPr>
          <w:rFonts w:asciiTheme="majorBidi" w:eastAsia="Times New Roman" w:hAnsiTheme="majorBidi" w:cstheme="majorBidi"/>
          <w:color w:val="000000"/>
          <w:sz w:val="24"/>
          <w:szCs w:val="24"/>
          <w:lang w:val="id-ID"/>
        </w:rPr>
        <w:t>Wawancara dengan Ustadz Ikhwanudin pada 17 Januari 2020</w:t>
      </w:r>
    </w:p>
    <w:sectPr w:rsidR="0069494B" w:rsidRPr="0061256E" w:rsidSect="000E5884">
      <w:footerReference w:type="default" r:id="rId8"/>
      <w:type w:val="nextColumn"/>
      <w:pgSz w:w="10319" w:h="14571"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76" w:rsidRDefault="004A3C76">
      <w:pPr>
        <w:spacing w:after="0" w:line="240" w:lineRule="auto"/>
      </w:pPr>
      <w:r>
        <w:separator/>
      </w:r>
    </w:p>
  </w:endnote>
  <w:endnote w:type="continuationSeparator" w:id="0">
    <w:p w:rsidR="004A3C76" w:rsidRDefault="004A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D8" w:rsidRDefault="00192306" w:rsidP="00E85A4F">
    <w:pPr>
      <w:pStyle w:val="Footer"/>
      <w:jc w:val="center"/>
    </w:pPr>
  </w:p>
  <w:p w:rsidR="00FB1CD8" w:rsidRDefault="00192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76" w:rsidRDefault="004A3C76">
      <w:pPr>
        <w:spacing w:after="0" w:line="240" w:lineRule="auto"/>
      </w:pPr>
      <w:r>
        <w:separator/>
      </w:r>
    </w:p>
  </w:footnote>
  <w:footnote w:type="continuationSeparator" w:id="0">
    <w:p w:rsidR="004A3C76" w:rsidRDefault="004A3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4B"/>
    <w:rsid w:val="000A175A"/>
    <w:rsid w:val="000C1973"/>
    <w:rsid w:val="000E5884"/>
    <w:rsid w:val="00106C32"/>
    <w:rsid w:val="00176049"/>
    <w:rsid w:val="00192306"/>
    <w:rsid w:val="00192A6C"/>
    <w:rsid w:val="001A6178"/>
    <w:rsid w:val="00203080"/>
    <w:rsid w:val="002144DA"/>
    <w:rsid w:val="00214F07"/>
    <w:rsid w:val="00245C73"/>
    <w:rsid w:val="002B01D3"/>
    <w:rsid w:val="00303C7A"/>
    <w:rsid w:val="003713F5"/>
    <w:rsid w:val="00392120"/>
    <w:rsid w:val="004A3C76"/>
    <w:rsid w:val="004A6B99"/>
    <w:rsid w:val="00540268"/>
    <w:rsid w:val="005D0389"/>
    <w:rsid w:val="005F242B"/>
    <w:rsid w:val="00622C94"/>
    <w:rsid w:val="00627D28"/>
    <w:rsid w:val="006365EA"/>
    <w:rsid w:val="00644E70"/>
    <w:rsid w:val="00663690"/>
    <w:rsid w:val="006944F7"/>
    <w:rsid w:val="0069494B"/>
    <w:rsid w:val="00695FAD"/>
    <w:rsid w:val="006A377C"/>
    <w:rsid w:val="006A3991"/>
    <w:rsid w:val="006F202C"/>
    <w:rsid w:val="006F6D74"/>
    <w:rsid w:val="00731175"/>
    <w:rsid w:val="00737093"/>
    <w:rsid w:val="007A482C"/>
    <w:rsid w:val="00804261"/>
    <w:rsid w:val="008539EC"/>
    <w:rsid w:val="008C4F69"/>
    <w:rsid w:val="00906A6F"/>
    <w:rsid w:val="009141B8"/>
    <w:rsid w:val="009162FF"/>
    <w:rsid w:val="00924A0D"/>
    <w:rsid w:val="00961DBC"/>
    <w:rsid w:val="009A0F4A"/>
    <w:rsid w:val="00A408DF"/>
    <w:rsid w:val="00A87B5A"/>
    <w:rsid w:val="00AA4509"/>
    <w:rsid w:val="00B1346A"/>
    <w:rsid w:val="00B174AD"/>
    <w:rsid w:val="00B625BC"/>
    <w:rsid w:val="00B90FBF"/>
    <w:rsid w:val="00BD4654"/>
    <w:rsid w:val="00BE18E4"/>
    <w:rsid w:val="00BE7A6A"/>
    <w:rsid w:val="00C32928"/>
    <w:rsid w:val="00CA5F3A"/>
    <w:rsid w:val="00D0509B"/>
    <w:rsid w:val="00D64947"/>
    <w:rsid w:val="00DA26CF"/>
    <w:rsid w:val="00DC7F9E"/>
    <w:rsid w:val="00E814E2"/>
    <w:rsid w:val="00E84935"/>
    <w:rsid w:val="00E85A4F"/>
    <w:rsid w:val="00EF544D"/>
    <w:rsid w:val="00EF5ACD"/>
    <w:rsid w:val="00F03527"/>
    <w:rsid w:val="00F2066F"/>
    <w:rsid w:val="00F919E3"/>
    <w:rsid w:val="00FB6734"/>
    <w:rsid w:val="00FC5C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4B"/>
    <w:rPr>
      <w:color w:val="0000FF" w:themeColor="hyperlink"/>
      <w:u w:val="single"/>
    </w:rPr>
  </w:style>
  <w:style w:type="paragraph" w:styleId="Footer">
    <w:name w:val="footer"/>
    <w:basedOn w:val="Normal"/>
    <w:link w:val="FooterChar"/>
    <w:uiPriority w:val="99"/>
    <w:unhideWhenUsed/>
    <w:rsid w:val="0069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4B"/>
    <w:rPr>
      <w:lang w:val="en-GB"/>
    </w:rPr>
  </w:style>
  <w:style w:type="paragraph" w:styleId="Header">
    <w:name w:val="header"/>
    <w:basedOn w:val="Normal"/>
    <w:link w:val="HeaderChar"/>
    <w:uiPriority w:val="99"/>
    <w:unhideWhenUsed/>
    <w:rsid w:val="00E8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A4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4B"/>
    <w:rPr>
      <w:color w:val="0000FF" w:themeColor="hyperlink"/>
      <w:u w:val="single"/>
    </w:rPr>
  </w:style>
  <w:style w:type="paragraph" w:styleId="Footer">
    <w:name w:val="footer"/>
    <w:basedOn w:val="Normal"/>
    <w:link w:val="FooterChar"/>
    <w:uiPriority w:val="99"/>
    <w:unhideWhenUsed/>
    <w:rsid w:val="0069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4B"/>
    <w:rPr>
      <w:lang w:val="en-GB"/>
    </w:rPr>
  </w:style>
  <w:style w:type="paragraph" w:styleId="Header">
    <w:name w:val="header"/>
    <w:basedOn w:val="Normal"/>
    <w:link w:val="HeaderChar"/>
    <w:uiPriority w:val="99"/>
    <w:unhideWhenUsed/>
    <w:rsid w:val="00E8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A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7.wordpress.com/2012/05/17/profil-daarul-muttaqien-cad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2020-06-12T07:19:00Z</cp:lastPrinted>
  <dcterms:created xsi:type="dcterms:W3CDTF">2020-06-09T18:27:00Z</dcterms:created>
  <dcterms:modified xsi:type="dcterms:W3CDTF">2020-06-12T07:19:00Z</dcterms:modified>
</cp:coreProperties>
</file>