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5A" w:rsidRPr="005A4D5A" w:rsidRDefault="005A4D5A" w:rsidP="005A4D5A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bookmarkStart w:id="0" w:name="_GoBack"/>
      <w:bookmarkEnd w:id="0"/>
      <w:r w:rsidRPr="005A4D5A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DAFTAR PUSTAKA</w:t>
      </w:r>
    </w:p>
    <w:p w:rsidR="005A4D5A" w:rsidRPr="005A4D5A" w:rsidRDefault="005A4D5A" w:rsidP="005A4D5A">
      <w:pPr>
        <w:spacing w:after="200" w:line="36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Al-Asqalani, Ibnu Hajar, </w:t>
      </w:r>
      <w:r w:rsidRPr="005A4D5A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>Bulughul Maram</w:t>
      </w: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>, Penterjemah: Achmad Sunarto, Jakarta: Pustaka Amani, 2000, cetakan kedua.</w:t>
      </w:r>
    </w:p>
    <w:p w:rsidR="005A4D5A" w:rsidRPr="005A4D5A" w:rsidRDefault="005A4D5A" w:rsidP="005A4D5A">
      <w:pPr>
        <w:spacing w:after="200" w:line="36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>Al-Qur’an dan Terjemah, Jakarta: Wesal Tv, 2013</w:t>
      </w:r>
    </w:p>
    <w:p w:rsidR="005A4D5A" w:rsidRPr="005A4D5A" w:rsidRDefault="005A4D5A" w:rsidP="005A4D5A">
      <w:pPr>
        <w:spacing w:after="200" w:line="36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Al Munawwar, Said Agil Husin, </w:t>
      </w:r>
      <w:r w:rsidRPr="005A4D5A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 xml:space="preserve">MEMBANGUN METODOLOGI USHUL FIQH Telaah Konsep Al-Nadb &amp; Al-Karahah dalam Istinbath Hukum Islam, </w:t>
      </w: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>Penterjemah: Rahman Kasdi, Jakarta: Ciputat Press, 2004.</w:t>
      </w:r>
    </w:p>
    <w:p w:rsidR="005A4D5A" w:rsidRPr="005A4D5A" w:rsidRDefault="005A4D5A" w:rsidP="005A4D5A">
      <w:pPr>
        <w:spacing w:after="200"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>Al-Sarkhsi, Abi Bakar Muhammad bin Ahmad bin Abi Sahal,</w:t>
      </w:r>
      <w:r w:rsidRPr="005A4D5A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Al-Mabsuth, </w:t>
      </w: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>(Beirut: Dar Al-Ma’rifah, Jilid 11.</w:t>
      </w:r>
    </w:p>
    <w:p w:rsidR="005A4D5A" w:rsidRPr="005A4D5A" w:rsidRDefault="005A4D5A" w:rsidP="005A4D5A">
      <w:pPr>
        <w:spacing w:after="200" w:line="36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Aripin, Jaenal, </w:t>
      </w:r>
      <w:r w:rsidRPr="005A4D5A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>Peradilan Agama dalam Bingkai Reformasi hukum di Indonesia</w:t>
      </w: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>, Jakarta: Kencana, 2008.</w:t>
      </w:r>
    </w:p>
    <w:p w:rsidR="005A4D5A" w:rsidRPr="005A4D5A" w:rsidRDefault="005A4D5A" w:rsidP="005A4D5A">
      <w:pPr>
        <w:spacing w:after="200" w:line="360" w:lineRule="auto"/>
        <w:ind w:left="851" w:hanging="851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</w:pP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Asmawi, </w:t>
      </w:r>
      <w:r w:rsidRPr="005A4D5A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>Perbandingan Ushul Fiqh, Jakarta: AMZAH, 2011</w:t>
      </w:r>
    </w:p>
    <w:p w:rsidR="005A4D5A" w:rsidRPr="005A4D5A" w:rsidRDefault="005A4D5A" w:rsidP="005A4D5A">
      <w:pPr>
        <w:spacing w:after="200" w:line="36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Az-Zuhaili, Wahbah, </w:t>
      </w:r>
      <w:r w:rsidRPr="005A4D5A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>FIQIH ISLAM WA ADILLATUHU,</w:t>
      </w: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Jakarta: Gema Insani, 2011.</w:t>
      </w:r>
    </w:p>
    <w:p w:rsidR="005A4D5A" w:rsidRPr="005A4D5A" w:rsidRDefault="005A4D5A" w:rsidP="005A4D5A">
      <w:pPr>
        <w:spacing w:after="200" w:line="36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Bisri, Cik Hasan, </w:t>
      </w:r>
      <w:r w:rsidRPr="005A4D5A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>Peradilan Agama di Indonesia</w:t>
      </w: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>, Jakarta: PT RajaGrafindo Persada,2003, cetakan ketiga.</w:t>
      </w:r>
    </w:p>
    <w:p w:rsidR="005A4D5A" w:rsidRPr="005A4D5A" w:rsidRDefault="005A4D5A" w:rsidP="005A4D5A">
      <w:pPr>
        <w:spacing w:after="200" w:line="36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Djalil, A. Basiq, </w:t>
      </w:r>
      <w:r w:rsidRPr="005A4D5A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 xml:space="preserve">Peradilan Agama di Indonesia: Gemuruhnya politik hukum(Hukum Islam, Hukum Barat, Hukum Adat) Dalam Rentang Sejarah Bersama Pasang Surut </w:t>
      </w:r>
      <w:r w:rsidRPr="005A4D5A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lastRenderedPageBreak/>
        <w:t>Lembaga Peradilan Agama Hingga Lahirnya Peradilan Syariat Islam Aceh</w:t>
      </w: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>. Jakarta:Kencana, 2010, cetakan kedua.</w:t>
      </w:r>
    </w:p>
    <w:p w:rsidR="005A4D5A" w:rsidRPr="005A4D5A" w:rsidRDefault="005A4D5A" w:rsidP="005A4D5A">
      <w:pPr>
        <w:spacing w:after="200" w:line="36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Hadna, A. Mustofa, </w:t>
      </w:r>
      <w:r w:rsidRPr="005A4D5A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>Ayo Mengkaji Fikih untuk MA Jilid 2 untuk kelas XI,</w:t>
      </w: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>Jakarta:Penerbit Erlangga, 2011.</w:t>
      </w:r>
    </w:p>
    <w:p w:rsidR="005A4D5A" w:rsidRPr="005A4D5A" w:rsidRDefault="005A4D5A" w:rsidP="005A4D5A">
      <w:pPr>
        <w:spacing w:after="200"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Hambali, Imam Muhammad Ibnu Ahmad Ibnu ‘Abdul Aziz Al-Futuhi, </w:t>
      </w:r>
      <w:r w:rsidRPr="005A4D5A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Mu’awwanatu </w:t>
      </w:r>
      <m:oMath>
        <m:acc>
          <m:accPr>
            <m:chr m:val="̅"/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id-ID"/>
              </w:rPr>
              <m:t>u</m:t>
            </m:r>
          </m:e>
        </m:acc>
      </m:oMath>
      <w:r w:rsidRPr="005A4D5A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linnuha syarh al-muntaha (Muntaha Al-Iradat), </w:t>
      </w: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>(Beirut:Dar Khadzhar, Jilid 4)</w:t>
      </w:r>
    </w:p>
    <w:p w:rsidR="005A4D5A" w:rsidRPr="005A4D5A" w:rsidRDefault="005A4D5A" w:rsidP="005A4D5A">
      <w:pPr>
        <w:spacing w:after="200" w:line="36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Harahap, Yahya, </w:t>
      </w:r>
      <w:r w:rsidRPr="005A4D5A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>Kedudukan Kewenangan  Dan Acara Peradilan Agama</w:t>
      </w: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>, Jakarta: Sinar Grafika, 2009, cetakan kelima.</w:t>
      </w:r>
    </w:p>
    <w:p w:rsidR="005A4D5A" w:rsidRPr="005A4D5A" w:rsidRDefault="005A4D5A" w:rsidP="005A4D5A">
      <w:pPr>
        <w:spacing w:after="200" w:line="36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Imam, Abdussami’ Ahmad, Pengantar </w:t>
      </w:r>
      <w:r w:rsidRPr="005A4D5A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>Studi Perbandingan Madzhab</w:t>
      </w: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>, Penterjemah: Yasir Maqashid,Jakarta: Pustaka Al-kautsar, 2016.</w:t>
      </w:r>
    </w:p>
    <w:p w:rsidR="005A4D5A" w:rsidRPr="005A4D5A" w:rsidRDefault="005A4D5A" w:rsidP="005A4D5A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Imam Malik, Bin Anas Al-Asbahi, </w:t>
      </w:r>
      <w:r w:rsidRPr="005A4D5A">
        <w:rPr>
          <w:rFonts w:ascii="Times New Roman" w:eastAsia="Calibri" w:hAnsi="Times New Roman" w:cs="Times New Roman"/>
          <w:i/>
          <w:sz w:val="24"/>
          <w:szCs w:val="24"/>
          <w:lang w:val="id-ID"/>
        </w:rPr>
        <w:t>Al-Mudawwanah Al-Kubra</w:t>
      </w: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, Beirut: Dar al-Kutb al Ilmiyah, jilid 2. </w:t>
      </w:r>
    </w:p>
    <w:p w:rsidR="005A4D5A" w:rsidRPr="005A4D5A" w:rsidRDefault="005A4D5A" w:rsidP="005A4D5A">
      <w:pPr>
        <w:spacing w:after="200"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>Imam Syafi’i, Abu Abdullah Muhammad bin Idris,</w:t>
      </w:r>
      <w:r w:rsidRPr="005A4D5A">
        <w:rPr>
          <w:rFonts w:ascii="Times New Roman" w:eastAsia="Calibri" w:hAnsi="Times New Roman" w:cs="Times New Roman"/>
          <w:i/>
          <w:sz w:val="24"/>
          <w:szCs w:val="24"/>
          <w:lang w:val="id-ID"/>
        </w:rPr>
        <w:t>Ringkasan kitab al umm</w:t>
      </w: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>, Penerjemah Amiruddin, Jakarta: Pustaka Azzam, 2013</w:t>
      </w:r>
    </w:p>
    <w:p w:rsidR="005A4D5A" w:rsidRPr="005A4D5A" w:rsidRDefault="005A4D5A" w:rsidP="005A4D5A">
      <w:pPr>
        <w:spacing w:after="200" w:line="36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Mardani, </w:t>
      </w:r>
      <w:r w:rsidRPr="005A4D5A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>Hukum Kewarisan Islam Di Indonesia</w:t>
      </w: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>, Jakarta: Rajawali Pers, 2015</w:t>
      </w:r>
    </w:p>
    <w:p w:rsidR="005A4D5A" w:rsidRPr="005A4D5A" w:rsidRDefault="005A4D5A" w:rsidP="005A4D5A">
      <w:pPr>
        <w:spacing w:after="200"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Mughniyyah, Muhammad Jawad, </w:t>
      </w:r>
      <w:r w:rsidRPr="005A4D5A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 xml:space="preserve">Fiqih Lima Mazhab: Ja’fari, Hanafi, Maliki, Syafi’i, Hambali, </w:t>
      </w: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Jakarta: Penerbit </w:t>
      </w: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lastRenderedPageBreak/>
        <w:t>Lentera, Penterjemah: Masykur A.B, Afif Muhammad, Idrus Al-Kaff, 2011.</w:t>
      </w:r>
    </w:p>
    <w:p w:rsidR="005A4D5A" w:rsidRPr="005A4D5A" w:rsidRDefault="005A4D5A" w:rsidP="005A4D5A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Rofiq, Ahmad, </w:t>
      </w:r>
      <w:r w:rsidRPr="005A4D5A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 xml:space="preserve">Hukum Perdata Islam di Indonesia, </w:t>
      </w: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>Jakarta: PT RajaGrafindo Persada, 2015.</w:t>
      </w:r>
    </w:p>
    <w:p w:rsidR="005A4D5A" w:rsidRPr="005A4D5A" w:rsidRDefault="005A4D5A" w:rsidP="005A4D5A">
      <w:pPr>
        <w:spacing w:after="200" w:line="36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Saifuddin, M, </w:t>
      </w:r>
      <w:r w:rsidRPr="005A4D5A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>Ilmu Fara’idhl(pembagian harta warisan)perbandingan 4 madzhab</w:t>
      </w: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>,Kediri: Santri Salaf Press, 2016.</w:t>
      </w:r>
    </w:p>
    <w:p w:rsidR="005A4D5A" w:rsidRPr="005A4D5A" w:rsidRDefault="005A4D5A" w:rsidP="005A4D5A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Somawinata, Yusuf. </w:t>
      </w:r>
      <w:r w:rsidRPr="005A4D5A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>Ilmu Faraidh Ahli Waris, Bagian Penerimaan Dan Cara Pembagian Waris</w:t>
      </w: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>, Tangerang Selatan: Penerbit Sintesis, 2013.</w:t>
      </w:r>
    </w:p>
    <w:p w:rsidR="005A4D5A" w:rsidRPr="005A4D5A" w:rsidRDefault="005A4D5A" w:rsidP="005A4D5A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A4D5A" w:rsidRPr="005A4D5A" w:rsidRDefault="005A4D5A" w:rsidP="005A4D5A">
      <w:pPr>
        <w:spacing w:after="200"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Somawinata, Yusuf. </w:t>
      </w:r>
      <w:r w:rsidRPr="005A4D5A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 xml:space="preserve">Kewarisan Dzawil arham di Indonesia studi penerapan pasal 185 kompilasi hukum Islam Indonesia di Kecamatan Cimanuk Pandeglang. </w:t>
      </w: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>Serang: FTK BANTEN PRESS dan LP2M IAIN SMH BANTEN, 2014.</w:t>
      </w:r>
    </w:p>
    <w:p w:rsidR="005A4D5A" w:rsidRPr="005A4D5A" w:rsidRDefault="005A4D5A" w:rsidP="005A4D5A">
      <w:pPr>
        <w:spacing w:after="200" w:line="360" w:lineRule="auto"/>
        <w:ind w:left="851" w:hanging="851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</w:pP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>Sufiarina dan Yuzrifzal, Mahkamah Syar’iyah dan Pengadilan Agama dalam Sistem Peradilan di Indonesia, Jakarta: PT REFIKA ADITAMA, 2015</w:t>
      </w:r>
    </w:p>
    <w:p w:rsidR="005A4D5A" w:rsidRPr="005A4D5A" w:rsidRDefault="005A4D5A" w:rsidP="005A4D5A">
      <w:pPr>
        <w:spacing w:after="200" w:line="36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Syafe’i, Rachmat, </w:t>
      </w:r>
      <w:r w:rsidRPr="005A4D5A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>ILMU USHUL FIQH,</w:t>
      </w: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Jakarta: CV PUSTAKA SETIA, 1998.</w:t>
      </w:r>
    </w:p>
    <w:p w:rsidR="005A4D5A" w:rsidRPr="005A4D5A" w:rsidRDefault="005A4D5A" w:rsidP="005A4D5A">
      <w:pPr>
        <w:spacing w:after="200" w:line="36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Syarifuddin, Amir, </w:t>
      </w:r>
      <w:r w:rsidRPr="005A4D5A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>Hukum Kewarisan Islam</w:t>
      </w: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>, Jakarta: Kencana, 2012, cetakan keempat.</w:t>
      </w:r>
    </w:p>
    <w:p w:rsidR="005A4D5A" w:rsidRPr="005A4D5A" w:rsidRDefault="005A4D5A" w:rsidP="005A4D5A">
      <w:pPr>
        <w:spacing w:after="200" w:line="36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lastRenderedPageBreak/>
        <w:t xml:space="preserve">Tim Penyusun, </w:t>
      </w:r>
      <w:r w:rsidRPr="005A4D5A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>Pedoman Penulisan Skripsi Fakultas Syariah Institut Agama Islam Negeri</w:t>
      </w: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>, Serang: Lembaga Penjaminan Mutu IAIN SMH Banten, 2017.</w:t>
      </w:r>
    </w:p>
    <w:p w:rsidR="005A4D5A" w:rsidRPr="005A4D5A" w:rsidRDefault="005A4D5A" w:rsidP="005A4D5A">
      <w:pPr>
        <w:spacing w:after="200" w:line="36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>Tutik, Titik Triwulan</w:t>
      </w:r>
      <w:r w:rsidRPr="005A4D5A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 xml:space="preserve">, Hukum Perdata dalam sistem hukum nasional, </w:t>
      </w: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>Jakarta:Kencana,2011.</w:t>
      </w:r>
    </w:p>
    <w:p w:rsidR="005A4D5A" w:rsidRPr="005A4D5A" w:rsidRDefault="005A4D5A" w:rsidP="005A4D5A">
      <w:pPr>
        <w:spacing w:after="200" w:line="36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>Usman, Suparman,</w:t>
      </w:r>
      <w:r w:rsidRPr="005A4D5A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 xml:space="preserve"> Asas-asas dan pengantar studi hukum islam dalam tata hukum Indonesia</w:t>
      </w: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>, Jakarta: Gaya Media Pratama, 2002, cetakan kedua.</w:t>
      </w:r>
    </w:p>
    <w:p w:rsidR="005A4D5A" w:rsidRPr="005A4D5A" w:rsidRDefault="005A4D5A" w:rsidP="005A4D5A">
      <w:pPr>
        <w:spacing w:after="200" w:line="36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Lukman.http://www.pa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>kediri.go.id/index.php/pengadilan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>/profil-pengadilan/struktur-organisasi?tmpl=component&amp;print=1&amp;page= diakses pada 9 januari 2019.</w:t>
      </w:r>
    </w:p>
    <w:p w:rsidR="005A4D5A" w:rsidRPr="005A4D5A" w:rsidRDefault="005A4D5A" w:rsidP="005A4D5A">
      <w:pPr>
        <w:spacing w:after="200"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>Super User</w:t>
      </w:r>
      <w:r w:rsidRPr="005A4D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7" w:history="1">
        <w:r w:rsidRPr="005A4D5A">
          <w:rPr>
            <w:rFonts w:ascii="Times New Roman" w:eastAsia="Calibri" w:hAnsi="Times New Roman" w:cs="Times New Roman"/>
            <w:sz w:val="24"/>
            <w:szCs w:val="24"/>
            <w:lang w:val="id-ID"/>
          </w:rPr>
          <w:t>http:</w:t>
        </w:r>
        <w:r w:rsidRPr="005A4D5A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5A4D5A">
          <w:rPr>
            <w:rFonts w:ascii="Times New Roman" w:eastAsia="Calibri" w:hAnsi="Times New Roman" w:cs="Times New Roman"/>
            <w:sz w:val="24"/>
            <w:szCs w:val="24"/>
            <w:lang w:val="id-ID"/>
          </w:rPr>
          <w:t>//www.pakediri.go.id/</w:t>
        </w:r>
        <w:r w:rsidRPr="005A4D5A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5A4D5A">
          <w:rPr>
            <w:rFonts w:ascii="Times New Roman" w:eastAsia="Calibri" w:hAnsi="Times New Roman" w:cs="Times New Roman"/>
            <w:sz w:val="24"/>
            <w:szCs w:val="24"/>
            <w:lang w:val="id-ID"/>
          </w:rPr>
          <w:t>index.php/pengadilan/</w:t>
        </w:r>
        <w:r w:rsidRPr="005A4D5A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5A4D5A">
          <w:rPr>
            <w:rFonts w:ascii="Times New Roman" w:eastAsia="Calibri" w:hAnsi="Times New Roman" w:cs="Times New Roman"/>
            <w:sz w:val="24"/>
            <w:szCs w:val="24"/>
            <w:lang w:val="id-ID"/>
          </w:rPr>
          <w:t>profil-</w:t>
        </w:r>
      </w:hyperlink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>pengadilan/sejarah-pengadilan</w:t>
      </w:r>
      <w:r w:rsidRPr="005A4D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diakses pada 9 januari 2019</w:t>
      </w:r>
    </w:p>
    <w:p w:rsidR="005A4D5A" w:rsidRPr="005A4D5A" w:rsidRDefault="005A4D5A" w:rsidP="005A4D5A">
      <w:pPr>
        <w:spacing w:after="200"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Super User, </w:t>
      </w:r>
      <w:hyperlink r:id="rId8" w:history="1">
        <w:r w:rsidRPr="005A4D5A">
          <w:rPr>
            <w:rFonts w:ascii="Times New Roman" w:eastAsia="Calibri" w:hAnsi="Times New Roman" w:cs="Times New Roman"/>
            <w:sz w:val="24"/>
            <w:szCs w:val="24"/>
            <w:lang w:val="id-ID"/>
          </w:rPr>
          <w:t>http://www.pa-kediri.go.id/</w:t>
        </w:r>
        <w:r w:rsidRPr="005A4D5A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5A4D5A">
          <w:rPr>
            <w:rFonts w:ascii="Times New Roman" w:eastAsia="Calibri" w:hAnsi="Times New Roman" w:cs="Times New Roman"/>
            <w:sz w:val="24"/>
            <w:szCs w:val="24"/>
            <w:lang w:val="id-ID"/>
          </w:rPr>
          <w:t>index.php/pengadilan/</w:t>
        </w:r>
        <w:r w:rsidRPr="005A4D5A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5A4D5A">
          <w:rPr>
            <w:rFonts w:ascii="Times New Roman" w:eastAsia="Calibri" w:hAnsi="Times New Roman" w:cs="Times New Roman"/>
            <w:sz w:val="24"/>
            <w:szCs w:val="24"/>
            <w:lang w:val="id-ID"/>
          </w:rPr>
          <w:t>profil-</w:t>
        </w:r>
      </w:hyperlink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>pengadilan/profil-hakim?tmpl=component&amp;print=1&amp;page=</w:t>
      </w:r>
      <w:r w:rsidRPr="005A4D5A">
        <w:rPr>
          <w:rFonts w:ascii="Times New Roman" w:eastAsia="Calibri" w:hAnsi="Times New Roman" w:cs="Times New Roman"/>
          <w:sz w:val="24"/>
          <w:szCs w:val="24"/>
        </w:rPr>
        <w:t>.</w:t>
      </w: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diakses pada 9 januari 2019.</w:t>
      </w:r>
    </w:p>
    <w:p w:rsidR="005A4D5A" w:rsidRPr="005A4D5A" w:rsidRDefault="005A4D5A" w:rsidP="005A4D5A">
      <w:pPr>
        <w:spacing w:after="200"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Super User, </w:t>
      </w:r>
      <w:hyperlink r:id="rId9" w:history="1">
        <w:r w:rsidRPr="005A4D5A">
          <w:rPr>
            <w:rFonts w:ascii="Times New Roman" w:eastAsia="Calibri" w:hAnsi="Times New Roman" w:cs="Times New Roman"/>
            <w:sz w:val="24"/>
            <w:szCs w:val="24"/>
            <w:lang w:val="id-ID"/>
          </w:rPr>
          <w:t>http://www.pa-kediri.go.id/</w:t>
        </w:r>
        <w:r w:rsidRPr="005A4D5A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5A4D5A">
          <w:rPr>
            <w:rFonts w:ascii="Times New Roman" w:eastAsia="Calibri" w:hAnsi="Times New Roman" w:cs="Times New Roman"/>
            <w:sz w:val="24"/>
            <w:szCs w:val="24"/>
            <w:lang w:val="id-ID"/>
          </w:rPr>
          <w:t>index.php/</w:t>
        </w:r>
        <w:r w:rsidRPr="005A4D5A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5A4D5A">
          <w:rPr>
            <w:rFonts w:ascii="Times New Roman" w:eastAsia="Calibri" w:hAnsi="Times New Roman" w:cs="Times New Roman"/>
            <w:sz w:val="24"/>
            <w:szCs w:val="24"/>
            <w:lang w:val="id-ID"/>
          </w:rPr>
          <w:t>pengadilan/profil-</w:t>
        </w:r>
      </w:hyperlink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>`pengadilan/wilayah-yuridiks</w:t>
      </w:r>
      <w:r w:rsidRPr="005A4D5A">
        <w:rPr>
          <w:rFonts w:ascii="Times New Roman" w:eastAsia="Calibri" w:hAnsi="Times New Roman" w:cs="Times New Roman"/>
          <w:sz w:val="24"/>
          <w:szCs w:val="24"/>
        </w:rPr>
        <w:t>.</w:t>
      </w: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>i diakses pada 9 Januari 2019</w:t>
      </w:r>
    </w:p>
    <w:p w:rsidR="0011004C" w:rsidRDefault="005A4D5A" w:rsidP="005A4D5A">
      <w:pPr>
        <w:spacing w:line="360" w:lineRule="auto"/>
      </w:pPr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lastRenderedPageBreak/>
        <w:t>SuperUser,</w:t>
      </w:r>
      <w:hyperlink r:id="rId10" w:history="1">
        <w:r w:rsidRPr="005A4D5A">
          <w:rPr>
            <w:rFonts w:ascii="Times New Roman" w:eastAsia="Calibri" w:hAnsi="Times New Roman" w:cs="Times New Roman"/>
            <w:sz w:val="24"/>
            <w:szCs w:val="24"/>
            <w:lang w:val="id-ID"/>
          </w:rPr>
          <w:t>https://putusan.mahkamahagung.go.id/main/pencarian /?q=Mafqud +kediri+ waris</w:t>
        </w:r>
      </w:hyperlink>
      <w:r w:rsidRPr="005A4D5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diakses pada 9 januari 2019.</w:t>
      </w:r>
    </w:p>
    <w:sectPr w:rsidR="0011004C" w:rsidSect="00EB17AA">
      <w:footerReference w:type="default" r:id="rId11"/>
      <w:footerReference w:type="first" r:id="rId12"/>
      <w:pgSz w:w="10319" w:h="14572"/>
      <w:pgMar w:top="2268" w:right="1701" w:bottom="1701" w:left="2268" w:header="720" w:footer="720" w:gutter="0"/>
      <w:pgNumType w:start="9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D5A" w:rsidRDefault="005A4D5A" w:rsidP="005A4D5A">
      <w:pPr>
        <w:spacing w:after="0" w:line="240" w:lineRule="auto"/>
      </w:pPr>
      <w:r>
        <w:separator/>
      </w:r>
    </w:p>
  </w:endnote>
  <w:endnote w:type="continuationSeparator" w:id="0">
    <w:p w:rsidR="005A4D5A" w:rsidRDefault="005A4D5A" w:rsidP="005A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-572814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D5A" w:rsidRPr="00AE78A3" w:rsidRDefault="005A4D5A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AE78A3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AE78A3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AE78A3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AE78A3">
          <w:rPr>
            <w:rFonts w:asciiTheme="majorBidi" w:hAnsiTheme="majorBidi" w:cstheme="majorBidi"/>
            <w:noProof/>
            <w:sz w:val="24"/>
            <w:szCs w:val="24"/>
          </w:rPr>
          <w:t>93</w:t>
        </w:r>
        <w:r w:rsidRPr="00AE78A3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5A4D5A" w:rsidRDefault="005A4D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455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D5A" w:rsidRDefault="005A4D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4D5A" w:rsidRDefault="005A4D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D5A" w:rsidRDefault="005A4D5A" w:rsidP="005A4D5A">
      <w:pPr>
        <w:spacing w:after="0" w:line="240" w:lineRule="auto"/>
      </w:pPr>
      <w:r>
        <w:separator/>
      </w:r>
    </w:p>
  </w:footnote>
  <w:footnote w:type="continuationSeparator" w:id="0">
    <w:p w:rsidR="005A4D5A" w:rsidRDefault="005A4D5A" w:rsidP="005A4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5A"/>
    <w:rsid w:val="005A4D5A"/>
    <w:rsid w:val="00A36903"/>
    <w:rsid w:val="00AE78A3"/>
    <w:rsid w:val="00B0206A"/>
    <w:rsid w:val="00B0641C"/>
    <w:rsid w:val="00CB5904"/>
    <w:rsid w:val="00EB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D5A"/>
  </w:style>
  <w:style w:type="paragraph" w:styleId="Footer">
    <w:name w:val="footer"/>
    <w:basedOn w:val="Normal"/>
    <w:link w:val="FooterChar"/>
    <w:uiPriority w:val="99"/>
    <w:unhideWhenUsed/>
    <w:rsid w:val="005A4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D5A"/>
  </w:style>
  <w:style w:type="paragraph" w:styleId="BalloonText">
    <w:name w:val="Balloon Text"/>
    <w:basedOn w:val="Normal"/>
    <w:link w:val="BalloonTextChar"/>
    <w:uiPriority w:val="99"/>
    <w:semiHidden/>
    <w:unhideWhenUsed/>
    <w:rsid w:val="00EB1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D5A"/>
  </w:style>
  <w:style w:type="paragraph" w:styleId="Footer">
    <w:name w:val="footer"/>
    <w:basedOn w:val="Normal"/>
    <w:link w:val="FooterChar"/>
    <w:uiPriority w:val="99"/>
    <w:unhideWhenUsed/>
    <w:rsid w:val="005A4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D5A"/>
  </w:style>
  <w:style w:type="paragraph" w:styleId="BalloonText">
    <w:name w:val="Balloon Text"/>
    <w:basedOn w:val="Normal"/>
    <w:link w:val="BalloonTextChar"/>
    <w:uiPriority w:val="99"/>
    <w:semiHidden/>
    <w:unhideWhenUsed/>
    <w:rsid w:val="00EB1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-kediri.go.id/%20index.php/pengadilan/%20profil-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-kediri.go.id/index.php/pengadilan/profil-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utusan.mahkamahagung.go.id/main/pencarian%20/?q=Mafqud%20+kediri+%20war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-kediri.go.id/%20index.php/%20pengadilan/profil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TIKNORENT</cp:lastModifiedBy>
  <cp:revision>3</cp:revision>
  <cp:lastPrinted>2019-05-02T00:56:00Z</cp:lastPrinted>
  <dcterms:created xsi:type="dcterms:W3CDTF">2019-04-30T03:06:00Z</dcterms:created>
  <dcterms:modified xsi:type="dcterms:W3CDTF">2019-05-02T00:56:00Z</dcterms:modified>
</cp:coreProperties>
</file>