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0E6" w:rsidRPr="006D50E6" w:rsidRDefault="006D50E6" w:rsidP="00E64335">
      <w:pPr>
        <w:spacing w:after="200" w:line="360" w:lineRule="auto"/>
        <w:jc w:val="center"/>
        <w:rPr>
          <w:rFonts w:ascii="Times New Roman" w:eastAsia="Calibri" w:hAnsi="Times New Roman" w:cs="Times New Roman"/>
          <w:b/>
          <w:bCs/>
          <w:sz w:val="24"/>
          <w:szCs w:val="24"/>
          <w:lang w:val="id-ID"/>
        </w:rPr>
      </w:pPr>
      <w:r w:rsidRPr="006D50E6">
        <w:rPr>
          <w:rFonts w:ascii="Times New Roman" w:eastAsia="Calibri" w:hAnsi="Times New Roman" w:cs="Times New Roman"/>
          <w:b/>
          <w:bCs/>
          <w:sz w:val="24"/>
          <w:szCs w:val="24"/>
          <w:lang w:val="id-ID"/>
        </w:rPr>
        <w:t>BAB II</w:t>
      </w:r>
    </w:p>
    <w:p w:rsidR="006D50E6" w:rsidRPr="006D50E6" w:rsidRDefault="006D50E6" w:rsidP="00E64335">
      <w:pPr>
        <w:spacing w:after="200" w:line="360" w:lineRule="auto"/>
        <w:jc w:val="center"/>
        <w:rPr>
          <w:rFonts w:ascii="Times New Roman" w:eastAsia="Calibri" w:hAnsi="Times New Roman" w:cs="Times New Roman"/>
          <w:b/>
          <w:bCs/>
          <w:sz w:val="24"/>
          <w:szCs w:val="24"/>
          <w:lang w:val="id-ID"/>
        </w:rPr>
      </w:pPr>
      <w:r w:rsidRPr="006D50E6">
        <w:rPr>
          <w:rFonts w:ascii="Times New Roman" w:eastAsia="Calibri" w:hAnsi="Times New Roman" w:cs="Times New Roman"/>
          <w:b/>
          <w:bCs/>
          <w:sz w:val="24"/>
          <w:szCs w:val="24"/>
          <w:lang w:val="id-ID"/>
        </w:rPr>
        <w:t>TINJAUAN UMUM KEWARISAN ISLAM DAN ORANG HILANG</w:t>
      </w:r>
      <w:r w:rsidRPr="006D50E6">
        <w:rPr>
          <w:rFonts w:ascii="Times New Roman" w:eastAsia="Calibri" w:hAnsi="Times New Roman" w:cs="Times New Roman"/>
          <w:b/>
          <w:bCs/>
          <w:sz w:val="24"/>
          <w:szCs w:val="24"/>
        </w:rPr>
        <w:t xml:space="preserve"> </w:t>
      </w:r>
      <w:r w:rsidRPr="006D50E6">
        <w:rPr>
          <w:rFonts w:ascii="Times New Roman" w:eastAsia="Calibri" w:hAnsi="Times New Roman" w:cs="Times New Roman"/>
          <w:b/>
          <w:bCs/>
          <w:sz w:val="24"/>
          <w:szCs w:val="24"/>
          <w:lang w:val="id-ID"/>
        </w:rPr>
        <w:t>(</w:t>
      </w:r>
      <w:r w:rsidRPr="006D50E6">
        <w:rPr>
          <w:rFonts w:ascii="Times New Roman" w:eastAsia="Calibri" w:hAnsi="Times New Roman" w:cs="Times New Roman"/>
          <w:b/>
          <w:bCs/>
          <w:i/>
          <w:iCs/>
          <w:sz w:val="24"/>
          <w:szCs w:val="24"/>
          <w:lang w:val="id-ID"/>
        </w:rPr>
        <w:t>MAFQUD</w:t>
      </w:r>
      <w:r w:rsidRPr="006D50E6">
        <w:rPr>
          <w:rFonts w:ascii="Times New Roman" w:eastAsia="Calibri" w:hAnsi="Times New Roman" w:cs="Times New Roman"/>
          <w:b/>
          <w:bCs/>
          <w:sz w:val="24"/>
          <w:szCs w:val="24"/>
          <w:lang w:val="id-ID"/>
        </w:rPr>
        <w:t xml:space="preserve">) </w:t>
      </w:r>
    </w:p>
    <w:p w:rsidR="006D50E6" w:rsidRPr="006D50E6" w:rsidRDefault="006D50E6" w:rsidP="00E64335">
      <w:pPr>
        <w:spacing w:after="200" w:line="360" w:lineRule="auto"/>
        <w:jc w:val="both"/>
        <w:rPr>
          <w:rFonts w:ascii="Times New Roman" w:eastAsia="Calibri" w:hAnsi="Times New Roman" w:cs="Times New Roman"/>
          <w:b/>
          <w:bCs/>
          <w:sz w:val="24"/>
          <w:szCs w:val="24"/>
          <w:lang w:val="id-ID"/>
        </w:rPr>
      </w:pPr>
      <w:r w:rsidRPr="006D50E6">
        <w:rPr>
          <w:rFonts w:ascii="Times New Roman" w:eastAsia="Calibri" w:hAnsi="Times New Roman" w:cs="Times New Roman"/>
          <w:b/>
          <w:bCs/>
          <w:sz w:val="24"/>
          <w:szCs w:val="24"/>
          <w:lang w:val="id-ID"/>
        </w:rPr>
        <w:t>A.</w:t>
      </w:r>
      <w:r w:rsidRPr="006D50E6">
        <w:rPr>
          <w:rFonts w:ascii="Times New Roman" w:eastAsia="Calibri" w:hAnsi="Times New Roman" w:cs="Times New Roman"/>
          <w:b/>
          <w:bCs/>
          <w:sz w:val="24"/>
          <w:szCs w:val="24"/>
          <w:lang w:val="id-ID"/>
        </w:rPr>
        <w:tab/>
        <w:t>Tinjauan Umum Kewarisan Islam</w:t>
      </w:r>
      <w:r w:rsidRPr="006D50E6">
        <w:rPr>
          <w:rFonts w:ascii="Times New Roman" w:eastAsia="Calibri" w:hAnsi="Times New Roman" w:cs="Times New Roman"/>
          <w:b/>
          <w:bCs/>
          <w:sz w:val="24"/>
          <w:szCs w:val="24"/>
          <w:lang w:val="id-ID"/>
        </w:rPr>
        <w:tab/>
      </w:r>
    </w:p>
    <w:p w:rsidR="006D50E6" w:rsidRPr="006D50E6" w:rsidRDefault="006D50E6" w:rsidP="00E64335">
      <w:pPr>
        <w:spacing w:after="200" w:line="360" w:lineRule="auto"/>
        <w:jc w:val="both"/>
        <w:rPr>
          <w:rFonts w:ascii="Times New Roman" w:eastAsia="Calibri" w:hAnsi="Times New Roman" w:cs="Times New Roman"/>
          <w:b/>
          <w:bCs/>
          <w:sz w:val="24"/>
          <w:szCs w:val="24"/>
          <w:lang w:val="id-ID"/>
        </w:rPr>
      </w:pPr>
      <w:r w:rsidRPr="006D50E6">
        <w:rPr>
          <w:rFonts w:ascii="Times New Roman" w:eastAsia="Calibri" w:hAnsi="Times New Roman" w:cs="Times New Roman"/>
          <w:b/>
          <w:bCs/>
          <w:sz w:val="24"/>
          <w:szCs w:val="24"/>
          <w:lang w:val="id-ID"/>
        </w:rPr>
        <w:t>1</w:t>
      </w:r>
      <w:r w:rsidRPr="006D50E6">
        <w:rPr>
          <w:rFonts w:ascii="Times New Roman" w:eastAsia="Calibri" w:hAnsi="Times New Roman" w:cs="Times New Roman"/>
          <w:b/>
          <w:bCs/>
          <w:sz w:val="24"/>
          <w:szCs w:val="24"/>
          <w:lang w:val="es-ES"/>
        </w:rPr>
        <w:t>.</w:t>
      </w:r>
      <w:r w:rsidRPr="006D50E6">
        <w:rPr>
          <w:rFonts w:ascii="Times New Roman" w:eastAsia="Calibri" w:hAnsi="Times New Roman" w:cs="Times New Roman"/>
          <w:b/>
          <w:bCs/>
          <w:sz w:val="24"/>
          <w:szCs w:val="24"/>
        </w:rPr>
        <w:tab/>
      </w:r>
      <w:r w:rsidRPr="006D50E6">
        <w:rPr>
          <w:rFonts w:ascii="Times New Roman" w:eastAsia="Calibri" w:hAnsi="Times New Roman" w:cs="Times New Roman"/>
          <w:b/>
          <w:bCs/>
          <w:sz w:val="24"/>
          <w:szCs w:val="24"/>
          <w:lang w:val="id-ID"/>
        </w:rPr>
        <w:t>Pengertian dan Dasar Hukum Kewarisan Islam</w:t>
      </w:r>
    </w:p>
    <w:p w:rsidR="006D50E6" w:rsidRPr="006D50E6" w:rsidRDefault="006D50E6" w:rsidP="00E64335">
      <w:pPr>
        <w:spacing w:after="200" w:line="360" w:lineRule="auto"/>
        <w:jc w:val="both"/>
        <w:rPr>
          <w:rFonts w:ascii="Times New Roman" w:eastAsia="Calibri" w:hAnsi="Times New Roman" w:cs="Times New Roman"/>
          <w:sz w:val="24"/>
          <w:szCs w:val="24"/>
          <w:lang w:val="id-ID"/>
        </w:rPr>
      </w:pPr>
      <w:r w:rsidRPr="006D50E6">
        <w:rPr>
          <w:rFonts w:ascii="Times New Roman" w:eastAsia="Calibri" w:hAnsi="Times New Roman" w:cs="Times New Roman"/>
          <w:b/>
          <w:bCs/>
          <w:sz w:val="24"/>
          <w:szCs w:val="24"/>
          <w:lang w:val="id-ID"/>
        </w:rPr>
        <w:tab/>
      </w:r>
      <w:r w:rsidRPr="006D50E6">
        <w:rPr>
          <w:rFonts w:ascii="Times New Roman" w:eastAsia="Calibri" w:hAnsi="Times New Roman" w:cs="Times New Roman"/>
          <w:sz w:val="24"/>
          <w:szCs w:val="24"/>
          <w:lang w:val="id-ID"/>
        </w:rPr>
        <w:t xml:space="preserve">Ilmu Waris disebut juga ilmu </w:t>
      </w:r>
      <w:r w:rsidRPr="006D50E6">
        <w:rPr>
          <w:rFonts w:ascii="Times New Roman" w:eastAsia="Calibri" w:hAnsi="Times New Roman" w:cs="Times New Roman"/>
          <w:i/>
          <w:iCs/>
          <w:sz w:val="24"/>
          <w:szCs w:val="24"/>
          <w:lang w:val="id-ID"/>
        </w:rPr>
        <w:t>faraidh</w:t>
      </w:r>
      <w:r w:rsidRPr="006D50E6">
        <w:rPr>
          <w:rFonts w:ascii="Times New Roman" w:eastAsia="Calibri" w:hAnsi="Times New Roman" w:cs="Times New Roman"/>
          <w:sz w:val="24"/>
          <w:szCs w:val="24"/>
          <w:lang w:val="id-ID"/>
        </w:rPr>
        <w:t xml:space="preserve">, diambil dari kata </w:t>
      </w:r>
      <w:r w:rsidRPr="006D50E6">
        <w:rPr>
          <w:rFonts w:ascii="Times New Roman" w:eastAsia="Calibri" w:hAnsi="Times New Roman" w:cs="Times New Roman"/>
          <w:i/>
          <w:iCs/>
          <w:sz w:val="24"/>
          <w:szCs w:val="24"/>
          <w:lang w:val="id-ID"/>
        </w:rPr>
        <w:t>mafrudha</w:t>
      </w:r>
      <w:r w:rsidRPr="006D50E6">
        <w:rPr>
          <w:rFonts w:ascii="Times New Roman" w:eastAsia="Calibri" w:hAnsi="Times New Roman" w:cs="Times New Roman"/>
          <w:sz w:val="24"/>
          <w:szCs w:val="24"/>
          <w:lang w:val="id-ID"/>
        </w:rPr>
        <w:t xml:space="preserve"> yang terdapat dalam Al-Qur’an:  </w:t>
      </w:r>
    </w:p>
    <w:p w:rsidR="006D50E6" w:rsidRPr="006D50E6" w:rsidRDefault="006D50E6" w:rsidP="00E64335">
      <w:pPr>
        <w:spacing w:after="200" w:line="240" w:lineRule="auto"/>
        <w:jc w:val="right"/>
        <w:rPr>
          <w:rFonts w:ascii="Traditional Arabic" w:eastAsia="Calibri" w:hAnsi="Traditional Arabic" w:cs="Traditional Arabic"/>
          <w:sz w:val="36"/>
          <w:szCs w:val="36"/>
          <w:rtl/>
          <w:lang w:val="id-ID"/>
        </w:rPr>
      </w:pPr>
      <w:r w:rsidRPr="006D50E6">
        <w:rPr>
          <w:rFonts w:ascii="Traditional Arabic" w:eastAsia="Calibri" w:hAnsi="Traditional Arabic" w:cs="Traditional Arabic"/>
          <w:sz w:val="36"/>
          <w:szCs w:val="36"/>
          <w:rtl/>
          <w:lang w:val="id-ID"/>
        </w:rPr>
        <w:t>لِلرِّ جَالٍ نَصِيْبٌ مِّمّا تَرَكَ الْوٰلِدَانِ وَالْاَقْرَبُوْنَ وَ</w:t>
      </w:r>
      <w:r w:rsidRPr="006D50E6">
        <w:rPr>
          <w:rFonts w:ascii="Traditional Arabic" w:eastAsia="Calibri" w:hAnsi="Traditional Arabic" w:cs="Traditional Arabic"/>
          <w:sz w:val="36"/>
          <w:szCs w:val="36"/>
          <w:rtl/>
        </w:rPr>
        <w:t>ل</w:t>
      </w:r>
      <w:r w:rsidRPr="006D50E6">
        <w:rPr>
          <w:rFonts w:ascii="Traditional Arabic" w:eastAsia="Calibri" w:hAnsi="Traditional Arabic" w:cs="Traditional Arabic"/>
          <w:sz w:val="36"/>
          <w:szCs w:val="36"/>
          <w:rtl/>
          <w:lang w:val="id-ID"/>
        </w:rPr>
        <w:t>لِنِّسَاءِ نَصِيْبٌ مِمَّا تَرَكَ الْوٰلِدَانِ وَلْاَقْرَبُون مِمِّا قَلَّ مِنْهُ اَوْكَثُرَنَصِيْبًا</w:t>
      </w:r>
      <w:r w:rsidRPr="006D50E6">
        <w:rPr>
          <w:rFonts w:ascii="Traditional Arabic" w:eastAsia="Calibri" w:hAnsi="Traditional Arabic" w:cs="Traditional Arabic" w:hint="cs"/>
          <w:sz w:val="36"/>
          <w:szCs w:val="36"/>
          <w:rtl/>
          <w:lang w:val="id-ID" w:bidi="ar-AE"/>
        </w:rPr>
        <w:t xml:space="preserve"> </w:t>
      </w:r>
      <w:r w:rsidRPr="006D50E6">
        <w:rPr>
          <w:rFonts w:ascii="Traditional Arabic" w:eastAsia="Calibri" w:hAnsi="Traditional Arabic" w:cs="Traditional Arabic"/>
          <w:sz w:val="36"/>
          <w:szCs w:val="36"/>
          <w:rtl/>
          <w:lang w:val="id-ID"/>
        </w:rPr>
        <w:t>مَّفْرُوضًا</w:t>
      </w:r>
    </w:p>
    <w:p w:rsidR="006D50E6" w:rsidRPr="006D50E6" w:rsidRDefault="006D50E6" w:rsidP="00E64335">
      <w:pPr>
        <w:spacing w:after="200" w:line="240" w:lineRule="auto"/>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w:t>
      </w:r>
      <w:r w:rsidRPr="006D50E6">
        <w:rPr>
          <w:rFonts w:ascii="Times New Roman" w:eastAsia="Calibri" w:hAnsi="Times New Roman" w:cs="Times New Roman"/>
          <w:i/>
          <w:iCs/>
          <w:sz w:val="24"/>
          <w:szCs w:val="24"/>
          <w:lang w:val="id-ID"/>
        </w:rPr>
        <w:t>Bagian laki-laki ada hak bagian dari harta peninggalan ibu-bapak dan kerabatnya, dan bagi wanita ada hak bagian(pula) dari harta peninggalan ibu-bapak dan kerabatnya baik sedikit atau banyak menurut bagian yang telah ditetapkan.</w:t>
      </w:r>
      <w:r w:rsidRPr="006D50E6">
        <w:rPr>
          <w:rFonts w:ascii="Times New Roman" w:eastAsia="Calibri" w:hAnsi="Times New Roman" w:cs="Times New Roman"/>
          <w:sz w:val="24"/>
          <w:szCs w:val="24"/>
          <w:lang w:val="id-ID"/>
        </w:rPr>
        <w:t>(Q.S. An-Nisa[4]:7)”</w:t>
      </w:r>
      <w:r w:rsidRPr="006D50E6">
        <w:rPr>
          <w:rFonts w:ascii="Times New Roman" w:eastAsia="Calibri" w:hAnsi="Times New Roman" w:cs="Times New Roman"/>
          <w:sz w:val="24"/>
          <w:szCs w:val="24"/>
          <w:vertAlign w:val="superscript"/>
          <w:lang w:val="id-ID"/>
        </w:rPr>
        <w:footnoteReference w:id="1"/>
      </w:r>
    </w:p>
    <w:p w:rsidR="006D50E6" w:rsidRPr="006D50E6" w:rsidRDefault="006D50E6" w:rsidP="00E64335">
      <w:pPr>
        <w:spacing w:after="200" w:line="360" w:lineRule="auto"/>
        <w:jc w:val="both"/>
        <w:rPr>
          <w:rFonts w:ascii="Times New Roman" w:eastAsia="Calibri" w:hAnsi="Times New Roman" w:cs="Times New Roman"/>
          <w:i/>
          <w:iCs/>
          <w:sz w:val="36"/>
          <w:szCs w:val="36"/>
          <w:lang w:val="id-ID"/>
        </w:rPr>
      </w:pPr>
      <w:r w:rsidRPr="006D50E6">
        <w:rPr>
          <w:rFonts w:ascii="Traditional Arabic" w:eastAsia="Calibri" w:hAnsi="Traditional Arabic" w:cs="Traditional Arabic"/>
          <w:i/>
          <w:iCs/>
          <w:sz w:val="36"/>
          <w:szCs w:val="36"/>
          <w:rtl/>
          <w:lang w:val="id-ID"/>
        </w:rPr>
        <w:t>مَفْرُوضًا</w:t>
      </w:r>
      <w:r w:rsidRPr="006D50E6">
        <w:rPr>
          <w:rFonts w:ascii="Traditional Arabic" w:eastAsia="Calibri" w:hAnsi="Traditional Arabic" w:cs="Traditional Arabic"/>
          <w:i/>
          <w:iCs/>
          <w:sz w:val="36"/>
          <w:szCs w:val="36"/>
          <w:lang w:val="id-ID"/>
        </w:rPr>
        <w:t xml:space="preserve"> </w:t>
      </w:r>
      <w:r w:rsidRPr="006D50E6">
        <w:rPr>
          <w:rFonts w:ascii="Times New Roman" w:eastAsia="Calibri" w:hAnsi="Times New Roman" w:cs="Times New Roman"/>
          <w:sz w:val="24"/>
          <w:szCs w:val="24"/>
          <w:lang w:val="id-ID"/>
        </w:rPr>
        <w:t xml:space="preserve">pada ayat di atas diartikan bagian yang telah ditetapkan (bagian yang telah dipastikan keadaanya). Menurut al-Imam Takiyuddin Abi bakar bin Muhammad al-Husain,  </w:t>
      </w:r>
      <w:r w:rsidRPr="006D50E6">
        <w:rPr>
          <w:rFonts w:ascii="Times New Roman" w:eastAsia="Calibri" w:hAnsi="Times New Roman" w:cs="Times New Roman"/>
          <w:i/>
          <w:iCs/>
          <w:sz w:val="24"/>
          <w:szCs w:val="24"/>
          <w:lang w:val="id-ID"/>
        </w:rPr>
        <w:t xml:space="preserve">faraidh </w:t>
      </w:r>
      <w:r w:rsidRPr="006D50E6">
        <w:rPr>
          <w:rFonts w:ascii="Times New Roman" w:eastAsia="Calibri" w:hAnsi="Times New Roman" w:cs="Times New Roman"/>
          <w:sz w:val="24"/>
          <w:szCs w:val="24"/>
          <w:lang w:val="id-ID"/>
        </w:rPr>
        <w:t xml:space="preserve">adalah </w:t>
      </w:r>
      <w:r w:rsidRPr="006D50E6">
        <w:rPr>
          <w:rFonts w:ascii="Times New Roman" w:eastAsia="Calibri" w:hAnsi="Times New Roman" w:cs="Times New Roman"/>
          <w:sz w:val="24"/>
          <w:szCs w:val="24"/>
          <w:lang w:val="id-ID"/>
        </w:rPr>
        <w:lastRenderedPageBreak/>
        <w:t xml:space="preserve">bagian yang telah ditentukan oleh syariat kepada yang berhak menerimanya , hal ini sesuai dengan hadis Nabi Muhammad SAW: </w:t>
      </w:r>
    </w:p>
    <w:p w:rsidR="006D50E6" w:rsidRPr="006D50E6" w:rsidRDefault="006D50E6" w:rsidP="00E64335">
      <w:pPr>
        <w:spacing w:after="200" w:line="240" w:lineRule="auto"/>
        <w:ind w:right="-1"/>
        <w:jc w:val="right"/>
        <w:rPr>
          <w:rFonts w:ascii="Traditional Arabic" w:eastAsia="Calibri" w:hAnsi="Traditional Arabic" w:cs="Traditional Arabic"/>
          <w:i/>
          <w:iCs/>
          <w:sz w:val="26"/>
          <w:szCs w:val="26"/>
          <w:lang w:val="id-ID"/>
        </w:rPr>
      </w:pPr>
      <w:r w:rsidRPr="006D50E6">
        <w:rPr>
          <w:rFonts w:ascii="Traditional Arabic" w:eastAsia="Calibri" w:hAnsi="Traditional Arabic" w:cs="Traditional Arabic"/>
          <w:sz w:val="36"/>
          <w:szCs w:val="36"/>
          <w:rtl/>
          <w:lang w:val="id-ID"/>
        </w:rPr>
        <w:t>وَعَنْ اَبِيْ اُمَامَةَالْبَاهِلِيِّ رَضِيَ اللهُ تَعَلَىٰ عّنْهُ قَالَ : سَمِعْتُ رَسُوْلَ اللهُ عَلَيْهِ وَسَلَّمَ :يَقُوْلُ إِنَّ اللهَ قَدْأَعْطَى كُلَّ ذِي حَقٍّ حَقَّه ُفَلاَوَصِيَّةَ لِوَارِثٍ.((روه أحمدوالْأَرْبَعَةإلاألنّسائ وحسنه أحمد</w:t>
      </w:r>
      <w:r w:rsidRPr="006D50E6">
        <w:rPr>
          <w:rFonts w:ascii="Traditional Arabic" w:eastAsia="Calibri" w:hAnsi="Traditional Arabic" w:cs="Traditional Arabic" w:hint="cs"/>
          <w:sz w:val="36"/>
          <w:szCs w:val="36"/>
          <w:rtl/>
          <w:lang w:val="id-ID" w:bidi="ar-AE"/>
        </w:rPr>
        <w:t xml:space="preserve"> </w:t>
      </w:r>
      <w:r w:rsidRPr="006D50E6">
        <w:rPr>
          <w:rFonts w:ascii="Traditional Arabic" w:eastAsia="Calibri" w:hAnsi="Traditional Arabic" w:cs="Traditional Arabic"/>
          <w:sz w:val="36"/>
          <w:szCs w:val="36"/>
          <w:rtl/>
          <w:lang w:val="id-ID"/>
        </w:rPr>
        <w:t>والتَّرمذي ؤقوة ابن خزيمة وابن الجارود))</w:t>
      </w:r>
    </w:p>
    <w:p w:rsidR="006D50E6" w:rsidRPr="006D50E6" w:rsidRDefault="006D50E6" w:rsidP="00E64335">
      <w:pPr>
        <w:spacing w:after="200" w:line="240" w:lineRule="auto"/>
        <w:ind w:right="-1"/>
        <w:jc w:val="both"/>
        <w:rPr>
          <w:rFonts w:ascii="Times New Roman" w:eastAsia="Calibri" w:hAnsi="Times New Roman" w:cs="Times New Roman"/>
          <w:i/>
          <w:iCs/>
          <w:sz w:val="26"/>
          <w:szCs w:val="26"/>
          <w:rtl/>
          <w:lang w:val="id-ID"/>
        </w:rPr>
      </w:pPr>
      <w:r w:rsidRPr="006D50E6">
        <w:rPr>
          <w:rFonts w:ascii="Times New Roman" w:eastAsia="Calibri" w:hAnsi="Times New Roman" w:cs="Times New Roman" w:hint="cs"/>
          <w:i/>
          <w:iCs/>
          <w:sz w:val="26"/>
          <w:szCs w:val="26"/>
          <w:rtl/>
          <w:lang w:val="id-ID"/>
        </w:rPr>
        <w:t>"</w:t>
      </w:r>
      <w:r w:rsidRPr="006D50E6">
        <w:rPr>
          <w:rFonts w:ascii="Times New Roman" w:eastAsia="Calibri" w:hAnsi="Times New Roman" w:cs="Times New Roman"/>
          <w:i/>
          <w:iCs/>
          <w:sz w:val="26"/>
          <w:szCs w:val="26"/>
          <w:lang w:val="id-ID"/>
        </w:rPr>
        <w:t>Dari Abu Umamah al-Bahili Radhiyallahu ‘anhu, ia berkata, “Aku mendengar Rasulullah Shallallahu ‘alaihi wa sallam bersabda, “</w:t>
      </w:r>
      <w:r w:rsidRPr="006D50E6">
        <w:rPr>
          <w:rFonts w:ascii="Times New Roman" w:eastAsia="Calibri" w:hAnsi="Times New Roman" w:cs="Times New Roman"/>
          <w:i/>
          <w:iCs/>
          <w:sz w:val="24"/>
          <w:szCs w:val="24"/>
          <w:lang w:val="id-ID"/>
        </w:rPr>
        <w:t>Sesungguhnya Allah azza wazalla telah memberikan kepada orang yang berhak akan haknya, ingatlah tidak ada wasiat kepada ahli waris”</w:t>
      </w:r>
      <w:r w:rsidRPr="006D50E6">
        <w:rPr>
          <w:rFonts w:ascii="Times New Roman" w:eastAsia="Calibri" w:hAnsi="Times New Roman" w:cs="Times New Roman"/>
          <w:sz w:val="24"/>
          <w:szCs w:val="24"/>
          <w:lang w:val="id-ID"/>
        </w:rPr>
        <w:t>(H.R Ahmad dan Imam empat kecuali Nasa’i, Imam Ahmad dan Imam Tirmidzi menganggapnya hadis hasan dan dikuatkan oleh Ibnu Khuzaimah dan ibnu Jurud)</w:t>
      </w:r>
      <w:r w:rsidRPr="006D50E6">
        <w:rPr>
          <w:rFonts w:ascii="Times New Roman" w:eastAsia="Calibri" w:hAnsi="Times New Roman" w:cs="Times New Roman" w:hint="cs"/>
          <w:sz w:val="24"/>
          <w:szCs w:val="24"/>
          <w:rtl/>
          <w:lang w:val="id-ID"/>
        </w:rPr>
        <w:t>"</w:t>
      </w:r>
      <w:r w:rsidRPr="006D50E6">
        <w:rPr>
          <w:rFonts w:ascii="Times New Roman" w:eastAsia="Calibri" w:hAnsi="Times New Roman" w:cs="Times New Roman"/>
          <w:sz w:val="24"/>
          <w:szCs w:val="24"/>
          <w:vertAlign w:val="superscript"/>
          <w:lang w:val="id-ID"/>
        </w:rPr>
        <w:footnoteReference w:id="2"/>
      </w:r>
    </w:p>
    <w:p w:rsidR="006D50E6" w:rsidRPr="006D50E6" w:rsidRDefault="006D50E6" w:rsidP="00E64335">
      <w:pPr>
        <w:spacing w:after="200" w:line="360" w:lineRule="auto"/>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 xml:space="preserve">Menurut  Al-Qalyubi dan Al-Umairah, </w:t>
      </w:r>
      <w:r w:rsidRPr="006D50E6">
        <w:rPr>
          <w:rFonts w:ascii="Times New Roman" w:eastAsia="Calibri" w:hAnsi="Times New Roman" w:cs="Times New Roman"/>
          <w:i/>
          <w:iCs/>
          <w:sz w:val="24"/>
          <w:szCs w:val="24"/>
          <w:lang w:val="id-ID"/>
        </w:rPr>
        <w:t xml:space="preserve">faraidh </w:t>
      </w:r>
      <w:r w:rsidRPr="006D50E6">
        <w:rPr>
          <w:rFonts w:ascii="Times New Roman" w:eastAsia="Calibri" w:hAnsi="Times New Roman" w:cs="Times New Roman"/>
          <w:sz w:val="24"/>
          <w:szCs w:val="24"/>
          <w:lang w:val="id-ID"/>
        </w:rPr>
        <w:t xml:space="preserve">adalah ilmu tentang masalah bagian kewarisan. </w:t>
      </w:r>
      <w:r w:rsidRPr="006D50E6">
        <w:rPr>
          <w:rFonts w:ascii="Times New Roman" w:eastAsia="Calibri" w:hAnsi="Times New Roman" w:cs="Times New Roman"/>
          <w:i/>
          <w:iCs/>
          <w:sz w:val="24"/>
          <w:szCs w:val="24"/>
          <w:lang w:val="id-ID"/>
        </w:rPr>
        <w:t>Faraidh</w:t>
      </w:r>
      <w:r w:rsidRPr="006D50E6">
        <w:rPr>
          <w:rFonts w:ascii="Times New Roman" w:eastAsia="Calibri" w:hAnsi="Times New Roman" w:cs="Times New Roman"/>
          <w:sz w:val="24"/>
          <w:szCs w:val="24"/>
          <w:lang w:val="id-ID"/>
        </w:rPr>
        <w:t xml:space="preserve"> merupakan jamak dari kata </w:t>
      </w:r>
      <w:r w:rsidRPr="006D50E6">
        <w:rPr>
          <w:rFonts w:ascii="Times New Roman" w:eastAsia="Calibri" w:hAnsi="Times New Roman" w:cs="Times New Roman"/>
          <w:i/>
          <w:iCs/>
          <w:sz w:val="24"/>
          <w:szCs w:val="24"/>
          <w:lang w:val="id-ID"/>
        </w:rPr>
        <w:t xml:space="preserve">faridhah </w:t>
      </w:r>
      <w:r w:rsidRPr="006D50E6">
        <w:rPr>
          <w:rFonts w:ascii="Times New Roman" w:eastAsia="Calibri" w:hAnsi="Times New Roman" w:cs="Times New Roman"/>
          <w:sz w:val="24"/>
          <w:szCs w:val="24"/>
          <w:lang w:val="id-ID"/>
        </w:rPr>
        <w:t xml:space="preserve">yaitu suatu bagian yang telah ditentukan. Sehingga dari beberapa definisi yang dijelaskan oleh Mardani dalam bukunya ia menyimpulkan bahwa ilmu </w:t>
      </w:r>
      <w:r w:rsidRPr="006D50E6">
        <w:rPr>
          <w:rFonts w:ascii="Times New Roman" w:eastAsia="Calibri" w:hAnsi="Times New Roman" w:cs="Times New Roman"/>
          <w:i/>
          <w:iCs/>
          <w:sz w:val="24"/>
          <w:szCs w:val="24"/>
          <w:lang w:val="id-ID"/>
        </w:rPr>
        <w:t xml:space="preserve">faraidh </w:t>
      </w:r>
      <w:r w:rsidRPr="006D50E6">
        <w:rPr>
          <w:rFonts w:ascii="Times New Roman" w:eastAsia="Calibri" w:hAnsi="Times New Roman" w:cs="Times New Roman"/>
          <w:sz w:val="24"/>
          <w:szCs w:val="24"/>
          <w:lang w:val="id-ID"/>
        </w:rPr>
        <w:t>atau ilmu waris ialah ilmu yang mengatur peralihan harta orang yang telah meninggal kepada orang yang masih hidup berdasarkan ketentuan syariat Islam(Al-Qur’an, Sunnah, Ijma’ Ulama dan ijtihad ulama).</w:t>
      </w:r>
      <w:r w:rsidRPr="006D50E6">
        <w:rPr>
          <w:rFonts w:ascii="Times New Roman" w:eastAsia="Calibri" w:hAnsi="Times New Roman" w:cs="Times New Roman"/>
          <w:sz w:val="24"/>
          <w:szCs w:val="24"/>
          <w:vertAlign w:val="superscript"/>
          <w:lang w:val="id-ID"/>
        </w:rPr>
        <w:footnoteReference w:id="3"/>
      </w:r>
    </w:p>
    <w:p w:rsidR="006D50E6" w:rsidRPr="006D50E6" w:rsidRDefault="006D50E6" w:rsidP="00E64335">
      <w:pPr>
        <w:spacing w:after="200" w:line="360" w:lineRule="auto"/>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lastRenderedPageBreak/>
        <w:t xml:space="preserve">Sedangkan Yusuf Somawinata mengatakan bahwa Ilmu </w:t>
      </w:r>
      <w:r w:rsidRPr="006D50E6">
        <w:rPr>
          <w:rFonts w:ascii="Times New Roman" w:eastAsia="Calibri" w:hAnsi="Times New Roman" w:cs="Times New Roman"/>
          <w:i/>
          <w:iCs/>
          <w:sz w:val="24"/>
          <w:szCs w:val="24"/>
          <w:lang w:val="id-ID"/>
        </w:rPr>
        <w:t xml:space="preserve">Faraidh atau Fiqh Mawarits </w:t>
      </w:r>
      <w:r w:rsidRPr="006D50E6">
        <w:rPr>
          <w:rFonts w:ascii="Times New Roman" w:eastAsia="Calibri" w:hAnsi="Times New Roman" w:cs="Times New Roman"/>
          <w:sz w:val="24"/>
          <w:szCs w:val="24"/>
          <w:lang w:val="id-ID"/>
        </w:rPr>
        <w:t>adalah ilmu yang membicarakan hal ihwal pengalihan harta peninggalan dari seseorang yang meninggal dunia kepada ahli warisnya. Hal ini berarti menentukan harta peninggalan dan harta warisan bagi orang yang meninggal dunia, siapa-siapa yang berhak menerima harta peninggalan tersebut, porsi bagian masing-masing ahli waris, serta cara penyelesaian pembagian harta peninggalan itu.</w:t>
      </w:r>
      <w:r w:rsidRPr="006D50E6">
        <w:rPr>
          <w:rFonts w:ascii="Times New Roman" w:eastAsia="Calibri" w:hAnsi="Times New Roman" w:cs="Times New Roman"/>
          <w:sz w:val="24"/>
          <w:szCs w:val="24"/>
          <w:vertAlign w:val="superscript"/>
          <w:lang w:val="id-ID"/>
        </w:rPr>
        <w:footnoteReference w:id="4"/>
      </w:r>
    </w:p>
    <w:p w:rsidR="006D50E6" w:rsidRPr="006D50E6" w:rsidRDefault="006D50E6" w:rsidP="00E64335">
      <w:pPr>
        <w:spacing w:after="200" w:line="360" w:lineRule="auto"/>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Menurut Amir Syarifuddin bahwa hukum kewarisan Islam adalah seperangkat peraturan tertulis berdasarkan wahyu Allah dan sunah Nabi tentang hal ihwal peralihan harta atau berwujud harta yang telah mati kepada yang masih hidup, yang diakui, dan diyakini berlaku dan mengikat untuk semua yang beragama Islam.</w:t>
      </w:r>
      <w:r w:rsidRPr="006D50E6">
        <w:rPr>
          <w:rFonts w:ascii="Times New Roman" w:eastAsia="Calibri" w:hAnsi="Times New Roman" w:cs="Times New Roman"/>
          <w:sz w:val="24"/>
          <w:szCs w:val="24"/>
          <w:vertAlign w:val="superscript"/>
          <w:lang w:val="id-ID"/>
        </w:rPr>
        <w:footnoteReference w:id="5"/>
      </w:r>
    </w:p>
    <w:p w:rsidR="006D50E6" w:rsidRPr="006D50E6" w:rsidRDefault="006D50E6" w:rsidP="00E64335">
      <w:pPr>
        <w:spacing w:after="200" w:line="360" w:lineRule="auto"/>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Dari beberapa definisi yang telah disebutkan, sangat bisa diambil kesimpulan bahwa ilmu waris atau ilmu faraidh adalah ilmu yang mempelajari tentang pembagian harta dari pewaris yang telah meninggal dunia kepada para ahli waris yang masih hidup dengan ketentuan-ketenutan yang telah ditetapkan oleh syari’at Islam tentang siapa ahli waris yang berhak mendapatkannya, cara pembagiannya dan sebab-sebab bisa mendapatkan harta tersebut dalam ilmu waris agar lebih mudah untuk memahaminya.</w:t>
      </w:r>
    </w:p>
    <w:p w:rsidR="006D50E6" w:rsidRPr="006D50E6" w:rsidRDefault="006D50E6" w:rsidP="00E64335">
      <w:pPr>
        <w:spacing w:after="200" w:line="360" w:lineRule="auto"/>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lastRenderedPageBreak/>
        <w:t>Kemudian, ilmu waris atau ilmu faraidh ini memiliki dasar hukum yang memperkuat bahwa ilmu ini wajib untuk dipelajari umat Islam. Dasar hukumnya begitu beragam dari Al-Qur’an, Hadits/Sunnah, sampai ijma’ para ulama yang perlu diketahui untuk mempelajari ilmu waris ini. Berikut dijelaskan secara rinci dasar hukum ilmu faraidh/ ilmu waris ini yang dirangkum sebagai berikut:</w:t>
      </w:r>
    </w:p>
    <w:p w:rsidR="006D50E6" w:rsidRPr="006D50E6" w:rsidRDefault="006D50E6" w:rsidP="00E64335">
      <w:pPr>
        <w:spacing w:after="200" w:line="360" w:lineRule="auto"/>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1.</w:t>
      </w:r>
      <w:r w:rsidRPr="006D50E6">
        <w:rPr>
          <w:rFonts w:ascii="Times New Roman" w:eastAsia="Calibri" w:hAnsi="Times New Roman" w:cs="Times New Roman"/>
          <w:sz w:val="24"/>
          <w:szCs w:val="24"/>
          <w:lang w:val="id-ID"/>
        </w:rPr>
        <w:tab/>
        <w:t>Al-Qur’an</w:t>
      </w:r>
      <w:r w:rsidRPr="006D50E6">
        <w:rPr>
          <w:rFonts w:ascii="Times New Roman" w:eastAsia="Calibri" w:hAnsi="Times New Roman" w:cs="Times New Roman"/>
          <w:sz w:val="24"/>
          <w:szCs w:val="24"/>
          <w:lang w:val="id-ID"/>
        </w:rPr>
        <w:tab/>
      </w:r>
    </w:p>
    <w:p w:rsidR="006D50E6" w:rsidRPr="006D50E6" w:rsidRDefault="006D50E6" w:rsidP="00E64335">
      <w:pPr>
        <w:spacing w:after="200" w:line="240" w:lineRule="auto"/>
        <w:ind w:right="-1"/>
        <w:jc w:val="right"/>
        <w:rPr>
          <w:rFonts w:ascii="Times New Roman" w:eastAsia="Calibri" w:hAnsi="Times New Roman" w:cs="Times New Roman"/>
          <w:i/>
          <w:iCs/>
          <w:sz w:val="24"/>
          <w:szCs w:val="24"/>
          <w:lang w:val="id-ID"/>
        </w:rPr>
      </w:pPr>
      <w:r w:rsidRPr="006D50E6">
        <w:rPr>
          <w:rFonts w:ascii="Traditional Arabic" w:eastAsia="Calibri" w:hAnsi="Traditional Arabic" w:cs="Traditional Arabic"/>
          <w:sz w:val="36"/>
          <w:szCs w:val="36"/>
          <w:rtl/>
          <w:lang w:val="id-ID"/>
        </w:rPr>
        <w:t>لِلرِّ جَالٍ نَصِيْبٌ مِّمّا تَرَكَ الْوٰلِدَانِ وَالْاَقْرَبُوْنَ وَللِٰنِّسَاءِ نَصِيْبٌ مِمَّا تَرَكَ الْوٰلِدَانِ وَلْاَقْرَبُون مِمِّا قَلَّ مِنْهُ اَوْكَثُرَنَصِيْبًامَّفْرُوضًا</w:t>
      </w:r>
    </w:p>
    <w:p w:rsidR="006D50E6" w:rsidRPr="006D50E6" w:rsidRDefault="006D50E6" w:rsidP="00E64335">
      <w:pPr>
        <w:spacing w:after="200" w:line="240" w:lineRule="auto"/>
        <w:ind w:right="-1"/>
        <w:jc w:val="both"/>
        <w:rPr>
          <w:rFonts w:ascii="Times New Roman" w:eastAsia="Calibri" w:hAnsi="Times New Roman" w:cs="Times New Roman"/>
          <w:sz w:val="36"/>
          <w:szCs w:val="36"/>
          <w:rtl/>
          <w:lang w:val="id-ID"/>
        </w:rPr>
      </w:pPr>
      <w:r w:rsidRPr="006D50E6">
        <w:rPr>
          <w:rFonts w:ascii="Times New Roman" w:eastAsia="Calibri" w:hAnsi="Times New Roman" w:cs="Times New Roman" w:hint="cs"/>
          <w:i/>
          <w:iCs/>
          <w:sz w:val="24"/>
          <w:szCs w:val="24"/>
          <w:rtl/>
          <w:lang w:val="id-ID"/>
        </w:rPr>
        <w:t>"</w:t>
      </w:r>
      <w:r w:rsidRPr="006D50E6">
        <w:rPr>
          <w:rFonts w:ascii="Times New Roman" w:eastAsia="Calibri" w:hAnsi="Times New Roman" w:cs="Times New Roman"/>
          <w:i/>
          <w:iCs/>
          <w:sz w:val="24"/>
          <w:szCs w:val="24"/>
          <w:lang w:val="id-ID"/>
        </w:rPr>
        <w:t>Bagi orang laki-laki ada hak bagian dari harta peninggalan ibu-bapa dan kerabatnya, dan bagi orang wanita ada hak bagian (pula) dari harta peninggalan ibu-bapa dan kerabatnya, baik sedikit atau banyak menurut bahagian yang telah ditetapkan.</w:t>
      </w:r>
      <w:r w:rsidRPr="006D50E6">
        <w:rPr>
          <w:rFonts w:ascii="Times New Roman" w:eastAsia="Calibri" w:hAnsi="Times New Roman" w:cs="Times New Roman"/>
          <w:sz w:val="24"/>
          <w:szCs w:val="24"/>
          <w:lang w:val="id-ID"/>
        </w:rPr>
        <w:t>(Q.S. An-Nisa[4]:7)</w:t>
      </w:r>
      <w:r w:rsidRPr="006D50E6">
        <w:rPr>
          <w:rFonts w:ascii="Times New Roman" w:eastAsia="Calibri" w:hAnsi="Times New Roman" w:cs="Times New Roman" w:hint="cs"/>
          <w:sz w:val="24"/>
          <w:szCs w:val="24"/>
          <w:rtl/>
          <w:lang w:val="id-ID"/>
        </w:rPr>
        <w:t>"</w:t>
      </w:r>
      <w:r w:rsidRPr="006D50E6">
        <w:rPr>
          <w:rFonts w:ascii="Times New Roman" w:eastAsia="Calibri" w:hAnsi="Times New Roman" w:cs="Times New Roman"/>
          <w:sz w:val="24"/>
          <w:szCs w:val="24"/>
          <w:vertAlign w:val="superscript"/>
          <w:lang w:val="id-ID"/>
        </w:rPr>
        <w:footnoteReference w:id="6"/>
      </w:r>
    </w:p>
    <w:p w:rsidR="006D50E6" w:rsidRPr="006D50E6" w:rsidRDefault="006D50E6" w:rsidP="00E64335">
      <w:pPr>
        <w:spacing w:after="200" w:line="240" w:lineRule="auto"/>
        <w:jc w:val="right"/>
        <w:rPr>
          <w:rFonts w:ascii="Traditional Arabic" w:eastAsia="Calibri" w:hAnsi="Traditional Arabic" w:cs="Traditional Arabic"/>
          <w:sz w:val="36"/>
          <w:szCs w:val="36"/>
          <w:rtl/>
          <w:lang w:val="id-ID"/>
        </w:rPr>
      </w:pPr>
      <w:r w:rsidRPr="006D50E6">
        <w:rPr>
          <w:rFonts w:ascii="Traditional Arabic" w:eastAsia="Calibri" w:hAnsi="Traditional Arabic" w:cs="Traditional Arabic"/>
          <w:sz w:val="36"/>
          <w:szCs w:val="36"/>
          <w:rtl/>
          <w:lang w:val="id-ID"/>
        </w:rPr>
        <w:t>اِذَاحَضَرَالۡقِسۡمَةَاُولُواالۡقُرۡبٰى وَالۡيَتٰمٰى وَالۡمَسٰكِيۡنُ فَارۡزُقُوۡهُمۡ مِّنۡه ُوَقُوۡلُوۡالَهُم ۡقَوۡلًامَّعۡرُوۡفًا</w:t>
      </w:r>
    </w:p>
    <w:p w:rsidR="006D50E6" w:rsidRPr="006D50E6" w:rsidRDefault="006D50E6" w:rsidP="00E64335">
      <w:pPr>
        <w:spacing w:after="200" w:line="240" w:lineRule="auto"/>
        <w:jc w:val="both"/>
        <w:rPr>
          <w:rFonts w:ascii="Times New Roman" w:eastAsia="Calibri" w:hAnsi="Times New Roman" w:cs="Times New Roman"/>
          <w:sz w:val="36"/>
          <w:szCs w:val="36"/>
          <w:lang w:val="id-ID"/>
        </w:rPr>
      </w:pPr>
      <w:r w:rsidRPr="006D50E6">
        <w:rPr>
          <w:rFonts w:ascii="Times New Roman" w:eastAsia="Calibri" w:hAnsi="Times New Roman" w:cs="Times New Roman"/>
          <w:sz w:val="36"/>
          <w:szCs w:val="36"/>
          <w:lang w:val="id-ID"/>
        </w:rPr>
        <w:t>”</w:t>
      </w:r>
      <w:r w:rsidRPr="006D50E6">
        <w:rPr>
          <w:rFonts w:ascii="Times New Roman" w:eastAsia="Calibri" w:hAnsi="Times New Roman" w:cs="Times New Roman"/>
          <w:i/>
          <w:iCs/>
          <w:sz w:val="24"/>
          <w:szCs w:val="24"/>
          <w:lang w:val="id-ID"/>
        </w:rPr>
        <w:t xml:space="preserve">Dan apabila sewaktu pembagian itu hadir kerabat ,anak yatim dan orang miskin, maka berilah mereka dari harta itu (sekedarnya) dan ucapkanlah kepada mereka perkataan yang baik. </w:t>
      </w:r>
      <w:r w:rsidRPr="006D50E6">
        <w:rPr>
          <w:rFonts w:ascii="Times New Roman" w:eastAsia="Calibri" w:hAnsi="Times New Roman" w:cs="Times New Roman"/>
          <w:sz w:val="24"/>
          <w:szCs w:val="24"/>
          <w:lang w:val="id-ID"/>
        </w:rPr>
        <w:t>(Q.S. An-Nisa[4]:8)</w:t>
      </w:r>
      <w:r w:rsidRPr="006D50E6">
        <w:rPr>
          <w:rFonts w:ascii="Times New Roman" w:eastAsia="Calibri" w:hAnsi="Times New Roman" w:cs="Times New Roman" w:hint="cs"/>
          <w:sz w:val="24"/>
          <w:szCs w:val="24"/>
          <w:rtl/>
          <w:lang w:val="id-ID"/>
        </w:rPr>
        <w:t>"</w:t>
      </w:r>
      <w:r w:rsidRPr="006D50E6">
        <w:rPr>
          <w:rFonts w:ascii="Times New Roman" w:eastAsia="Calibri" w:hAnsi="Times New Roman" w:cs="Times New Roman"/>
          <w:sz w:val="24"/>
          <w:szCs w:val="24"/>
          <w:vertAlign w:val="superscript"/>
          <w:lang w:val="id-ID"/>
        </w:rPr>
        <w:footnoteReference w:id="7"/>
      </w:r>
    </w:p>
    <w:p w:rsidR="006D50E6" w:rsidRPr="006D50E6" w:rsidRDefault="006D50E6" w:rsidP="00E64335">
      <w:pPr>
        <w:spacing w:after="200" w:line="240" w:lineRule="auto"/>
        <w:jc w:val="both"/>
        <w:rPr>
          <w:rFonts w:ascii="Times New Roman" w:eastAsia="Calibri" w:hAnsi="Times New Roman" w:cs="Times New Roman"/>
          <w:sz w:val="36"/>
          <w:szCs w:val="36"/>
          <w:lang w:val="id-ID"/>
        </w:rPr>
      </w:pPr>
    </w:p>
    <w:p w:rsidR="006D50E6" w:rsidRPr="006D50E6" w:rsidRDefault="006D50E6" w:rsidP="00E64335">
      <w:pPr>
        <w:spacing w:after="200" w:line="240" w:lineRule="auto"/>
        <w:jc w:val="right"/>
        <w:rPr>
          <w:rFonts w:ascii="Traditional Arabic" w:eastAsia="Calibri" w:hAnsi="Traditional Arabic" w:cs="Traditional Arabic"/>
          <w:sz w:val="36"/>
          <w:szCs w:val="36"/>
          <w:rtl/>
          <w:lang w:val="id-ID"/>
        </w:rPr>
      </w:pPr>
      <w:r w:rsidRPr="006D50E6">
        <w:rPr>
          <w:rFonts w:ascii="Traditional Arabic" w:eastAsia="Calibri" w:hAnsi="Traditional Arabic" w:cs="Traditional Arabic"/>
          <w:sz w:val="36"/>
          <w:szCs w:val="36"/>
          <w:rtl/>
          <w:lang w:val="id-ID"/>
        </w:rPr>
        <w:t>وَليَخشَ الَّذِين لَوتَرَكُوامِن خَلفِهِم ذُرِّيَّةً ضِعٰفًاخَافُواعَلَيهِم فَليَتَّقُواللهَ وَليَقُولُواقَولًاسَدِيدًا‏</w:t>
      </w:r>
    </w:p>
    <w:p w:rsidR="00E64335" w:rsidRPr="00456269" w:rsidRDefault="006D50E6" w:rsidP="00E64335">
      <w:pPr>
        <w:spacing w:after="200" w:line="240" w:lineRule="auto"/>
        <w:rPr>
          <w:rFonts w:ascii="Times New Roman" w:eastAsia="Calibri" w:hAnsi="Times New Roman" w:cs="Times New Roman"/>
          <w:sz w:val="24"/>
          <w:szCs w:val="24"/>
          <w:lang w:val="id-ID"/>
        </w:rPr>
      </w:pPr>
      <w:r w:rsidRPr="006D50E6">
        <w:rPr>
          <w:rFonts w:ascii="Times New Roman" w:eastAsia="Calibri" w:hAnsi="Times New Roman" w:cs="Times New Roman"/>
          <w:i/>
          <w:iCs/>
          <w:sz w:val="24"/>
          <w:szCs w:val="24"/>
          <w:lang w:val="id-ID"/>
        </w:rPr>
        <w:t xml:space="preserve">“Dan hendaklah takut kepada Allah orang-orang yang seandainya meninggalkan dibelakang mereka anak-anak yang lemah, yang mereka khawatir terhadap (kesejahteraan) mereka. Oleh sebab itu hendaklah mereka bertakwa kepada Allah dan hendaklah mereka mengucapkan perkataan yang benar  </w:t>
      </w:r>
      <w:r w:rsidRPr="006D50E6">
        <w:rPr>
          <w:rFonts w:ascii="Times New Roman" w:eastAsia="Calibri" w:hAnsi="Times New Roman" w:cs="Times New Roman" w:hint="cs"/>
          <w:sz w:val="24"/>
          <w:szCs w:val="24"/>
          <w:rtl/>
          <w:lang w:val="id-ID"/>
        </w:rPr>
        <w:t>)</w:t>
      </w:r>
      <w:r w:rsidRPr="006D50E6">
        <w:rPr>
          <w:rFonts w:ascii="Times New Roman" w:eastAsia="Calibri" w:hAnsi="Times New Roman" w:cs="Times New Roman"/>
          <w:sz w:val="24"/>
          <w:szCs w:val="24"/>
          <w:lang w:val="id-ID"/>
        </w:rPr>
        <w:t>Q.S.An-Nisa[4]:9)”</w:t>
      </w:r>
      <w:r w:rsidRPr="006D50E6">
        <w:rPr>
          <w:rFonts w:ascii="Times New Roman" w:eastAsia="Calibri" w:hAnsi="Times New Roman" w:cs="Times New Roman"/>
          <w:sz w:val="24"/>
          <w:szCs w:val="24"/>
          <w:vertAlign w:val="superscript"/>
          <w:lang w:val="id-ID"/>
        </w:rPr>
        <w:footnoteReference w:id="8"/>
      </w:r>
    </w:p>
    <w:p w:rsidR="006D50E6" w:rsidRPr="006D50E6" w:rsidRDefault="006D50E6" w:rsidP="00E64335">
      <w:pPr>
        <w:spacing w:after="200" w:line="360" w:lineRule="auto"/>
        <w:jc w:val="both"/>
        <w:rPr>
          <w:rFonts w:ascii="Traditional Arabic" w:eastAsia="Calibri" w:hAnsi="Traditional Arabic" w:cs="Traditional Arabic"/>
          <w:sz w:val="24"/>
          <w:szCs w:val="24"/>
          <w:lang w:val="id-ID"/>
        </w:rPr>
      </w:pPr>
      <w:r w:rsidRPr="006D50E6">
        <w:rPr>
          <w:rFonts w:ascii="Times New Roman" w:eastAsia="Calibri" w:hAnsi="Times New Roman" w:cs="Times New Roman"/>
          <w:sz w:val="24"/>
          <w:szCs w:val="24"/>
          <w:lang w:val="id-ID"/>
        </w:rPr>
        <w:t>2.</w:t>
      </w:r>
      <w:r w:rsidRPr="006D50E6">
        <w:rPr>
          <w:rFonts w:ascii="Times New Roman" w:eastAsia="Calibri" w:hAnsi="Times New Roman" w:cs="Times New Roman"/>
          <w:sz w:val="24"/>
          <w:szCs w:val="24"/>
          <w:lang w:val="id-ID"/>
        </w:rPr>
        <w:tab/>
        <w:t>Hadits/Sunnah Rasulullah SAW</w:t>
      </w:r>
    </w:p>
    <w:p w:rsidR="006D50E6" w:rsidRPr="006D50E6" w:rsidRDefault="006D50E6" w:rsidP="00E64335">
      <w:pPr>
        <w:spacing w:after="200" w:line="240" w:lineRule="auto"/>
        <w:ind w:right="-1"/>
        <w:jc w:val="both"/>
        <w:rPr>
          <w:rFonts w:ascii="Times New Roman" w:eastAsia="Calibri" w:hAnsi="Times New Roman" w:cs="Times New Roman"/>
          <w:i/>
          <w:iCs/>
          <w:sz w:val="24"/>
          <w:szCs w:val="24"/>
          <w:lang w:val="id-ID"/>
        </w:rPr>
      </w:pPr>
      <w:r w:rsidRPr="006D50E6">
        <w:rPr>
          <w:rFonts w:ascii="Traditional Arabic" w:eastAsia="Calibri" w:hAnsi="Traditional Arabic" w:cs="Traditional Arabic"/>
          <w:sz w:val="36"/>
          <w:szCs w:val="36"/>
          <w:rtl/>
          <w:lang w:val="id-ID"/>
        </w:rPr>
        <w:t>عَنِ ابْنِ عَبَّاسٍ قَال : قَالَ رَسُوْلُ اللهِ صَلَّى اللهُ عَلَيْهِ وَسَلَّمَ أَلْحِقُوْا الْفَرَائِضَ بِأَهْلِهَ, فَمَابَقِيَ فَهُوَ لِأَوْلىٰ رَجُلٍ ذَكَرٍ (متفق عليه)</w:t>
      </w:r>
      <w:r w:rsidRPr="006D50E6">
        <w:rPr>
          <w:rFonts w:ascii="Traditional Arabic" w:eastAsia="Calibri" w:hAnsi="Traditional Arabic" w:cs="Traditional Arabic"/>
          <w:sz w:val="36"/>
          <w:szCs w:val="36"/>
          <w:lang w:val="id-ID"/>
        </w:rPr>
        <w:tab/>
      </w:r>
      <w:r w:rsidRPr="006D50E6">
        <w:rPr>
          <w:rFonts w:ascii="Traditional Arabic" w:eastAsia="Calibri" w:hAnsi="Traditional Arabic" w:cs="Traditional Arabic"/>
          <w:sz w:val="36"/>
          <w:szCs w:val="36"/>
          <w:lang w:val="id-ID"/>
        </w:rPr>
        <w:br/>
      </w:r>
      <w:r w:rsidRPr="006D50E6">
        <w:rPr>
          <w:rFonts w:ascii="Times New Roman" w:eastAsia="Calibri" w:hAnsi="Times New Roman" w:cs="Times New Roman" w:hint="cs"/>
          <w:i/>
          <w:iCs/>
          <w:sz w:val="24"/>
          <w:szCs w:val="24"/>
          <w:rtl/>
          <w:lang w:val="id-ID"/>
        </w:rPr>
        <w:t>"</w:t>
      </w:r>
      <w:r w:rsidRPr="006D50E6">
        <w:rPr>
          <w:rFonts w:ascii="Times New Roman" w:eastAsia="Calibri" w:hAnsi="Times New Roman" w:cs="Times New Roman"/>
          <w:i/>
          <w:iCs/>
          <w:sz w:val="24"/>
          <w:szCs w:val="24"/>
          <w:lang w:val="id-ID"/>
        </w:rPr>
        <w:t>Dari Ibnu Abbas r.a bahwa rasulullah SAW. Bersabda: “ Nabi Muhammad SAW. bersabda:”Berikanlah harta pusaka kepada orang-orang yang berhak. Sesudah itu, sisanya untuk orang laki-laki yang lebih utama.”(H.R. Bukhari Muslim)”</w:t>
      </w:r>
      <w:r w:rsidRPr="006D50E6">
        <w:rPr>
          <w:rFonts w:ascii="Times New Roman" w:eastAsia="Calibri" w:hAnsi="Times New Roman" w:cs="Times New Roman"/>
          <w:i/>
          <w:iCs/>
          <w:sz w:val="24"/>
          <w:szCs w:val="24"/>
          <w:vertAlign w:val="superscript"/>
          <w:lang w:val="id-ID"/>
        </w:rPr>
        <w:footnoteReference w:id="9"/>
      </w:r>
    </w:p>
    <w:p w:rsidR="006D50E6" w:rsidRPr="006D50E6" w:rsidRDefault="006D50E6" w:rsidP="00E64335">
      <w:pPr>
        <w:spacing w:after="200" w:line="240" w:lineRule="auto"/>
        <w:jc w:val="both"/>
        <w:rPr>
          <w:rFonts w:ascii="Times New Roman" w:eastAsia="Calibri" w:hAnsi="Times New Roman" w:cs="Times New Roman"/>
          <w:i/>
          <w:iCs/>
          <w:sz w:val="24"/>
          <w:szCs w:val="24"/>
          <w:lang w:val="id-ID"/>
        </w:rPr>
      </w:pPr>
      <w:r w:rsidRPr="006D50E6">
        <w:rPr>
          <w:rFonts w:ascii="Traditional Arabic" w:eastAsia="Calibri" w:hAnsi="Traditional Arabic" w:cs="Traditional Arabic"/>
          <w:sz w:val="36"/>
          <w:szCs w:val="36"/>
          <w:rtl/>
          <w:lang w:val="id-ID"/>
        </w:rPr>
        <w:t>وَعَنْ اُسَامَةَ بْنَ زَيْدٍ رَضِيَ الله عنْهُ أَنَّ النَّبِيَّ صَلَّى اللهُ عَلَيْهِ وَسَلَّمَ قَالَ : لَايَرِثُ الْمُسلِمُ الْكَاقِرَ, وَلاَيَرِثُ الْكَافِرُ الْمُسْلِمَ ((متفق عليه))</w:t>
      </w:r>
      <w:r w:rsidRPr="006D50E6">
        <w:rPr>
          <w:rFonts w:ascii="Times New Roman" w:eastAsia="Calibri" w:hAnsi="Times New Roman" w:cs="Times New Roman"/>
          <w:i/>
          <w:iCs/>
          <w:sz w:val="24"/>
          <w:szCs w:val="24"/>
          <w:lang w:val="id-ID"/>
        </w:rPr>
        <w:br/>
      </w:r>
      <w:r w:rsidRPr="006D50E6">
        <w:rPr>
          <w:rFonts w:ascii="Times New Roman" w:eastAsia="Calibri" w:hAnsi="Times New Roman" w:cs="Times New Roman" w:hint="cs"/>
          <w:i/>
          <w:iCs/>
          <w:sz w:val="24"/>
          <w:szCs w:val="24"/>
          <w:rtl/>
          <w:lang w:val="id-ID"/>
        </w:rPr>
        <w:t>"</w:t>
      </w:r>
      <w:r w:rsidRPr="006D50E6">
        <w:rPr>
          <w:rFonts w:ascii="Times New Roman" w:eastAsia="Calibri" w:hAnsi="Times New Roman" w:cs="Times New Roman"/>
          <w:i/>
          <w:iCs/>
          <w:sz w:val="24"/>
          <w:szCs w:val="24"/>
          <w:lang w:val="id-ID"/>
        </w:rPr>
        <w:t>Dan dari Usamah Bin Zaid r.a bahwa Nabi Saw. bersabda: “Orang Muslim tidak mewarisi harta orang kafir dan orang kafir tidak mewarisi harta orang muslim.”(H.R. Bukhari Muslim)”</w:t>
      </w:r>
      <w:r w:rsidRPr="006D50E6">
        <w:rPr>
          <w:rFonts w:ascii="Times New Roman" w:eastAsia="Calibri" w:hAnsi="Times New Roman" w:cs="Times New Roman"/>
          <w:i/>
          <w:iCs/>
          <w:sz w:val="24"/>
          <w:szCs w:val="24"/>
          <w:vertAlign w:val="superscript"/>
          <w:lang w:val="id-ID"/>
        </w:rPr>
        <w:footnoteReference w:id="10"/>
      </w:r>
    </w:p>
    <w:p w:rsidR="006D50E6" w:rsidRPr="006D50E6" w:rsidRDefault="006D50E6" w:rsidP="00E64335">
      <w:pPr>
        <w:spacing w:after="200" w:line="240" w:lineRule="auto"/>
        <w:jc w:val="both"/>
        <w:rPr>
          <w:rFonts w:ascii="Times New Roman" w:eastAsia="Calibri" w:hAnsi="Times New Roman" w:cs="Times New Roman"/>
          <w:i/>
          <w:iCs/>
          <w:sz w:val="24"/>
          <w:szCs w:val="24"/>
          <w:lang w:val="id-ID"/>
        </w:rPr>
      </w:pPr>
    </w:p>
    <w:p w:rsidR="006D50E6" w:rsidRPr="006D50E6" w:rsidRDefault="006D50E6" w:rsidP="00E64335">
      <w:pPr>
        <w:spacing w:after="200" w:line="240" w:lineRule="auto"/>
        <w:jc w:val="right"/>
        <w:rPr>
          <w:rFonts w:ascii="Times New Roman" w:eastAsia="Calibri" w:hAnsi="Times New Roman" w:cs="Times New Roman"/>
          <w:sz w:val="36"/>
          <w:szCs w:val="36"/>
          <w:rtl/>
          <w:lang w:val="id-ID"/>
        </w:rPr>
      </w:pPr>
      <w:r w:rsidRPr="006D50E6">
        <w:rPr>
          <w:rFonts w:ascii="Traditional Arabic" w:eastAsia="Calibri" w:hAnsi="Traditional Arabic" w:cs="Traditional Arabic"/>
          <w:sz w:val="36"/>
          <w:szCs w:val="36"/>
          <w:rtl/>
          <w:lang w:val="id-ID"/>
        </w:rPr>
        <w:lastRenderedPageBreak/>
        <w:t>وَعَنْ جَابِرٍ رَضِيَ اللهُ عَنْهُ عَنِ النَّبِيِّ صَلَّى اللهُ عَلَيْهِ وَسَلَّمَ قَالَ: إِذَاسْتَهَلَّ الْمَوْلُؤْدُ وَرِثَ((روه أبو داودَ , و صححه ابن حبان))</w:t>
      </w:r>
    </w:p>
    <w:p w:rsidR="006D50E6" w:rsidRPr="006D50E6" w:rsidRDefault="006D50E6" w:rsidP="00E64335">
      <w:pPr>
        <w:spacing w:after="200" w:line="240" w:lineRule="auto"/>
        <w:jc w:val="both"/>
        <w:rPr>
          <w:rFonts w:ascii="Times New Roman" w:eastAsia="Calibri" w:hAnsi="Times New Roman" w:cs="Times New Roman"/>
          <w:sz w:val="36"/>
          <w:szCs w:val="36"/>
          <w:lang w:val="id-ID"/>
        </w:rPr>
      </w:pPr>
      <w:r w:rsidRPr="006D50E6">
        <w:rPr>
          <w:rFonts w:ascii="Times New Roman" w:eastAsia="Calibri" w:hAnsi="Times New Roman" w:cs="Times New Roman"/>
          <w:sz w:val="36"/>
          <w:szCs w:val="36"/>
          <w:lang w:val="id-ID"/>
        </w:rPr>
        <w:t>“</w:t>
      </w:r>
      <w:r w:rsidRPr="006D50E6">
        <w:rPr>
          <w:rFonts w:ascii="Times New Roman" w:eastAsia="Calibri" w:hAnsi="Times New Roman" w:cs="Times New Roman"/>
          <w:i/>
          <w:iCs/>
          <w:sz w:val="24"/>
          <w:szCs w:val="24"/>
          <w:lang w:val="id-ID"/>
        </w:rPr>
        <w:t>Dari Jabir r.a bahwa Nabi Saw.bersabda, “Apabila telah menangis anak yang lahir, maka ia menjadi ahli waris.” (H.R. Abu Dawud dan dianggap shahih oleh Ibnu Hibban)”</w:t>
      </w:r>
      <w:r w:rsidRPr="006D50E6">
        <w:rPr>
          <w:rFonts w:ascii="Times New Roman" w:eastAsia="Calibri" w:hAnsi="Times New Roman" w:cs="Times New Roman"/>
          <w:i/>
          <w:iCs/>
          <w:sz w:val="24"/>
          <w:szCs w:val="24"/>
          <w:vertAlign w:val="superscript"/>
          <w:lang w:val="id-ID"/>
        </w:rPr>
        <w:footnoteReference w:id="11"/>
      </w:r>
    </w:p>
    <w:p w:rsidR="006D50E6" w:rsidRPr="006D50E6" w:rsidRDefault="006D50E6" w:rsidP="00E64335">
      <w:pPr>
        <w:spacing w:after="200" w:line="360" w:lineRule="auto"/>
        <w:jc w:val="both"/>
        <w:rPr>
          <w:rFonts w:ascii="Times New Roman" w:eastAsia="Calibri" w:hAnsi="Times New Roman" w:cs="Times New Roman"/>
          <w:sz w:val="24"/>
          <w:szCs w:val="24"/>
          <w:rtl/>
          <w:lang w:val="id-ID"/>
        </w:rPr>
      </w:pPr>
      <w:r w:rsidRPr="006D50E6">
        <w:rPr>
          <w:rFonts w:ascii="Times New Roman" w:eastAsia="Calibri" w:hAnsi="Times New Roman" w:cs="Times New Roman"/>
          <w:sz w:val="24"/>
          <w:szCs w:val="24"/>
          <w:lang w:val="id-ID"/>
        </w:rPr>
        <w:t>3.</w:t>
      </w:r>
      <w:r w:rsidRPr="006D50E6">
        <w:rPr>
          <w:rFonts w:ascii="Times New Roman" w:eastAsia="Calibri" w:hAnsi="Times New Roman" w:cs="Times New Roman"/>
          <w:sz w:val="24"/>
          <w:szCs w:val="24"/>
          <w:lang w:val="id-ID"/>
        </w:rPr>
        <w:tab/>
        <w:t>Ijma’</w:t>
      </w:r>
    </w:p>
    <w:p w:rsidR="006D50E6" w:rsidRPr="006D50E6" w:rsidRDefault="006D50E6" w:rsidP="00E64335">
      <w:pPr>
        <w:spacing w:after="200" w:line="360" w:lineRule="auto"/>
        <w:jc w:val="both"/>
        <w:rPr>
          <w:rFonts w:ascii="Times New Roman" w:eastAsia="Calibri" w:hAnsi="Times New Roman" w:cs="Times New Roman"/>
          <w:sz w:val="24"/>
          <w:szCs w:val="24"/>
        </w:rPr>
      </w:pPr>
      <w:r w:rsidRPr="006D50E6">
        <w:rPr>
          <w:rFonts w:ascii="Times New Roman" w:eastAsia="Calibri" w:hAnsi="Times New Roman" w:cs="Times New Roman"/>
          <w:sz w:val="24"/>
          <w:szCs w:val="24"/>
          <w:rtl/>
          <w:lang w:val="id-ID"/>
        </w:rPr>
        <w:tab/>
      </w:r>
      <w:r w:rsidRPr="006D50E6">
        <w:rPr>
          <w:rFonts w:ascii="Times New Roman" w:eastAsia="Calibri" w:hAnsi="Times New Roman" w:cs="Times New Roman"/>
          <w:sz w:val="24"/>
          <w:szCs w:val="24"/>
        </w:rPr>
        <w:t>Ijma’ adalah kesepakatan serta ucapan sahabat Rasulullah seperti Abu Bakar Ash-shidiq, Umar Bin Khattab dan lainnya.</w:t>
      </w:r>
    </w:p>
    <w:p w:rsidR="006D50E6" w:rsidRPr="006D50E6" w:rsidRDefault="006D50E6" w:rsidP="00E64335">
      <w:pPr>
        <w:spacing w:after="200" w:line="360" w:lineRule="auto"/>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 xml:space="preserve">4. </w:t>
      </w:r>
      <w:r w:rsidRPr="006D50E6">
        <w:rPr>
          <w:rFonts w:ascii="Times New Roman" w:eastAsia="Calibri" w:hAnsi="Times New Roman" w:cs="Times New Roman"/>
          <w:sz w:val="24"/>
          <w:szCs w:val="24"/>
          <w:lang w:val="id-ID"/>
        </w:rPr>
        <w:tab/>
        <w:t>Ijtihad Para Ulama</w:t>
      </w:r>
    </w:p>
    <w:p w:rsidR="006D50E6" w:rsidRPr="006D50E6" w:rsidRDefault="006D50E6" w:rsidP="00E64335">
      <w:pPr>
        <w:spacing w:after="200" w:line="360" w:lineRule="auto"/>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Dari dasar hukum yang telah dijelaskan maka dapat diketahui beberapa bagian pokok atau biasanya disebut rukun ilmu waris adalah sebagai berikut:</w:t>
      </w:r>
    </w:p>
    <w:p w:rsidR="006D50E6" w:rsidRPr="006D50E6" w:rsidRDefault="006D50E6" w:rsidP="00E64335">
      <w:pPr>
        <w:spacing w:after="200" w:line="360" w:lineRule="auto"/>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1.</w:t>
      </w:r>
      <w:r w:rsidRPr="006D50E6">
        <w:rPr>
          <w:rFonts w:ascii="Times New Roman" w:eastAsia="Calibri" w:hAnsi="Times New Roman" w:cs="Times New Roman"/>
          <w:sz w:val="24"/>
          <w:szCs w:val="24"/>
          <w:lang w:val="id-ID"/>
        </w:rPr>
        <w:tab/>
        <w:t>Ahli waris yaitu orang yang dihubungkan kepada si mati dengan salah satu sebab-sebab pewarisan.</w:t>
      </w:r>
    </w:p>
    <w:p w:rsidR="006D50E6" w:rsidRPr="006D50E6" w:rsidRDefault="006D50E6" w:rsidP="00E64335">
      <w:pPr>
        <w:spacing w:after="200" w:line="360" w:lineRule="auto"/>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2.</w:t>
      </w:r>
      <w:r w:rsidRPr="006D50E6">
        <w:rPr>
          <w:rFonts w:ascii="Times New Roman" w:eastAsia="Calibri" w:hAnsi="Times New Roman" w:cs="Times New Roman"/>
          <w:sz w:val="24"/>
          <w:szCs w:val="24"/>
          <w:lang w:val="id-ID"/>
        </w:rPr>
        <w:tab/>
        <w:t>Pewaris yaitu si mati, baik mati haqiqi maupun hukmi, seperti yang telah hilang, yang oleh hakim dinyatakan telah meninggal dunia.</w:t>
      </w:r>
    </w:p>
    <w:p w:rsidR="006D50E6" w:rsidRPr="006D50E6" w:rsidRDefault="006D50E6" w:rsidP="00E64335">
      <w:pPr>
        <w:spacing w:after="200" w:line="360" w:lineRule="auto"/>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lastRenderedPageBreak/>
        <w:t>3.</w:t>
      </w:r>
      <w:r w:rsidRPr="006D50E6">
        <w:rPr>
          <w:rFonts w:ascii="Times New Roman" w:eastAsia="Calibri" w:hAnsi="Times New Roman" w:cs="Times New Roman"/>
          <w:sz w:val="24"/>
          <w:szCs w:val="24"/>
          <w:lang w:val="id-ID"/>
        </w:rPr>
        <w:tab/>
        <w:t>Warisan, dinamakan juga dengan tirkah atau mirats, yaitu harta atau hak yang berpindah dari si pewaris kepada ahli waris.</w:t>
      </w:r>
      <w:r w:rsidRPr="006D50E6">
        <w:rPr>
          <w:rFonts w:ascii="Times New Roman" w:eastAsia="Calibri" w:hAnsi="Times New Roman" w:cs="Times New Roman"/>
          <w:sz w:val="24"/>
          <w:szCs w:val="24"/>
          <w:vertAlign w:val="superscript"/>
          <w:lang w:val="id-ID"/>
        </w:rPr>
        <w:footnoteReference w:id="12"/>
      </w:r>
    </w:p>
    <w:p w:rsidR="006D50E6" w:rsidRPr="006D50E6" w:rsidRDefault="006D50E6" w:rsidP="00E64335">
      <w:pPr>
        <w:spacing w:after="200" w:line="360" w:lineRule="auto"/>
        <w:jc w:val="both"/>
        <w:rPr>
          <w:rFonts w:ascii="Times New Roman" w:eastAsia="Calibri" w:hAnsi="Times New Roman" w:cs="Times New Roman"/>
          <w:b/>
          <w:bCs/>
          <w:sz w:val="24"/>
          <w:szCs w:val="24"/>
          <w:lang w:val="id-ID"/>
        </w:rPr>
      </w:pPr>
      <w:r w:rsidRPr="006D50E6">
        <w:rPr>
          <w:rFonts w:ascii="Times New Roman" w:eastAsia="Calibri" w:hAnsi="Times New Roman" w:cs="Times New Roman"/>
          <w:b/>
          <w:bCs/>
          <w:sz w:val="24"/>
          <w:szCs w:val="24"/>
          <w:lang w:val="id-ID"/>
        </w:rPr>
        <w:t>2</w:t>
      </w:r>
      <w:r w:rsidRPr="006D50E6">
        <w:rPr>
          <w:rFonts w:ascii="Times New Roman" w:eastAsia="Calibri" w:hAnsi="Times New Roman" w:cs="Times New Roman"/>
          <w:b/>
          <w:bCs/>
          <w:sz w:val="24"/>
          <w:szCs w:val="24"/>
          <w:lang w:val="es-ES"/>
        </w:rPr>
        <w:t>.</w:t>
      </w:r>
      <w:r w:rsidRPr="006D50E6">
        <w:rPr>
          <w:rFonts w:ascii="Times New Roman" w:eastAsia="Calibri" w:hAnsi="Times New Roman" w:cs="Times New Roman"/>
          <w:b/>
          <w:bCs/>
          <w:sz w:val="24"/>
          <w:szCs w:val="24"/>
          <w:lang w:val="id-ID"/>
        </w:rPr>
        <w:tab/>
        <w:t xml:space="preserve">Syarat dan Cara Pembagian </w:t>
      </w:r>
      <w:r w:rsidRPr="006D50E6">
        <w:rPr>
          <w:rFonts w:ascii="Times New Roman" w:eastAsia="Calibri" w:hAnsi="Times New Roman" w:cs="Times New Roman"/>
          <w:b/>
          <w:bCs/>
          <w:sz w:val="24"/>
          <w:szCs w:val="24"/>
          <w:lang w:val="es-ES"/>
        </w:rPr>
        <w:t>W</w:t>
      </w:r>
      <w:r w:rsidRPr="006D50E6">
        <w:rPr>
          <w:rFonts w:ascii="Times New Roman" w:eastAsia="Calibri" w:hAnsi="Times New Roman" w:cs="Times New Roman"/>
          <w:b/>
          <w:bCs/>
          <w:sz w:val="24"/>
          <w:szCs w:val="24"/>
          <w:lang w:val="id-ID"/>
        </w:rPr>
        <w:t>arisan Secara Umum</w:t>
      </w:r>
    </w:p>
    <w:p w:rsidR="006D50E6" w:rsidRPr="006D50E6" w:rsidRDefault="006D50E6" w:rsidP="00E64335">
      <w:pPr>
        <w:spacing w:after="200" w:line="360" w:lineRule="auto"/>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Ilmu waris atau ilmu faraidh ini adalah sebuah kesatuan ilmu yang begitu kompleks yang berisi syarat-syarat menjadikan warisan ini bisa terjadi dan berapa jumlah yang bisa didapat sesuai ketentuan yang telah ditentukan oleh syari’at tentang jumlah harta yang didapatkan setelah pewaris meninggal dunia.Penjelasan secara lebih rinci sebagai berikut:</w:t>
      </w:r>
    </w:p>
    <w:p w:rsidR="006D50E6" w:rsidRPr="006D50E6" w:rsidRDefault="006D50E6" w:rsidP="00E64335">
      <w:pPr>
        <w:spacing w:after="200" w:line="360" w:lineRule="auto"/>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Pertama, Syarat-syarat warisan begitu dekat hubungannya dengan sebab-sebab mewarisi, maka dari itu akan dibahas menjadi satu kesatuan di bawah ini:</w:t>
      </w:r>
    </w:p>
    <w:p w:rsidR="006D50E6" w:rsidRPr="006D50E6" w:rsidRDefault="006D50E6" w:rsidP="00E64335">
      <w:pPr>
        <w:spacing w:after="200" w:line="360" w:lineRule="auto"/>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1.</w:t>
      </w:r>
      <w:r w:rsidRPr="006D50E6">
        <w:rPr>
          <w:rFonts w:ascii="Times New Roman" w:eastAsia="Calibri" w:hAnsi="Times New Roman" w:cs="Times New Roman"/>
          <w:sz w:val="24"/>
          <w:szCs w:val="24"/>
          <w:lang w:val="id-ID"/>
        </w:rPr>
        <w:tab/>
        <w:t>Hubungan Kekeluargaan</w:t>
      </w:r>
    </w:p>
    <w:p w:rsidR="006D50E6" w:rsidRPr="006D50E6" w:rsidRDefault="006D50E6" w:rsidP="00E64335">
      <w:pPr>
        <w:spacing w:after="200" w:line="360" w:lineRule="auto"/>
        <w:rPr>
          <w:rFonts w:ascii="Times New Roman" w:eastAsia="Calibri" w:hAnsi="Times New Roman" w:cs="Times New Roman"/>
          <w:lang w:val="id-ID"/>
        </w:rPr>
      </w:pPr>
      <w:r w:rsidRPr="006D50E6">
        <w:rPr>
          <w:rFonts w:ascii="Times New Roman" w:eastAsia="Calibri" w:hAnsi="Times New Roman" w:cs="Times New Roman"/>
          <w:lang w:val="id-ID"/>
        </w:rPr>
        <w:t>Hubungan kekeluargaan dibagi dua, yaitu kekeluargaan yang sebenarnya (haqiqi) dan hubungan kekeluargaan yang bersifat hukmi(kekeluargaan yang disebabkan oleh pembebasan budak).</w:t>
      </w:r>
    </w:p>
    <w:p w:rsidR="006D50E6" w:rsidRPr="006D50E6" w:rsidRDefault="006D50E6" w:rsidP="00E64335">
      <w:pPr>
        <w:spacing w:after="200" w:line="360" w:lineRule="auto"/>
        <w:contextualSpacing/>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Dalil kekeluargaan secara haqiqi yaitu Al-Anfal[8]:75</w:t>
      </w:r>
    </w:p>
    <w:p w:rsidR="006D50E6" w:rsidRPr="006D50E6" w:rsidRDefault="006D50E6" w:rsidP="00E64335">
      <w:pPr>
        <w:spacing w:after="200" w:line="240" w:lineRule="auto"/>
        <w:contextualSpacing/>
        <w:jc w:val="right"/>
        <w:rPr>
          <w:rFonts w:ascii="Times New Roman" w:eastAsia="Calibri" w:hAnsi="Times New Roman" w:cs="Times New Roman"/>
          <w:i/>
          <w:iCs/>
          <w:sz w:val="24"/>
          <w:szCs w:val="24"/>
          <w:rtl/>
          <w:lang w:val="id-ID"/>
        </w:rPr>
      </w:pPr>
      <w:r w:rsidRPr="006D50E6">
        <w:rPr>
          <w:rFonts w:ascii="Traditional Arabic" w:eastAsia="Calibri" w:hAnsi="Traditional Arabic" w:cs="Traditional Arabic"/>
          <w:sz w:val="36"/>
          <w:szCs w:val="36"/>
          <w:rtl/>
          <w:lang w:val="id-ID"/>
        </w:rPr>
        <w:t>وَالَّذِيْنَ اٰمَنُوامِنْ بَعْدُ وَهَاجرُوْا وَجَاهَدُوْا مَعَكُمْ فَاُوْلٰئِكَ مِنْكُمْۗ وَاُوْلُواالْأَرْحَامِ بَعْدُهُمْ أَوْلٰى بِبَعْضٍ فَيْ كِتٰبِ اللهِۗ إِنَّ اللهَ بِكُلِّ شَيْءٍ عَلِيْمٌ</w:t>
      </w:r>
    </w:p>
    <w:p w:rsidR="006D50E6" w:rsidRPr="006D50E6" w:rsidRDefault="006D50E6" w:rsidP="00E64335">
      <w:pPr>
        <w:spacing w:after="200" w:line="240" w:lineRule="auto"/>
        <w:contextualSpacing/>
        <w:jc w:val="both"/>
        <w:rPr>
          <w:rFonts w:ascii="Times New Roman" w:eastAsia="Calibri" w:hAnsi="Times New Roman" w:cs="Times New Roman"/>
          <w:sz w:val="36"/>
          <w:szCs w:val="36"/>
          <w:lang w:val="id-ID"/>
        </w:rPr>
      </w:pPr>
      <w:r w:rsidRPr="006D50E6">
        <w:rPr>
          <w:rFonts w:ascii="Times New Roman" w:eastAsia="Calibri" w:hAnsi="Times New Roman" w:cs="Times New Roman"/>
          <w:i/>
          <w:iCs/>
          <w:sz w:val="24"/>
          <w:szCs w:val="24"/>
          <w:lang w:val="id-ID"/>
        </w:rPr>
        <w:lastRenderedPageBreak/>
        <w:t>“Dan orang-orang yang beriman setelah itu, kemudian berhijrah dan berjihad bersamamu, maka mereka termasuk golonganmu. Orang-orang yang mempunyai hubungan kerabat itu sebagiannya lebih berhak terhadap sesamanya (daripadayang bukan kerabat) menurut Kitab Allah. Sungguh Allah Maha Mengetahui segala sesuatu.” (Q.S. Al-Anfal:75)</w:t>
      </w:r>
      <w:r w:rsidRPr="006D50E6">
        <w:rPr>
          <w:rFonts w:ascii="Times New Roman" w:eastAsia="Calibri" w:hAnsi="Times New Roman" w:cs="Times New Roman"/>
          <w:i/>
          <w:iCs/>
          <w:sz w:val="24"/>
          <w:szCs w:val="24"/>
          <w:vertAlign w:val="superscript"/>
          <w:lang w:val="id-ID"/>
        </w:rPr>
        <w:footnoteReference w:id="13"/>
      </w:r>
    </w:p>
    <w:p w:rsidR="006D50E6" w:rsidRPr="006D50E6" w:rsidRDefault="006D50E6" w:rsidP="00E64335">
      <w:pPr>
        <w:spacing w:after="200" w:line="360" w:lineRule="auto"/>
        <w:contextualSpacing/>
        <w:jc w:val="both"/>
        <w:rPr>
          <w:rFonts w:ascii="Times New Roman" w:eastAsia="Calibri" w:hAnsi="Times New Roman" w:cs="Times New Roman"/>
          <w:sz w:val="24"/>
          <w:szCs w:val="24"/>
          <w:lang w:val="id-ID"/>
        </w:rPr>
      </w:pPr>
    </w:p>
    <w:p w:rsidR="00E64335" w:rsidRDefault="00E64335" w:rsidP="00E64335">
      <w:pPr>
        <w:spacing w:after="200" w:line="360" w:lineRule="auto"/>
        <w:contextualSpacing/>
        <w:jc w:val="both"/>
        <w:rPr>
          <w:rFonts w:ascii="Times New Roman" w:eastAsia="Calibri" w:hAnsi="Times New Roman" w:cs="Times New Roman"/>
          <w:sz w:val="24"/>
          <w:szCs w:val="24"/>
          <w:lang w:val="id-ID"/>
        </w:rPr>
      </w:pPr>
    </w:p>
    <w:p w:rsidR="006D50E6" w:rsidRPr="006D50E6" w:rsidRDefault="006D50E6" w:rsidP="00E64335">
      <w:pPr>
        <w:spacing w:after="200" w:line="360" w:lineRule="auto"/>
        <w:contextualSpacing/>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 xml:space="preserve">2. </w:t>
      </w:r>
      <w:r w:rsidRPr="006D50E6">
        <w:rPr>
          <w:rFonts w:ascii="Times New Roman" w:eastAsia="Calibri" w:hAnsi="Times New Roman" w:cs="Times New Roman"/>
          <w:sz w:val="24"/>
          <w:szCs w:val="24"/>
          <w:lang w:val="id-ID"/>
        </w:rPr>
        <w:tab/>
        <w:t>Hubungan Perkawinan</w:t>
      </w:r>
    </w:p>
    <w:p w:rsidR="006D50E6" w:rsidRPr="006D50E6" w:rsidRDefault="006D50E6" w:rsidP="00E64335">
      <w:pPr>
        <w:spacing w:after="200" w:line="360" w:lineRule="auto"/>
        <w:contextualSpacing/>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Dalilnya firman Allah :</w:t>
      </w:r>
    </w:p>
    <w:p w:rsidR="006D50E6" w:rsidRPr="006D50E6" w:rsidRDefault="006D50E6" w:rsidP="00E64335">
      <w:pPr>
        <w:spacing w:after="200" w:line="240" w:lineRule="auto"/>
        <w:ind w:right="140"/>
        <w:contextualSpacing/>
        <w:jc w:val="right"/>
        <w:rPr>
          <w:rFonts w:ascii="Traditional Arabic" w:eastAsia="Calibri" w:hAnsi="Traditional Arabic" w:cs="Traditional Arabic"/>
          <w:sz w:val="36"/>
          <w:szCs w:val="36"/>
          <w:rtl/>
          <w:lang w:val="id-ID"/>
        </w:rPr>
      </w:pPr>
      <w:r w:rsidRPr="006D50E6">
        <w:rPr>
          <w:rFonts w:ascii="Traditional Arabic" w:eastAsia="Calibri" w:hAnsi="Traditional Arabic" w:cs="Traditional Arabic"/>
          <w:sz w:val="36"/>
          <w:szCs w:val="36"/>
          <w:rtl/>
          <w:lang w:val="id-ID"/>
        </w:rPr>
        <w:t>وَلَكُمْ نِصْفُ مَاتَرَكَ أَزْوَٰجُكُمْ إِنْ لَّمْ يَكُن لَّهُنّ َوَلَدٌ ۚ فَإِن كَان َلَهُنَّ  وَلَدٌ فَلَكُمُ ٱلرُّبُعُ مِمَّاتَرَكْنَ ۚ مِنۢ بَعْدِ وَصِيَّةٍ يُوصِينَ بِهَآ  أَوْدَيْنٍ ۚ وَلَهُنَّ ٱلرُّبُعُ مِمَّاتَرَكْتُمْ إِن لَّمْ يَكُن لَّكُمْ وَلَدٌ ۚ فَإِن كَانَ لَكُمْ وَلَدٌ فَلَهُنَّ ٱلثُّمُنُ مِمَّاتَرَكْتُم ۚ مِّنۢ بَعْدِوَصِيَّةٍ تُوصُونَ بِهَآأَوْدَيْنٍ ۗ وَإِن كَانَ رَجُلٌ يُورَثُ كَلَٰلَةً أَوِٱمْرَأَة ٌوَلَهُۥٓأَخٌ أَوْأُخْتٌ فَلِكُلِّ وَٰحِدٍ مِّنْ هُمَاٱلسُّدُسُ ۚ فَإِن كَانُوٓا۟أَكْثَر َمِن ذَٰلِكَ فَهُم ْ شُرَكَآء ُفِى ٱلثُّلُثِ ۚ مِنۢ بَعْدِوَصِيَّةٍ يُوصَىٰ بِهَآأَوْدَيْنٍ غَيْرَمُضَآرٍّ ۚ وَصِيَّةً مِّنَ ٱللَّهِ ۗ وَٱللَّهُ عَلِيمٌ حَلِيمٌ</w:t>
      </w:r>
    </w:p>
    <w:p w:rsidR="006D50E6" w:rsidRPr="006D50E6" w:rsidRDefault="006D50E6" w:rsidP="00E64335">
      <w:pPr>
        <w:spacing w:after="200" w:line="240" w:lineRule="auto"/>
        <w:contextualSpacing/>
        <w:jc w:val="both"/>
        <w:rPr>
          <w:rFonts w:ascii="Times New Roman" w:eastAsia="Calibri" w:hAnsi="Times New Roman" w:cs="Times New Roman"/>
          <w:i/>
          <w:iCs/>
          <w:sz w:val="24"/>
          <w:szCs w:val="24"/>
          <w:rtl/>
        </w:rPr>
      </w:pPr>
      <w:r w:rsidRPr="006D50E6">
        <w:rPr>
          <w:rFonts w:ascii="Times New Roman" w:eastAsia="Calibri" w:hAnsi="Times New Roman" w:cs="Times New Roman"/>
          <w:sz w:val="24"/>
          <w:szCs w:val="24"/>
          <w:lang w:val="id-ID"/>
        </w:rPr>
        <w:t>“</w:t>
      </w:r>
      <w:r w:rsidRPr="006D50E6">
        <w:rPr>
          <w:rFonts w:ascii="Times New Roman" w:eastAsia="Calibri" w:hAnsi="Times New Roman" w:cs="Times New Roman"/>
          <w:i/>
          <w:iCs/>
          <w:sz w:val="24"/>
          <w:szCs w:val="24"/>
          <w:lang w:val="id-ID"/>
        </w:rPr>
        <w:t xml:space="preserve">Dan bagimu (suami-suami) seperdua dari harta yang ditinggalkan oleh isteri-isterimu, jika mereka tidak mempunyai anak. Jika isteri-isterimu itu mempunyai anak, maka kamu mendapat seperempat dari harta yang ditinggalkannya sesudah dipenuhi wasiat yang mereka buat atau (dan) seduah dibayar hutangnya. Para isteri memperoleh seperempat harta yang kamu tinggalkan jika kamu tidak mempunyai anak. Jika kamu mempunyai anak, maka para isteri memperoleh seperdelapan dari </w:t>
      </w:r>
      <w:r w:rsidRPr="006D50E6">
        <w:rPr>
          <w:rFonts w:ascii="Times New Roman" w:eastAsia="Calibri" w:hAnsi="Times New Roman" w:cs="Times New Roman"/>
          <w:i/>
          <w:iCs/>
          <w:sz w:val="24"/>
          <w:szCs w:val="24"/>
          <w:lang w:val="id-ID"/>
        </w:rPr>
        <w:lastRenderedPageBreak/>
        <w:t>harta yang kamu tinggalkan sesudah dipenuhi wasiat yang kamu buat atau (dan) sesudah dibayar hutang-hutangmu. Jika seseorang mati, baik laki-laki maupun perempuan yang tidak meninggalkan ayah dan tidak meninggalkan anak, tetapi mempunyai seorang saudara laki-laki (seibu saja) atau seorang saudara perempuan (seibu saja), maka bagi masing-masing dari kedua jenis saudara itu seperenam harta. Tetapi jika saudara-saudara seibu itu lebih dari seorang, maka mereka bersekutu dalam yang sepertiga itu, sesudah dipenuhi wasiat yang dibuat olehnya atau sesudah dibayar hutangnya dengan tidak memberi mudharat (kepada ahli waris). (Allah menetapkan yang demikian itu sebagai) syari'at yang benar-benar dari Allah, dan Allah Maha Mengetahui lagi Maha Penyantun.”</w:t>
      </w:r>
      <w:r w:rsidRPr="006D50E6">
        <w:rPr>
          <w:rFonts w:ascii="Calibri" w:eastAsia="Calibri" w:hAnsi="Calibri" w:cs="Arial"/>
          <w:lang w:val="id-ID"/>
        </w:rPr>
        <w:t>(</w:t>
      </w:r>
      <w:r w:rsidRPr="006D50E6">
        <w:rPr>
          <w:rFonts w:ascii="Times New Roman" w:eastAsia="Calibri" w:hAnsi="Times New Roman" w:cs="Times New Roman"/>
          <w:i/>
          <w:iCs/>
          <w:sz w:val="24"/>
          <w:szCs w:val="24"/>
          <w:lang w:val="id-ID"/>
        </w:rPr>
        <w:t>QS An-Nisa[4]:12)</w:t>
      </w:r>
      <w:r w:rsidRPr="006D50E6">
        <w:rPr>
          <w:rFonts w:ascii="Times New Roman" w:eastAsia="Calibri" w:hAnsi="Times New Roman" w:cs="Times New Roman"/>
          <w:i/>
          <w:iCs/>
          <w:sz w:val="24"/>
          <w:szCs w:val="24"/>
          <w:vertAlign w:val="superscript"/>
          <w:lang w:val="id-ID"/>
        </w:rPr>
        <w:footnoteReference w:id="14"/>
      </w:r>
    </w:p>
    <w:p w:rsidR="006D50E6" w:rsidRPr="006D50E6" w:rsidRDefault="006D50E6" w:rsidP="00E64335">
      <w:pPr>
        <w:spacing w:after="200" w:line="360" w:lineRule="auto"/>
        <w:contextualSpacing/>
        <w:jc w:val="both"/>
        <w:rPr>
          <w:rFonts w:ascii="Times New Roman" w:eastAsia="Calibri" w:hAnsi="Times New Roman" w:cs="Times New Roman"/>
          <w:i/>
          <w:iCs/>
          <w:sz w:val="24"/>
          <w:szCs w:val="24"/>
          <w:rtl/>
        </w:rPr>
      </w:pPr>
    </w:p>
    <w:p w:rsidR="006D50E6" w:rsidRPr="006D50E6" w:rsidRDefault="006D50E6" w:rsidP="00E64335">
      <w:pPr>
        <w:spacing w:after="200" w:line="360" w:lineRule="auto"/>
        <w:contextualSpacing/>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3.</w:t>
      </w:r>
      <w:r w:rsidRPr="006D50E6">
        <w:rPr>
          <w:rFonts w:ascii="Times New Roman" w:eastAsia="Calibri" w:hAnsi="Times New Roman" w:cs="Times New Roman"/>
          <w:sz w:val="24"/>
          <w:szCs w:val="24"/>
          <w:lang w:val="id-ID"/>
        </w:rPr>
        <w:tab/>
        <w:t>Hubungan Agama (Sesama Muslim)</w:t>
      </w:r>
    </w:p>
    <w:p w:rsidR="006D50E6" w:rsidRPr="006D50E6" w:rsidRDefault="006D50E6" w:rsidP="00E64335">
      <w:pPr>
        <w:spacing w:after="200" w:line="240" w:lineRule="auto"/>
        <w:contextualSpacing/>
        <w:jc w:val="right"/>
        <w:rPr>
          <w:rFonts w:ascii="Traditional Arabic" w:eastAsia="Calibri" w:hAnsi="Traditional Arabic" w:cs="Traditional Arabic"/>
          <w:i/>
          <w:iCs/>
          <w:sz w:val="24"/>
          <w:szCs w:val="24"/>
          <w:lang w:val="id-ID"/>
        </w:rPr>
      </w:pPr>
      <w:r w:rsidRPr="006D50E6">
        <w:rPr>
          <w:rFonts w:ascii="Traditional Arabic" w:eastAsia="Calibri" w:hAnsi="Traditional Arabic" w:cs="Traditional Arabic"/>
          <w:sz w:val="36"/>
          <w:szCs w:val="36"/>
          <w:rtl/>
          <w:lang w:val="id-ID"/>
        </w:rPr>
        <w:t>وَعَنْ اُسَامَةَ بْنَ زَيْدٍ رَضِيَ الله عنْهُ أَنَّ النَّبِيَّ صَلَّى اللهُ عَلَيْهِ وَسَلَّمَ قَالَ : لَايَرِثُ الْمُسلِمُ الْكَاقِرَ, وَلاَيَرِثُ الْكَافِرُ الْمُسْلِمَ ((متفق عليه))</w:t>
      </w:r>
    </w:p>
    <w:p w:rsidR="006D50E6" w:rsidRPr="006D50E6" w:rsidRDefault="006D50E6" w:rsidP="00E64335">
      <w:pPr>
        <w:spacing w:after="200" w:line="240" w:lineRule="auto"/>
        <w:contextualSpacing/>
        <w:jc w:val="both"/>
        <w:rPr>
          <w:rFonts w:ascii="Traditional Arabic" w:eastAsia="Calibri" w:hAnsi="Traditional Arabic" w:cs="Traditional Arabic"/>
          <w:i/>
          <w:iCs/>
          <w:sz w:val="24"/>
          <w:szCs w:val="24"/>
          <w:lang w:val="id-ID"/>
        </w:rPr>
      </w:pPr>
      <w:r w:rsidRPr="006D50E6">
        <w:rPr>
          <w:rFonts w:ascii="Times New Roman" w:eastAsia="Calibri" w:hAnsi="Times New Roman" w:cs="Times New Roman" w:hint="cs"/>
          <w:i/>
          <w:iCs/>
          <w:sz w:val="24"/>
          <w:szCs w:val="24"/>
          <w:rtl/>
          <w:lang w:val="id-ID"/>
        </w:rPr>
        <w:t>"</w:t>
      </w:r>
      <w:r w:rsidRPr="006D50E6">
        <w:rPr>
          <w:rFonts w:ascii="Times New Roman" w:eastAsia="Calibri" w:hAnsi="Times New Roman" w:cs="Times New Roman"/>
          <w:i/>
          <w:iCs/>
          <w:sz w:val="24"/>
          <w:szCs w:val="24"/>
          <w:lang w:val="id-ID"/>
        </w:rPr>
        <w:t>Dan dari Usamah Bin Zaid r.a bahwa Nabi Saw. bersabda: “Orang Muslim tidak mewarisi harta orang kafir dan orang kafir tidak mewarisi harta orang muslim.”(H.R. Bukhari Muslim)”</w:t>
      </w:r>
      <w:r w:rsidRPr="006D50E6">
        <w:rPr>
          <w:rFonts w:ascii="Times New Roman" w:eastAsia="Calibri" w:hAnsi="Times New Roman" w:cs="Times New Roman"/>
          <w:i/>
          <w:iCs/>
          <w:sz w:val="24"/>
          <w:szCs w:val="24"/>
          <w:vertAlign w:val="superscript"/>
          <w:lang w:val="id-ID"/>
        </w:rPr>
        <w:footnoteReference w:id="15"/>
      </w:r>
    </w:p>
    <w:p w:rsidR="006D50E6" w:rsidRPr="006D50E6" w:rsidRDefault="006D50E6" w:rsidP="00E64335">
      <w:pPr>
        <w:spacing w:after="200" w:line="360" w:lineRule="auto"/>
        <w:contextualSpacing/>
        <w:jc w:val="both"/>
        <w:rPr>
          <w:rFonts w:ascii="Times New Roman" w:eastAsia="Calibri" w:hAnsi="Times New Roman" w:cs="Times New Roman"/>
          <w:i/>
          <w:iCs/>
          <w:sz w:val="24"/>
          <w:szCs w:val="24"/>
        </w:rPr>
      </w:pPr>
    </w:p>
    <w:p w:rsidR="006D50E6" w:rsidRPr="006D50E6" w:rsidRDefault="006D50E6" w:rsidP="00E64335">
      <w:pPr>
        <w:spacing w:after="200" w:line="360" w:lineRule="auto"/>
        <w:contextualSpacing/>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4.</w:t>
      </w:r>
      <w:r w:rsidRPr="006D50E6">
        <w:rPr>
          <w:rFonts w:ascii="Times New Roman" w:eastAsia="Calibri" w:hAnsi="Times New Roman" w:cs="Times New Roman"/>
          <w:sz w:val="24"/>
          <w:szCs w:val="24"/>
          <w:lang w:val="id-ID"/>
        </w:rPr>
        <w:tab/>
        <w:t>Hubungan Wala’(perbudakan)</w:t>
      </w:r>
    </w:p>
    <w:p w:rsidR="006D50E6" w:rsidRPr="006D50E6" w:rsidRDefault="006D50E6" w:rsidP="00E64335">
      <w:pPr>
        <w:spacing w:after="200" w:line="360" w:lineRule="auto"/>
        <w:contextualSpacing/>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Yaitu majikan mewarisi kepada budaknya yang telah ia memerdekakan, tidak sebaliknya. Hubungan ini sudah tidak berlaku lagi, karena setelah Islam datang, perbudakan sudah dihapus oleh Islam. Karena perbudakan bertentangan dengan syariat Islam.</w:t>
      </w:r>
    </w:p>
    <w:p w:rsidR="006D50E6" w:rsidRPr="006D50E6" w:rsidRDefault="006D50E6" w:rsidP="00E64335">
      <w:pPr>
        <w:spacing w:after="200" w:line="360" w:lineRule="auto"/>
        <w:contextualSpacing/>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lastRenderedPageBreak/>
        <w:t>5.</w:t>
      </w:r>
      <w:r w:rsidRPr="006D50E6">
        <w:rPr>
          <w:rFonts w:ascii="Times New Roman" w:eastAsia="Calibri" w:hAnsi="Times New Roman" w:cs="Times New Roman"/>
          <w:sz w:val="24"/>
          <w:szCs w:val="24"/>
          <w:lang w:val="id-ID"/>
        </w:rPr>
        <w:tab/>
        <w:t>Orang Yang Mewariskan(</w:t>
      </w:r>
      <w:r w:rsidRPr="006D50E6">
        <w:rPr>
          <w:rFonts w:ascii="Times New Roman" w:eastAsia="Calibri" w:hAnsi="Times New Roman" w:cs="Times New Roman"/>
          <w:i/>
          <w:iCs/>
          <w:sz w:val="24"/>
          <w:szCs w:val="24"/>
          <w:lang w:val="id-ID"/>
        </w:rPr>
        <w:t>Muwwarits</w:t>
      </w:r>
      <w:r w:rsidRPr="006D50E6">
        <w:rPr>
          <w:rFonts w:ascii="Times New Roman" w:eastAsia="Calibri" w:hAnsi="Times New Roman" w:cs="Times New Roman"/>
          <w:sz w:val="24"/>
          <w:szCs w:val="24"/>
          <w:lang w:val="id-ID"/>
        </w:rPr>
        <w:t>) Sudah Meninggal/Mati</w:t>
      </w:r>
    </w:p>
    <w:p w:rsidR="006D50E6" w:rsidRPr="006D50E6" w:rsidRDefault="006D50E6" w:rsidP="00E64335">
      <w:pPr>
        <w:spacing w:after="200" w:line="360" w:lineRule="auto"/>
        <w:contextualSpacing/>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 xml:space="preserve">Ulama membedakan mati/meninggal itu kepada tiga macam, yaitu: </w:t>
      </w:r>
    </w:p>
    <w:p w:rsidR="006D50E6" w:rsidRPr="006D50E6" w:rsidRDefault="006D50E6" w:rsidP="00E64335">
      <w:pPr>
        <w:spacing w:after="200" w:line="360" w:lineRule="auto"/>
        <w:contextualSpacing/>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a.</w:t>
      </w:r>
      <w:r w:rsidRPr="006D50E6">
        <w:rPr>
          <w:rFonts w:ascii="Times New Roman" w:eastAsia="Calibri" w:hAnsi="Times New Roman" w:cs="Times New Roman"/>
          <w:sz w:val="24"/>
          <w:szCs w:val="24"/>
          <w:lang w:val="id-ID"/>
        </w:rPr>
        <w:tab/>
        <w:t>Mati Yang Bersifat Haqiqi (mati yang sebenarnya)</w:t>
      </w:r>
    </w:p>
    <w:p w:rsidR="006D50E6" w:rsidRPr="006D50E6" w:rsidRDefault="006D50E6" w:rsidP="00E64335">
      <w:pPr>
        <w:spacing w:after="200" w:line="360" w:lineRule="auto"/>
        <w:contextualSpacing/>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b.</w:t>
      </w:r>
      <w:r w:rsidRPr="006D50E6">
        <w:rPr>
          <w:rFonts w:ascii="Times New Roman" w:eastAsia="Calibri" w:hAnsi="Times New Roman" w:cs="Times New Roman"/>
          <w:sz w:val="24"/>
          <w:szCs w:val="24"/>
          <w:lang w:val="id-ID"/>
        </w:rPr>
        <w:tab/>
        <w:t>Mati Secara Hukmy, yaitu terhadap orang yang hilang yang oleh pengadilan dianggap telah mati, dan</w:t>
      </w:r>
    </w:p>
    <w:p w:rsidR="006D50E6" w:rsidRPr="006D50E6" w:rsidRDefault="006D50E6" w:rsidP="00E64335">
      <w:pPr>
        <w:spacing w:after="200" w:line="360" w:lineRule="auto"/>
        <w:contextualSpacing/>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c.</w:t>
      </w:r>
      <w:r w:rsidRPr="006D50E6">
        <w:rPr>
          <w:rFonts w:ascii="Times New Roman" w:eastAsia="Calibri" w:hAnsi="Times New Roman" w:cs="Times New Roman"/>
          <w:sz w:val="24"/>
          <w:szCs w:val="24"/>
          <w:lang w:val="id-ID"/>
        </w:rPr>
        <w:tab/>
        <w:t>Mati Taqdiri (mati menurut dugaan), ialah suatu kematian yang bukan haqiqi dan bukan hukmy, tetapi semata-mata berdasarkan dugaan keras. Misalnya kematian seorang bayi yang baru dilahirkan akibat terjadinyapemukulan terhadap oerut ibunya atau pemaksaan agar ibunya meminum racun. Kematian tersebut hanya semata-mata berdasarkan dugaan keras, sebab dapat juga disebabkan oleh yang lain, namun keras jugalah perkiraan atas akibat perbuatan semacam itu.</w:t>
      </w:r>
    </w:p>
    <w:p w:rsidR="006D50E6" w:rsidRPr="006D50E6" w:rsidRDefault="006D50E6" w:rsidP="00E64335">
      <w:pPr>
        <w:spacing w:after="200" w:line="360" w:lineRule="auto"/>
        <w:contextualSpacing/>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rPr>
        <w:t>6</w:t>
      </w:r>
      <w:r w:rsidRPr="006D50E6">
        <w:rPr>
          <w:rFonts w:ascii="Times New Roman" w:eastAsia="Calibri" w:hAnsi="Times New Roman" w:cs="Times New Roman"/>
          <w:sz w:val="24"/>
          <w:szCs w:val="24"/>
          <w:lang w:val="id-ID"/>
        </w:rPr>
        <w:t>.</w:t>
      </w:r>
      <w:r w:rsidRPr="006D50E6">
        <w:rPr>
          <w:rFonts w:ascii="Times New Roman" w:eastAsia="Calibri" w:hAnsi="Times New Roman" w:cs="Times New Roman"/>
          <w:sz w:val="24"/>
          <w:szCs w:val="24"/>
          <w:lang w:val="id-ID"/>
        </w:rPr>
        <w:tab/>
        <w:t>Orang Yang Menerima Warisan (Ahli Waris) Masih Hidup, Pada Saat Kematian Muwarits.</w:t>
      </w:r>
    </w:p>
    <w:p w:rsidR="006D50E6" w:rsidRPr="006D50E6" w:rsidRDefault="006D50E6" w:rsidP="00E64335">
      <w:pPr>
        <w:spacing w:after="200" w:line="360" w:lineRule="auto"/>
        <w:contextualSpacing/>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7.</w:t>
      </w:r>
      <w:r w:rsidRPr="006D50E6">
        <w:rPr>
          <w:rFonts w:ascii="Times New Roman" w:eastAsia="Calibri" w:hAnsi="Times New Roman" w:cs="Times New Roman"/>
          <w:sz w:val="24"/>
          <w:szCs w:val="24"/>
          <w:lang w:val="id-ID"/>
        </w:rPr>
        <w:tab/>
        <w:t>Tidak Ada Penghalang Untuk Mendapatkan Warisan.</w:t>
      </w:r>
    </w:p>
    <w:p w:rsidR="006D50E6" w:rsidRPr="006D50E6" w:rsidRDefault="006D50E6" w:rsidP="00E64335">
      <w:pPr>
        <w:spacing w:after="200" w:line="360" w:lineRule="auto"/>
        <w:contextualSpacing/>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8.</w:t>
      </w:r>
      <w:r w:rsidRPr="006D50E6">
        <w:rPr>
          <w:rFonts w:ascii="Times New Roman" w:eastAsia="Calibri" w:hAnsi="Times New Roman" w:cs="Times New Roman"/>
          <w:sz w:val="24"/>
          <w:szCs w:val="24"/>
          <w:lang w:val="id-ID"/>
        </w:rPr>
        <w:tab/>
        <w:t>Tidak Berhijab Atau Tertutup Secara Penuh Oleh Ahli Waris Yang Lebih Dekat.</w:t>
      </w:r>
    </w:p>
    <w:p w:rsidR="006D50E6" w:rsidRPr="006D50E6" w:rsidRDefault="006D50E6" w:rsidP="00E64335">
      <w:pPr>
        <w:spacing w:after="200" w:line="360" w:lineRule="auto"/>
        <w:contextualSpacing/>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Kemudian yang kedua, Di dalam syarat-syarat hukum waris islam yang ada pada ilmu waris, maka ada beberapa asas-asas yang harus diketahui sebagai berikut:</w:t>
      </w:r>
    </w:p>
    <w:p w:rsidR="006D50E6" w:rsidRPr="006D50E6" w:rsidRDefault="006D50E6" w:rsidP="00E64335">
      <w:pPr>
        <w:spacing w:after="200" w:line="360" w:lineRule="auto"/>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1.</w:t>
      </w:r>
      <w:r w:rsidRPr="006D50E6">
        <w:rPr>
          <w:rFonts w:ascii="Times New Roman" w:eastAsia="Calibri" w:hAnsi="Times New Roman" w:cs="Times New Roman"/>
          <w:sz w:val="24"/>
          <w:szCs w:val="24"/>
          <w:lang w:val="id-ID"/>
        </w:rPr>
        <w:tab/>
        <w:t>Asas Ijbari</w:t>
      </w:r>
    </w:p>
    <w:p w:rsidR="006D50E6" w:rsidRPr="006D50E6" w:rsidRDefault="006D50E6" w:rsidP="00E64335">
      <w:pPr>
        <w:spacing w:after="200" w:line="360" w:lineRule="auto"/>
        <w:contextualSpacing/>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 xml:space="preserve">Yaitu peralihan harta dari seseorang yang telah meninggal kepada ahli warisnya berlaku dengan sendirinya menurut kehendak Allah </w:t>
      </w:r>
      <w:r w:rsidRPr="006D50E6">
        <w:rPr>
          <w:rFonts w:ascii="Times New Roman" w:eastAsia="Calibri" w:hAnsi="Times New Roman" w:cs="Times New Roman"/>
          <w:sz w:val="24"/>
          <w:szCs w:val="24"/>
          <w:lang w:val="id-ID"/>
        </w:rPr>
        <w:lastRenderedPageBreak/>
        <w:t>tanpa tergantung kepada kehendak dari pewaris atau permintaan dari ahli warisnya.</w:t>
      </w:r>
    </w:p>
    <w:p w:rsidR="006D50E6" w:rsidRPr="006D50E6" w:rsidRDefault="006D50E6" w:rsidP="00E64335">
      <w:pPr>
        <w:spacing w:after="200" w:line="360" w:lineRule="auto"/>
        <w:contextualSpacing/>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2.</w:t>
      </w:r>
      <w:r w:rsidRPr="006D50E6">
        <w:rPr>
          <w:rFonts w:ascii="Times New Roman" w:eastAsia="Calibri" w:hAnsi="Times New Roman" w:cs="Times New Roman"/>
          <w:sz w:val="24"/>
          <w:szCs w:val="24"/>
          <w:lang w:val="id-ID"/>
        </w:rPr>
        <w:tab/>
        <w:t>Asas Bilateral</w:t>
      </w:r>
    </w:p>
    <w:p w:rsidR="006D50E6" w:rsidRPr="006D50E6" w:rsidRDefault="006D50E6" w:rsidP="00E64335">
      <w:pPr>
        <w:spacing w:after="200" w:line="360" w:lineRule="auto"/>
        <w:contextualSpacing/>
        <w:jc w:val="both"/>
        <w:rPr>
          <w:rFonts w:ascii="Times New Roman" w:eastAsia="Calibri" w:hAnsi="Times New Roman" w:cs="Times New Roman"/>
          <w:sz w:val="24"/>
          <w:szCs w:val="24"/>
        </w:rPr>
      </w:pPr>
      <w:r w:rsidRPr="006D50E6">
        <w:rPr>
          <w:rFonts w:ascii="Times New Roman" w:eastAsia="Calibri" w:hAnsi="Times New Roman" w:cs="Times New Roman"/>
          <w:sz w:val="24"/>
          <w:szCs w:val="24"/>
          <w:lang w:val="id-ID"/>
        </w:rPr>
        <w:t>Yaitu harta warisan beralih kepada atau melalui dua arah. Hal ini berarti bahwa setiap orang menerima hak kewarisan dari kedua belah pihak garis kerabat, yaitu pihak kerabat garis keturunan laki-laki dan pihak kerabat garis keturunan perempuan.</w:t>
      </w:r>
    </w:p>
    <w:p w:rsidR="006D50E6" w:rsidRPr="006D50E6" w:rsidRDefault="006D50E6" w:rsidP="00E64335">
      <w:pPr>
        <w:spacing w:after="200" w:line="360" w:lineRule="auto"/>
        <w:contextualSpacing/>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3.</w:t>
      </w:r>
      <w:r w:rsidRPr="006D50E6">
        <w:rPr>
          <w:rFonts w:ascii="Times New Roman" w:eastAsia="Calibri" w:hAnsi="Times New Roman" w:cs="Times New Roman"/>
          <w:sz w:val="24"/>
          <w:szCs w:val="24"/>
          <w:lang w:val="id-ID"/>
        </w:rPr>
        <w:tab/>
        <w:t>Asas Individual</w:t>
      </w:r>
    </w:p>
    <w:p w:rsidR="006D50E6" w:rsidRPr="006D50E6" w:rsidRDefault="006D50E6" w:rsidP="00E64335">
      <w:pPr>
        <w:spacing w:after="200" w:line="360" w:lineRule="auto"/>
        <w:contextualSpacing/>
        <w:jc w:val="both"/>
        <w:rPr>
          <w:rFonts w:ascii="Times New Roman" w:eastAsia="Calibri" w:hAnsi="Times New Roman" w:cs="Times New Roman"/>
          <w:sz w:val="24"/>
          <w:szCs w:val="24"/>
        </w:rPr>
      </w:pPr>
      <w:r w:rsidRPr="006D50E6">
        <w:rPr>
          <w:rFonts w:ascii="Times New Roman" w:eastAsia="Calibri" w:hAnsi="Times New Roman" w:cs="Times New Roman"/>
          <w:sz w:val="24"/>
          <w:szCs w:val="24"/>
          <w:lang w:val="id-ID"/>
        </w:rPr>
        <w:t>Yaitu harta warisan dapat dibagi-bagi yang dimiliki secara perorangan. Masing-masing ahli waris menerima bagiannya secara tersendiri, tanpa terikat dengan ahli waris yang lain.</w:t>
      </w:r>
    </w:p>
    <w:p w:rsidR="006D50E6" w:rsidRPr="006D50E6" w:rsidRDefault="006D50E6" w:rsidP="00E64335">
      <w:pPr>
        <w:spacing w:after="200" w:line="360" w:lineRule="auto"/>
        <w:contextualSpacing/>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4.</w:t>
      </w:r>
      <w:r w:rsidRPr="006D50E6">
        <w:rPr>
          <w:rFonts w:ascii="Times New Roman" w:eastAsia="Calibri" w:hAnsi="Times New Roman" w:cs="Times New Roman"/>
          <w:sz w:val="24"/>
          <w:szCs w:val="24"/>
          <w:lang w:val="id-ID"/>
        </w:rPr>
        <w:tab/>
        <w:t>Asas Keadilan Berimbang</w:t>
      </w:r>
    </w:p>
    <w:p w:rsidR="006D50E6" w:rsidRPr="006D50E6" w:rsidRDefault="006D50E6" w:rsidP="00E64335">
      <w:pPr>
        <w:spacing w:after="200" w:line="360" w:lineRule="auto"/>
        <w:contextualSpacing/>
        <w:jc w:val="both"/>
        <w:rPr>
          <w:rFonts w:ascii="Times New Roman" w:eastAsia="Calibri" w:hAnsi="Times New Roman" w:cs="Times New Roman"/>
          <w:sz w:val="24"/>
          <w:szCs w:val="24"/>
        </w:rPr>
      </w:pPr>
      <w:r w:rsidRPr="006D50E6">
        <w:rPr>
          <w:rFonts w:ascii="Times New Roman" w:eastAsia="Calibri" w:hAnsi="Times New Roman" w:cs="Times New Roman"/>
          <w:sz w:val="24"/>
          <w:szCs w:val="24"/>
          <w:lang w:val="id-ID"/>
        </w:rPr>
        <w:t>Yaitu keseimbangan antara hak dan kewajiban dan keseimbangan antara yang diperoleh dengan keperluan dan kegunaan.</w:t>
      </w:r>
    </w:p>
    <w:p w:rsidR="006D50E6" w:rsidRPr="006D50E6" w:rsidRDefault="006D50E6" w:rsidP="00E64335">
      <w:pPr>
        <w:spacing w:after="200" w:line="360" w:lineRule="auto"/>
        <w:contextualSpacing/>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5.</w:t>
      </w:r>
      <w:r w:rsidRPr="006D50E6">
        <w:rPr>
          <w:rFonts w:ascii="Times New Roman" w:eastAsia="Calibri" w:hAnsi="Times New Roman" w:cs="Times New Roman"/>
          <w:sz w:val="24"/>
          <w:szCs w:val="24"/>
          <w:lang w:val="id-ID"/>
        </w:rPr>
        <w:tab/>
        <w:t>Asas Semata Akibat Kematian</w:t>
      </w:r>
    </w:p>
    <w:p w:rsidR="006D50E6" w:rsidRPr="006D50E6" w:rsidRDefault="006D50E6" w:rsidP="00E64335">
      <w:pPr>
        <w:spacing w:after="200" w:line="360" w:lineRule="auto"/>
        <w:contextualSpacing/>
        <w:jc w:val="both"/>
        <w:rPr>
          <w:rFonts w:ascii="Times New Roman" w:eastAsia="Calibri" w:hAnsi="Times New Roman" w:cs="Times New Roman"/>
          <w:sz w:val="24"/>
          <w:szCs w:val="24"/>
        </w:rPr>
      </w:pPr>
      <w:r w:rsidRPr="006D50E6">
        <w:rPr>
          <w:rFonts w:ascii="Times New Roman" w:eastAsia="Calibri" w:hAnsi="Times New Roman" w:cs="Times New Roman"/>
          <w:sz w:val="24"/>
          <w:szCs w:val="24"/>
          <w:lang w:val="id-ID"/>
        </w:rPr>
        <w:t>Yaitu harta seseorang tidak dapat beralih kepada orang lain dengan nama waris selama yang mempunyai harta masih hidup.</w:t>
      </w:r>
    </w:p>
    <w:p w:rsidR="006D50E6" w:rsidRPr="006D50E6" w:rsidRDefault="006D50E6" w:rsidP="00E64335">
      <w:pPr>
        <w:spacing w:after="200" w:line="360" w:lineRule="auto"/>
        <w:contextualSpacing/>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6.</w:t>
      </w:r>
      <w:r w:rsidRPr="006D50E6">
        <w:rPr>
          <w:rFonts w:ascii="Times New Roman" w:eastAsia="Calibri" w:hAnsi="Times New Roman" w:cs="Times New Roman"/>
          <w:sz w:val="24"/>
          <w:szCs w:val="24"/>
          <w:lang w:val="id-ID"/>
        </w:rPr>
        <w:tab/>
        <w:t>Asas Integrity(Ketulusan)</w:t>
      </w:r>
    </w:p>
    <w:p w:rsidR="006D50E6" w:rsidRPr="006D50E6" w:rsidRDefault="006D50E6" w:rsidP="00E64335">
      <w:pPr>
        <w:spacing w:after="200" w:line="360" w:lineRule="auto"/>
        <w:contextualSpacing/>
        <w:jc w:val="both"/>
        <w:rPr>
          <w:rFonts w:ascii="Times New Roman" w:eastAsia="Calibri" w:hAnsi="Times New Roman" w:cs="Times New Roman"/>
          <w:sz w:val="24"/>
          <w:szCs w:val="24"/>
        </w:rPr>
      </w:pPr>
      <w:r w:rsidRPr="006D50E6">
        <w:rPr>
          <w:rFonts w:ascii="Times New Roman" w:eastAsia="Calibri" w:hAnsi="Times New Roman" w:cs="Times New Roman"/>
          <w:sz w:val="24"/>
          <w:szCs w:val="24"/>
          <w:lang w:val="id-ID"/>
        </w:rPr>
        <w:t>Yaitu dalam melaksanakan hukum kewarisan dalam Islam, doperlukan ketulusan hati untuk menaatinya karena terikat dengan aturan yang diyakini kebenarannya.</w:t>
      </w:r>
    </w:p>
    <w:p w:rsidR="006D50E6" w:rsidRPr="006D50E6" w:rsidRDefault="006D50E6" w:rsidP="00E64335">
      <w:pPr>
        <w:spacing w:after="200" w:line="360" w:lineRule="auto"/>
        <w:contextualSpacing/>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7.</w:t>
      </w:r>
      <w:r w:rsidRPr="006D50E6">
        <w:rPr>
          <w:rFonts w:ascii="Times New Roman" w:eastAsia="Calibri" w:hAnsi="Times New Roman" w:cs="Times New Roman"/>
          <w:sz w:val="24"/>
          <w:szCs w:val="24"/>
          <w:lang w:val="id-ID"/>
        </w:rPr>
        <w:tab/>
        <w:t>Asas Ta’abudi(Penghambaan Diri)</w:t>
      </w:r>
    </w:p>
    <w:p w:rsidR="006D50E6" w:rsidRPr="006D50E6" w:rsidRDefault="006D50E6" w:rsidP="00E64335">
      <w:pPr>
        <w:spacing w:after="200" w:line="360" w:lineRule="auto"/>
        <w:contextualSpacing/>
        <w:jc w:val="both"/>
        <w:rPr>
          <w:rFonts w:ascii="Times New Roman" w:eastAsia="Calibri" w:hAnsi="Times New Roman" w:cs="Times New Roman"/>
          <w:sz w:val="24"/>
          <w:szCs w:val="24"/>
        </w:rPr>
      </w:pPr>
      <w:r w:rsidRPr="006D50E6">
        <w:rPr>
          <w:rFonts w:ascii="Times New Roman" w:eastAsia="Calibri" w:hAnsi="Times New Roman" w:cs="Times New Roman"/>
          <w:sz w:val="24"/>
          <w:szCs w:val="24"/>
          <w:lang w:val="id-ID"/>
        </w:rPr>
        <w:t>Maksud asas ini adalah melaksanakan pembagian waris secara hukum Islam adalah merupakan bagian dari ibadah kepada Allah Swt.</w:t>
      </w:r>
    </w:p>
    <w:p w:rsidR="006D50E6" w:rsidRPr="006D50E6" w:rsidRDefault="006D50E6" w:rsidP="00E64335">
      <w:pPr>
        <w:spacing w:after="200" w:line="360" w:lineRule="auto"/>
        <w:contextualSpacing/>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lastRenderedPageBreak/>
        <w:t>8.</w:t>
      </w:r>
      <w:r w:rsidRPr="006D50E6">
        <w:rPr>
          <w:rFonts w:ascii="Times New Roman" w:eastAsia="Calibri" w:hAnsi="Times New Roman" w:cs="Times New Roman"/>
          <w:sz w:val="24"/>
          <w:szCs w:val="24"/>
          <w:lang w:val="id-ID"/>
        </w:rPr>
        <w:tab/>
        <w:t>Asas Huququl Maliyah (hak-hak kebendaan)</w:t>
      </w:r>
    </w:p>
    <w:p w:rsidR="006D50E6" w:rsidRPr="006D50E6" w:rsidRDefault="006D50E6" w:rsidP="00E64335">
      <w:pPr>
        <w:spacing w:after="200" w:line="360" w:lineRule="auto"/>
        <w:contextualSpacing/>
        <w:jc w:val="both"/>
        <w:rPr>
          <w:rFonts w:ascii="Times New Roman" w:eastAsia="Calibri" w:hAnsi="Times New Roman" w:cs="Times New Roman"/>
          <w:sz w:val="24"/>
          <w:szCs w:val="24"/>
        </w:rPr>
      </w:pPr>
      <w:r w:rsidRPr="006D50E6">
        <w:rPr>
          <w:rFonts w:ascii="Times New Roman" w:eastAsia="Calibri" w:hAnsi="Times New Roman" w:cs="Times New Roman"/>
          <w:sz w:val="24"/>
          <w:szCs w:val="24"/>
          <w:lang w:val="id-ID"/>
        </w:rPr>
        <w:t>Maksud dari huququl maliyah adalah hak-hak kebendaan. Artinya hanya hak dan kewajiban terhadap kebendaan yang dapat diwariskan kepada ahli waris. Sedangkan hak dan kewajiban yang bersifat pribadi, seperti suami atau istri, jabatan, keahlian dalam suatu ilmu dan semacamnya tidak dapat diwariskan.</w:t>
      </w:r>
    </w:p>
    <w:p w:rsidR="006D50E6" w:rsidRPr="006D50E6" w:rsidRDefault="006D50E6" w:rsidP="00E64335">
      <w:pPr>
        <w:spacing w:after="200" w:line="360" w:lineRule="auto"/>
        <w:contextualSpacing/>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9.</w:t>
      </w:r>
      <w:r w:rsidRPr="006D50E6">
        <w:rPr>
          <w:rFonts w:ascii="Times New Roman" w:eastAsia="Calibri" w:hAnsi="Times New Roman" w:cs="Times New Roman"/>
          <w:sz w:val="24"/>
          <w:szCs w:val="24"/>
          <w:lang w:val="id-ID"/>
        </w:rPr>
        <w:tab/>
        <w:t>Asas Huququn Thaba’iyah (hak-hak dasar)</w:t>
      </w:r>
    </w:p>
    <w:p w:rsidR="006D50E6" w:rsidRPr="006D50E6" w:rsidRDefault="006D50E6" w:rsidP="00E64335">
      <w:pPr>
        <w:spacing w:after="200" w:line="360" w:lineRule="auto"/>
        <w:contextualSpacing/>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Pengertian huququn thab’iyah adalah hak-hak dari ahli waris sebagai manusia. Artinya, meskipun ahli waris itu seorang bayi yang baru lahir atau seseorang yang sudah sakit menghadapi kematian, sedangkan ia masih hidup ketika pewaris meninggal dunia, begitu juga suami istri yang belum cerai, walaupun telah berpisah tempat tinggalnya maka dipandang cakap mewarisi harta tersebut.</w:t>
      </w:r>
    </w:p>
    <w:p w:rsidR="006D50E6" w:rsidRPr="006D50E6" w:rsidRDefault="006D50E6" w:rsidP="00E64335">
      <w:pPr>
        <w:spacing w:after="200" w:line="360" w:lineRule="auto"/>
        <w:contextualSpacing/>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10.</w:t>
      </w:r>
      <w:r w:rsidRPr="006D50E6">
        <w:rPr>
          <w:rFonts w:ascii="Times New Roman" w:eastAsia="Calibri" w:hAnsi="Times New Roman" w:cs="Times New Roman"/>
          <w:sz w:val="24"/>
          <w:szCs w:val="24"/>
          <w:lang w:val="id-ID"/>
        </w:rPr>
        <w:tab/>
        <w:t>Asas Membagi Habis Harta Warisan</w:t>
      </w:r>
    </w:p>
    <w:p w:rsidR="006D50E6" w:rsidRPr="006D50E6" w:rsidRDefault="006D50E6" w:rsidP="00E64335">
      <w:pPr>
        <w:spacing w:after="200" w:line="360" w:lineRule="auto"/>
        <w:contextualSpacing/>
        <w:jc w:val="both"/>
        <w:rPr>
          <w:rFonts w:ascii="Times New Roman" w:eastAsia="Calibri" w:hAnsi="Times New Roman" w:cs="Times New Roman"/>
          <w:sz w:val="24"/>
          <w:szCs w:val="24"/>
        </w:rPr>
      </w:pPr>
      <w:r w:rsidRPr="006D50E6">
        <w:rPr>
          <w:rFonts w:ascii="Times New Roman" w:eastAsia="Calibri" w:hAnsi="Times New Roman" w:cs="Times New Roman"/>
          <w:sz w:val="24"/>
          <w:szCs w:val="24"/>
          <w:lang w:val="id-ID"/>
        </w:rPr>
        <w:t>Membagi semua harta peninggalan hingga tak tersisa adalah makna dari asas ini.</w:t>
      </w:r>
      <w:r w:rsidRPr="006D50E6">
        <w:rPr>
          <w:rFonts w:ascii="Times New Roman" w:eastAsia="Calibri" w:hAnsi="Times New Roman" w:cs="Times New Roman"/>
          <w:sz w:val="24"/>
          <w:szCs w:val="24"/>
          <w:vertAlign w:val="superscript"/>
          <w:lang w:val="id-ID"/>
        </w:rPr>
        <w:footnoteReference w:id="16"/>
      </w:r>
    </w:p>
    <w:p w:rsidR="006D50E6" w:rsidRPr="006D50E6" w:rsidRDefault="006D50E6" w:rsidP="00E64335">
      <w:pPr>
        <w:spacing w:after="200" w:line="360" w:lineRule="auto"/>
        <w:contextualSpacing/>
        <w:jc w:val="both"/>
        <w:rPr>
          <w:rFonts w:ascii="Times New Roman" w:eastAsia="Calibri" w:hAnsi="Times New Roman" w:cs="Times New Roman"/>
          <w:sz w:val="24"/>
          <w:szCs w:val="24"/>
        </w:rPr>
      </w:pPr>
      <w:r w:rsidRPr="006D50E6">
        <w:rPr>
          <w:rFonts w:ascii="Times New Roman" w:eastAsia="Calibri" w:hAnsi="Times New Roman" w:cs="Times New Roman"/>
          <w:sz w:val="24"/>
          <w:szCs w:val="24"/>
          <w:lang w:val="id-ID"/>
        </w:rPr>
        <w:t>Lalu, yang ketiga selain daripada asas-asas maka ada beberapa hijab atau penghalang yang membuat syarat-syarat itu bisa terlaksana, berikut di bawah penghalang kewarisan yang harus diketahui:</w:t>
      </w:r>
    </w:p>
    <w:p w:rsidR="006D50E6" w:rsidRPr="006D50E6" w:rsidRDefault="006D50E6" w:rsidP="00E64335">
      <w:pPr>
        <w:spacing w:after="200" w:line="360" w:lineRule="auto"/>
        <w:contextualSpacing/>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1.</w:t>
      </w:r>
      <w:r w:rsidRPr="006D50E6">
        <w:rPr>
          <w:rFonts w:ascii="Times New Roman" w:eastAsia="Calibri" w:hAnsi="Times New Roman" w:cs="Times New Roman"/>
          <w:sz w:val="24"/>
          <w:szCs w:val="24"/>
          <w:lang w:val="id-ID"/>
        </w:rPr>
        <w:tab/>
        <w:t xml:space="preserve">Perbedaan Agama, yakni antara Islam dan selain Islam. Jika si mayit Islam dan anaknya adalah non muslim, maka anak </w:t>
      </w:r>
      <w:r w:rsidRPr="006D50E6">
        <w:rPr>
          <w:rFonts w:ascii="Times New Roman" w:eastAsia="Calibri" w:hAnsi="Times New Roman" w:cs="Times New Roman"/>
          <w:sz w:val="24"/>
          <w:szCs w:val="24"/>
          <w:lang w:val="id-ID"/>
        </w:rPr>
        <w:lastRenderedPageBreak/>
        <w:t>tersebut tidak berhak mewarisi harta ayahnya, begitu sebaliknya. Rasulullah bersabda.</w:t>
      </w:r>
    </w:p>
    <w:p w:rsidR="006D50E6" w:rsidRPr="006D50E6" w:rsidRDefault="006D50E6" w:rsidP="00E64335">
      <w:pPr>
        <w:spacing w:after="200" w:line="240" w:lineRule="auto"/>
        <w:contextualSpacing/>
        <w:jc w:val="both"/>
        <w:rPr>
          <w:rFonts w:ascii="Times New Roman" w:eastAsia="Calibri" w:hAnsi="Times New Roman" w:cs="Times New Roman"/>
          <w:i/>
          <w:iCs/>
          <w:sz w:val="24"/>
          <w:szCs w:val="24"/>
          <w:lang w:val="id-ID"/>
        </w:rPr>
      </w:pPr>
      <w:r w:rsidRPr="006D50E6">
        <w:rPr>
          <w:rFonts w:ascii="Traditional Arabic" w:eastAsia="Calibri" w:hAnsi="Traditional Arabic" w:cs="Traditional Arabic"/>
          <w:sz w:val="36"/>
          <w:szCs w:val="36"/>
          <w:rtl/>
          <w:lang w:val="id-ID"/>
        </w:rPr>
        <w:t>وَعَنْ اُسَامَةَ بْنَ زَيْدٍ رَضِيَ الله عنْهُ أَنَّ النَّبِيَّ صَلَّى اللهُ عَلَيْهِ وَسَلَّمَ قَالَ : لَايَرِثُ الْمُسلِمُ الْكَاقِرَ, وَلاَيَرِثُ الْكَافِرُ الْمُسْلِمَ ((متفق عليه))</w:t>
      </w:r>
      <w:r w:rsidRPr="006D50E6">
        <w:rPr>
          <w:rFonts w:ascii="Times New Roman" w:eastAsia="Calibri" w:hAnsi="Times New Roman" w:cs="Times New Roman"/>
          <w:i/>
          <w:iCs/>
          <w:sz w:val="24"/>
          <w:szCs w:val="24"/>
          <w:lang w:val="id-ID"/>
        </w:rPr>
        <w:br/>
        <w:t>“Dan dari Usamah Bin Zaid r.a bahwa Nabi Saw. bersabda: “Orang Muslim tidak mewarisi harta orang kafir dan orang kafir tidak mewarisi harta orang muslim.”(H.R. Bukhari Muslim)”</w:t>
      </w:r>
      <w:r w:rsidRPr="006D50E6">
        <w:rPr>
          <w:rFonts w:ascii="Times New Roman" w:eastAsia="Calibri" w:hAnsi="Times New Roman" w:cs="Times New Roman"/>
          <w:i/>
          <w:iCs/>
          <w:sz w:val="24"/>
          <w:szCs w:val="24"/>
          <w:vertAlign w:val="superscript"/>
          <w:lang w:val="id-ID"/>
        </w:rPr>
        <w:footnoteReference w:id="17"/>
      </w:r>
    </w:p>
    <w:p w:rsidR="006D50E6" w:rsidRPr="006D50E6" w:rsidRDefault="006D50E6" w:rsidP="00E64335">
      <w:pPr>
        <w:spacing w:after="200" w:line="360" w:lineRule="auto"/>
        <w:contextualSpacing/>
        <w:jc w:val="both"/>
        <w:rPr>
          <w:rFonts w:ascii="Times New Roman" w:eastAsia="Calibri" w:hAnsi="Times New Roman" w:cs="Times New Roman"/>
          <w:i/>
          <w:iCs/>
          <w:sz w:val="24"/>
          <w:szCs w:val="24"/>
          <w:lang w:val="id-ID"/>
        </w:rPr>
      </w:pPr>
    </w:p>
    <w:p w:rsidR="006D50E6" w:rsidRPr="006D50E6" w:rsidRDefault="006D50E6" w:rsidP="00E64335">
      <w:pPr>
        <w:spacing w:after="200" w:line="360" w:lineRule="auto"/>
        <w:contextualSpacing/>
        <w:jc w:val="both"/>
        <w:rPr>
          <w:rFonts w:ascii="Times New Roman" w:eastAsia="Calibri" w:hAnsi="Times New Roman" w:cs="Times New Roman"/>
          <w:sz w:val="24"/>
          <w:szCs w:val="24"/>
        </w:rPr>
      </w:pPr>
      <w:r w:rsidRPr="006D50E6">
        <w:rPr>
          <w:rFonts w:ascii="Times New Roman" w:eastAsia="Calibri" w:hAnsi="Times New Roman" w:cs="Times New Roman"/>
          <w:sz w:val="24"/>
          <w:szCs w:val="24"/>
          <w:lang w:val="id-ID"/>
        </w:rPr>
        <w:t>2.</w:t>
      </w:r>
      <w:r w:rsidRPr="006D50E6">
        <w:rPr>
          <w:rFonts w:ascii="Times New Roman" w:eastAsia="Calibri" w:hAnsi="Times New Roman" w:cs="Times New Roman"/>
          <w:sz w:val="24"/>
          <w:szCs w:val="24"/>
          <w:lang w:val="id-ID"/>
        </w:rPr>
        <w:tab/>
        <w:t>Keluar dari Islam</w:t>
      </w:r>
      <w:r w:rsidRPr="006D50E6">
        <w:rPr>
          <w:rFonts w:ascii="Times New Roman" w:eastAsia="Calibri" w:hAnsi="Times New Roman" w:cs="Times New Roman" w:hint="cs"/>
          <w:sz w:val="24"/>
          <w:szCs w:val="24"/>
          <w:rtl/>
          <w:lang w:val="id-ID"/>
        </w:rPr>
        <w:t xml:space="preserve"> </w:t>
      </w:r>
      <w:r w:rsidRPr="006D50E6">
        <w:rPr>
          <w:rFonts w:ascii="Times New Roman" w:eastAsia="Calibri" w:hAnsi="Times New Roman" w:cs="Times New Roman"/>
          <w:sz w:val="24"/>
          <w:szCs w:val="24"/>
          <w:lang w:val="id-ID"/>
        </w:rPr>
        <w:t>(</w:t>
      </w:r>
      <w:r w:rsidRPr="006D50E6">
        <w:rPr>
          <w:rFonts w:ascii="Times New Roman" w:eastAsia="Calibri" w:hAnsi="Times New Roman" w:cs="Times New Roman"/>
          <w:i/>
          <w:iCs/>
          <w:sz w:val="24"/>
          <w:szCs w:val="24"/>
          <w:lang w:val="id-ID"/>
        </w:rPr>
        <w:t xml:space="preserve">riddah), </w:t>
      </w:r>
      <w:r w:rsidRPr="006D50E6">
        <w:rPr>
          <w:rFonts w:ascii="Times New Roman" w:eastAsia="Calibri" w:hAnsi="Times New Roman" w:cs="Times New Roman"/>
          <w:sz w:val="24"/>
          <w:szCs w:val="24"/>
          <w:lang w:val="id-ID"/>
        </w:rPr>
        <w:t>baik dengan pekerjaan, ucapan atau keyakinan. Hal-hal yang dapat mengeluarkan seseorang dari Islam dapat dipelajari dalam kitab-kitab fikih. Orang yang keluar dari Islam disebut murtadd.</w:t>
      </w:r>
    </w:p>
    <w:p w:rsidR="006D50E6" w:rsidRPr="006D50E6" w:rsidRDefault="006D50E6" w:rsidP="00E64335">
      <w:pPr>
        <w:spacing w:after="200" w:line="360" w:lineRule="auto"/>
        <w:contextualSpacing/>
        <w:jc w:val="both"/>
        <w:rPr>
          <w:rFonts w:ascii="Times New Roman" w:eastAsia="Calibri" w:hAnsi="Times New Roman" w:cs="Times New Roman"/>
          <w:i/>
          <w:iCs/>
          <w:sz w:val="24"/>
          <w:szCs w:val="24"/>
          <w:lang w:val="id-ID"/>
        </w:rPr>
      </w:pPr>
      <w:r w:rsidRPr="006D50E6">
        <w:rPr>
          <w:rFonts w:ascii="Times New Roman" w:eastAsia="Calibri" w:hAnsi="Times New Roman" w:cs="Times New Roman"/>
          <w:sz w:val="24"/>
          <w:szCs w:val="24"/>
          <w:lang w:val="id-ID"/>
        </w:rPr>
        <w:t>3.</w:t>
      </w:r>
      <w:r w:rsidRPr="006D50E6">
        <w:rPr>
          <w:rFonts w:ascii="Times New Roman" w:eastAsia="Calibri" w:hAnsi="Times New Roman" w:cs="Times New Roman"/>
          <w:sz w:val="24"/>
          <w:szCs w:val="24"/>
          <w:lang w:val="id-ID"/>
        </w:rPr>
        <w:tab/>
        <w:t>Memiliki status budak, baik sempurna</w:t>
      </w:r>
      <w:r w:rsidRPr="006D50E6">
        <w:rPr>
          <w:rFonts w:ascii="Times New Roman" w:eastAsia="Calibri" w:hAnsi="Times New Roman" w:cs="Times New Roman"/>
          <w:sz w:val="24"/>
          <w:szCs w:val="24"/>
        </w:rPr>
        <w:t xml:space="preserve"> </w:t>
      </w:r>
      <w:r w:rsidRPr="006D50E6">
        <w:rPr>
          <w:rFonts w:ascii="Times New Roman" w:eastAsia="Calibri" w:hAnsi="Times New Roman" w:cs="Times New Roman"/>
          <w:sz w:val="24"/>
          <w:szCs w:val="24"/>
          <w:lang w:val="id-ID"/>
        </w:rPr>
        <w:t>(</w:t>
      </w:r>
      <w:r w:rsidRPr="006D50E6">
        <w:rPr>
          <w:rFonts w:ascii="Times New Roman" w:eastAsia="Calibri" w:hAnsi="Times New Roman" w:cs="Times New Roman"/>
          <w:i/>
          <w:iCs/>
          <w:sz w:val="24"/>
          <w:szCs w:val="24"/>
          <w:lang w:val="id-ID"/>
        </w:rPr>
        <w:t xml:space="preserve">qinn) </w:t>
      </w:r>
      <w:r w:rsidRPr="006D50E6">
        <w:rPr>
          <w:rFonts w:ascii="Times New Roman" w:eastAsia="Calibri" w:hAnsi="Times New Roman" w:cs="Times New Roman"/>
          <w:sz w:val="24"/>
          <w:szCs w:val="24"/>
          <w:lang w:val="id-ID"/>
        </w:rPr>
        <w:t>atau sebagian (</w:t>
      </w:r>
      <w:r w:rsidRPr="006D50E6">
        <w:rPr>
          <w:rFonts w:ascii="Times New Roman" w:eastAsia="Calibri" w:hAnsi="Times New Roman" w:cs="Times New Roman"/>
          <w:i/>
          <w:iCs/>
          <w:sz w:val="24"/>
          <w:szCs w:val="24"/>
          <w:lang w:val="id-ID"/>
        </w:rPr>
        <w:t>muba’adl)</w:t>
      </w:r>
    </w:p>
    <w:p w:rsidR="006D50E6" w:rsidRPr="006D50E6" w:rsidRDefault="006D50E6" w:rsidP="00E64335">
      <w:pPr>
        <w:spacing w:after="200" w:line="360" w:lineRule="auto"/>
        <w:contextualSpacing/>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4.</w:t>
      </w:r>
      <w:r w:rsidRPr="006D50E6">
        <w:rPr>
          <w:rFonts w:ascii="Times New Roman" w:eastAsia="Calibri" w:hAnsi="Times New Roman" w:cs="Times New Roman"/>
          <w:sz w:val="24"/>
          <w:szCs w:val="24"/>
          <w:lang w:val="id-ID"/>
        </w:rPr>
        <w:tab/>
        <w:t>Membunuh, baik dilakukan dengan sengaja atau tidak, dengan alasan yang dapat dibenarkan atau tidak, seperti seorang ayah yang berprofesi sebagai dokter dan berusaha mengobati anaknya, namun ternyata mengalami kecelakaan dan menyebabkan kematian anaknya. Ayah tersebut tidak berhak atas harta warisan anaknya.</w:t>
      </w:r>
    </w:p>
    <w:p w:rsidR="006D50E6" w:rsidRPr="006D50E6" w:rsidRDefault="006D50E6" w:rsidP="00E64335">
      <w:pPr>
        <w:spacing w:after="200" w:line="360" w:lineRule="auto"/>
        <w:contextualSpacing/>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 xml:space="preserve">Menurut Madzhab Syafi’iyakni segala bentuk pembunuhan dapat menggugurkan si pelaku dari daftar ahli waris, baik pembnunuhan </w:t>
      </w:r>
      <w:r w:rsidRPr="006D50E6">
        <w:rPr>
          <w:rFonts w:ascii="Times New Roman" w:eastAsia="Calibri" w:hAnsi="Times New Roman" w:cs="Times New Roman"/>
          <w:i/>
          <w:iCs/>
          <w:sz w:val="24"/>
          <w:szCs w:val="24"/>
          <w:lang w:val="id-ID"/>
        </w:rPr>
        <w:t xml:space="preserve">‘amd </w:t>
      </w:r>
      <w:r w:rsidRPr="006D50E6">
        <w:rPr>
          <w:rFonts w:ascii="Times New Roman" w:eastAsia="Calibri" w:hAnsi="Times New Roman" w:cs="Times New Roman"/>
          <w:sz w:val="24"/>
          <w:szCs w:val="24"/>
          <w:lang w:val="id-ID"/>
        </w:rPr>
        <w:t xml:space="preserve">(sengaja), </w:t>
      </w:r>
      <w:r w:rsidRPr="006D50E6">
        <w:rPr>
          <w:rFonts w:ascii="Times New Roman" w:eastAsia="Calibri" w:hAnsi="Times New Roman" w:cs="Times New Roman"/>
          <w:i/>
          <w:iCs/>
          <w:sz w:val="24"/>
          <w:szCs w:val="24"/>
          <w:lang w:val="id-ID"/>
        </w:rPr>
        <w:t>syibh ‘amd</w:t>
      </w:r>
      <w:r w:rsidRPr="006D50E6">
        <w:rPr>
          <w:rFonts w:ascii="Times New Roman" w:eastAsia="Calibri" w:hAnsi="Times New Roman" w:cs="Times New Roman"/>
          <w:sz w:val="24"/>
          <w:szCs w:val="24"/>
          <w:lang w:val="id-ID"/>
        </w:rPr>
        <w:t xml:space="preserve">(mirip sengaja), </w:t>
      </w:r>
      <w:r w:rsidRPr="006D50E6">
        <w:rPr>
          <w:rFonts w:ascii="Times New Roman" w:eastAsia="Calibri" w:hAnsi="Times New Roman" w:cs="Times New Roman"/>
          <w:i/>
          <w:iCs/>
          <w:sz w:val="24"/>
          <w:szCs w:val="24"/>
          <w:lang w:val="id-ID"/>
        </w:rPr>
        <w:t>khata’</w:t>
      </w:r>
      <w:r w:rsidRPr="006D50E6">
        <w:rPr>
          <w:rFonts w:ascii="Times New Roman" w:eastAsia="Calibri" w:hAnsi="Times New Roman" w:cs="Times New Roman"/>
          <w:sz w:val="24"/>
          <w:szCs w:val="24"/>
          <w:lang w:val="id-ID"/>
        </w:rPr>
        <w:t xml:space="preserve">(tidak sengaja), </w:t>
      </w:r>
      <w:r w:rsidRPr="006D50E6">
        <w:rPr>
          <w:rFonts w:ascii="Times New Roman" w:eastAsia="Calibri" w:hAnsi="Times New Roman" w:cs="Times New Roman"/>
          <w:sz w:val="24"/>
          <w:szCs w:val="24"/>
          <w:lang w:val="id-ID"/>
        </w:rPr>
        <w:lastRenderedPageBreak/>
        <w:t>bahkan kesaksian seseorang di pengadilan yang menyebabkan terdakwa dihukum bunuh pun terhalang dari harta warisannya.</w:t>
      </w:r>
    </w:p>
    <w:p w:rsidR="006D50E6" w:rsidRPr="006D50E6" w:rsidRDefault="006D50E6" w:rsidP="00E64335">
      <w:pPr>
        <w:spacing w:after="200" w:line="360" w:lineRule="auto"/>
        <w:contextualSpacing/>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Adapun Madzhab Maliki, pembunuhan yang mencegah hak waris hanya pembunuhan ‘</w:t>
      </w:r>
      <w:r w:rsidRPr="006D50E6">
        <w:rPr>
          <w:rFonts w:ascii="Times New Roman" w:eastAsia="Calibri" w:hAnsi="Times New Roman" w:cs="Times New Roman"/>
          <w:i/>
          <w:iCs/>
          <w:sz w:val="24"/>
          <w:szCs w:val="24"/>
          <w:lang w:val="id-ID"/>
        </w:rPr>
        <w:t xml:space="preserve">amd, </w:t>
      </w:r>
      <w:r w:rsidRPr="006D50E6">
        <w:rPr>
          <w:rFonts w:ascii="Times New Roman" w:eastAsia="Calibri" w:hAnsi="Times New Roman" w:cs="Times New Roman"/>
          <w:sz w:val="24"/>
          <w:szCs w:val="24"/>
          <w:lang w:val="id-ID"/>
        </w:rPr>
        <w:t xml:space="preserve">dan jenis pembunuhan yang lain tidak mencegah hak waris. Dalam Madzhab Hanafi, pembunuhan yang mencegah hak waris ialah pembunuhan yang mewajibkan </w:t>
      </w:r>
      <w:r w:rsidRPr="006D50E6">
        <w:rPr>
          <w:rFonts w:ascii="Times New Roman" w:eastAsia="Calibri" w:hAnsi="Times New Roman" w:cs="Times New Roman"/>
          <w:i/>
          <w:iCs/>
          <w:sz w:val="24"/>
          <w:szCs w:val="24"/>
          <w:lang w:val="id-ID"/>
        </w:rPr>
        <w:t>kaffarat</w:t>
      </w:r>
      <w:r w:rsidRPr="006D50E6">
        <w:rPr>
          <w:rFonts w:ascii="Times New Roman" w:eastAsia="Calibri" w:hAnsi="Times New Roman" w:cs="Times New Roman"/>
          <w:sz w:val="24"/>
          <w:szCs w:val="24"/>
          <w:lang w:val="id-ID"/>
        </w:rPr>
        <w:t xml:space="preserve"> (denda), dan ini mencakup </w:t>
      </w:r>
      <w:r w:rsidRPr="006D50E6">
        <w:rPr>
          <w:rFonts w:ascii="Times New Roman" w:eastAsia="Calibri" w:hAnsi="Times New Roman" w:cs="Times New Roman"/>
          <w:i/>
          <w:iCs/>
          <w:sz w:val="24"/>
          <w:szCs w:val="24"/>
          <w:lang w:val="id-ID"/>
        </w:rPr>
        <w:t xml:space="preserve">‘amd, syibh ‘amd, </w:t>
      </w:r>
      <w:r w:rsidRPr="006D50E6">
        <w:rPr>
          <w:rFonts w:ascii="Times New Roman" w:eastAsia="Calibri" w:hAnsi="Times New Roman" w:cs="Times New Roman"/>
          <w:sz w:val="24"/>
          <w:szCs w:val="24"/>
          <w:lang w:val="id-ID"/>
        </w:rPr>
        <w:t xml:space="preserve">dan </w:t>
      </w:r>
      <w:r w:rsidRPr="006D50E6">
        <w:rPr>
          <w:rFonts w:ascii="Times New Roman" w:eastAsia="Calibri" w:hAnsi="Times New Roman" w:cs="Times New Roman"/>
          <w:i/>
          <w:iCs/>
          <w:sz w:val="24"/>
          <w:szCs w:val="24"/>
          <w:lang w:val="id-ID"/>
        </w:rPr>
        <w:t>khata’</w:t>
      </w:r>
      <w:r w:rsidRPr="006D50E6">
        <w:rPr>
          <w:rFonts w:ascii="Times New Roman" w:eastAsia="Calibri" w:hAnsi="Times New Roman" w:cs="Times New Roman"/>
          <w:sz w:val="24"/>
          <w:szCs w:val="24"/>
          <w:lang w:val="id-ID"/>
        </w:rPr>
        <w:t>. Sementara menurut Madzhab Hanbali, ialah pembunuhan yang menyebabkan qishash, diyat, atau kaffarat.</w:t>
      </w:r>
      <w:r w:rsidRPr="006D50E6">
        <w:rPr>
          <w:rFonts w:ascii="Times New Roman" w:eastAsia="Calibri" w:hAnsi="Times New Roman" w:cs="Times New Roman"/>
          <w:sz w:val="24"/>
          <w:szCs w:val="24"/>
          <w:vertAlign w:val="superscript"/>
          <w:lang w:val="id-ID"/>
        </w:rPr>
        <w:footnoteReference w:id="18"/>
      </w:r>
    </w:p>
    <w:p w:rsidR="006D50E6" w:rsidRPr="006D50E6" w:rsidRDefault="006D50E6" w:rsidP="00E64335">
      <w:pPr>
        <w:spacing w:after="200" w:line="360" w:lineRule="auto"/>
        <w:jc w:val="both"/>
        <w:rPr>
          <w:rFonts w:ascii="Times New Roman" w:eastAsia="Calibri" w:hAnsi="Times New Roman" w:cs="Times New Roman"/>
          <w:iCs/>
          <w:sz w:val="24"/>
          <w:szCs w:val="24"/>
          <w:lang w:val="id-ID"/>
        </w:rPr>
      </w:pPr>
      <w:r w:rsidRPr="006D50E6">
        <w:rPr>
          <w:rFonts w:ascii="Times New Roman" w:eastAsia="Calibri" w:hAnsi="Times New Roman" w:cs="Times New Roman"/>
          <w:sz w:val="24"/>
          <w:szCs w:val="24"/>
          <w:lang w:val="id-ID"/>
        </w:rPr>
        <w:t>Di dalam Hukum Islam, yang mencegah hak waris sangat berhubungan dengan harta warisan yang dibagi secara umum dan memiliki bagian-bagian tertentu yang telah disepakati dan masih diperselisihkan, kemudian dalam kepemilikannya terdapat bagian yang disebut sebagai</w:t>
      </w:r>
      <w:r w:rsidRPr="006D50E6">
        <w:rPr>
          <w:rFonts w:ascii="Times New Roman" w:eastAsia="Calibri" w:hAnsi="Times New Roman" w:cs="Times New Roman"/>
          <w:i/>
          <w:iCs/>
          <w:sz w:val="24"/>
          <w:szCs w:val="24"/>
          <w:lang w:val="id-ID"/>
        </w:rPr>
        <w:t>ashabah, ashabul furudh</w:t>
      </w:r>
      <w:r w:rsidRPr="006D50E6">
        <w:rPr>
          <w:rFonts w:ascii="Times New Roman" w:eastAsia="Calibri" w:hAnsi="Times New Roman" w:cs="Times New Roman"/>
          <w:sz w:val="24"/>
          <w:szCs w:val="24"/>
          <w:lang w:val="id-ID"/>
        </w:rPr>
        <w:t xml:space="preserve">, </w:t>
      </w:r>
      <w:r w:rsidRPr="006D50E6">
        <w:rPr>
          <w:rFonts w:ascii="Times New Roman" w:eastAsia="Calibri" w:hAnsi="Times New Roman" w:cs="Times New Roman"/>
          <w:i/>
          <w:sz w:val="24"/>
          <w:szCs w:val="24"/>
          <w:lang w:val="id-ID"/>
        </w:rPr>
        <w:t>dzawil arham</w:t>
      </w:r>
      <w:r w:rsidRPr="006D50E6">
        <w:rPr>
          <w:rFonts w:ascii="Times New Roman" w:eastAsia="Calibri" w:hAnsi="Times New Roman" w:cs="Times New Roman"/>
          <w:sz w:val="24"/>
          <w:szCs w:val="24"/>
          <w:lang w:val="id-ID"/>
        </w:rPr>
        <w:t xml:space="preserve">. Berikut dibawah penjelasan secara rinci tentang ahli waris yang disepakati, diperselisihkan, </w:t>
      </w:r>
      <w:r w:rsidRPr="006D50E6">
        <w:rPr>
          <w:rFonts w:ascii="Times New Roman" w:eastAsia="Calibri" w:hAnsi="Times New Roman" w:cs="Times New Roman"/>
          <w:i/>
          <w:iCs/>
          <w:sz w:val="24"/>
          <w:szCs w:val="24"/>
          <w:lang w:val="id-ID"/>
        </w:rPr>
        <w:t>ashabah, ashabul furudh</w:t>
      </w:r>
      <w:r w:rsidRPr="006D50E6">
        <w:rPr>
          <w:rFonts w:ascii="Times New Roman" w:eastAsia="Calibri" w:hAnsi="Times New Roman" w:cs="Times New Roman"/>
          <w:sz w:val="24"/>
          <w:szCs w:val="24"/>
          <w:lang w:val="id-ID"/>
        </w:rPr>
        <w:t xml:space="preserve">, </w:t>
      </w:r>
      <w:r w:rsidRPr="006D50E6">
        <w:rPr>
          <w:rFonts w:ascii="Times New Roman" w:eastAsia="Calibri" w:hAnsi="Times New Roman" w:cs="Times New Roman"/>
          <w:i/>
          <w:sz w:val="24"/>
          <w:szCs w:val="24"/>
          <w:lang w:val="id-ID"/>
        </w:rPr>
        <w:t>dzawil arham</w:t>
      </w:r>
      <w:r w:rsidRPr="006D50E6">
        <w:rPr>
          <w:rFonts w:ascii="Times New Roman" w:eastAsia="Calibri" w:hAnsi="Times New Roman" w:cs="Times New Roman"/>
          <w:iCs/>
          <w:sz w:val="24"/>
          <w:szCs w:val="24"/>
          <w:lang w:val="id-ID"/>
        </w:rPr>
        <w:t xml:space="preserve"> sebagai berikut:</w:t>
      </w:r>
      <w:r w:rsidRPr="006D50E6">
        <w:rPr>
          <w:rFonts w:ascii="Times New Roman" w:eastAsia="Calibri" w:hAnsi="Times New Roman" w:cs="Times New Roman"/>
          <w:iCs/>
          <w:sz w:val="24"/>
          <w:szCs w:val="24"/>
          <w:vertAlign w:val="superscript"/>
          <w:lang w:val="id-ID"/>
        </w:rPr>
        <w:footnoteReference w:id="19"/>
      </w:r>
    </w:p>
    <w:p w:rsidR="006D50E6" w:rsidRPr="006D50E6" w:rsidRDefault="006D50E6" w:rsidP="00E64335">
      <w:pPr>
        <w:numPr>
          <w:ilvl w:val="0"/>
          <w:numId w:val="16"/>
        </w:numPr>
        <w:spacing w:after="200" w:line="360" w:lineRule="auto"/>
        <w:ind w:hanging="720"/>
        <w:contextualSpacing/>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 xml:space="preserve">Ahli waris yang telsh disepakati terbagi menjadi 25 yaitu 15 orang dari pihak laki-laki seperti anak laki-laki, cucu laki-laki dari anak laki-laki dan seterusnya ke bawah, bapak, kakek shahih, saudara laki-laki sekandung, saudara </w:t>
      </w:r>
      <w:r w:rsidRPr="006D50E6">
        <w:rPr>
          <w:rFonts w:ascii="Times New Roman" w:eastAsia="Calibri" w:hAnsi="Times New Roman" w:cs="Times New Roman"/>
          <w:sz w:val="24"/>
          <w:szCs w:val="24"/>
          <w:lang w:val="id-ID"/>
        </w:rPr>
        <w:lastRenderedPageBreak/>
        <w:t>laki-laki sebapak, saudara laki-laki seibu, anak laki-laki saudara laki-laki sekandung, anak laki-laki saudara laki-laki sebapak, paman sekandung, paman sebapak, anak laki-laki paman sekandung, anak laki-laki paman sebapak, suami, orang laki-laki yang memerdekakan budak. 10 orang dari pihak perempuan seperti anak perempuan, cucu perempuan dari anak laki-laki, ibu, nenek dari pihak bapak dan seterusnya ke atas, nenek dari pihak ibu dan seterusnya ke atas, saudara perempuan sekandung, saudara perempuan sebapak,saudara perempuan seibu, isteri, dan orang perempuan yang memerdekakan budak.</w:t>
      </w:r>
    </w:p>
    <w:p w:rsidR="006D50E6" w:rsidRPr="006D50E6" w:rsidRDefault="006D50E6" w:rsidP="00E64335">
      <w:pPr>
        <w:numPr>
          <w:ilvl w:val="0"/>
          <w:numId w:val="16"/>
        </w:numPr>
        <w:spacing w:after="200" w:line="360" w:lineRule="auto"/>
        <w:ind w:hanging="720"/>
        <w:contextualSpacing/>
        <w:jc w:val="both"/>
        <w:rPr>
          <w:rFonts w:ascii="Times New Roman" w:eastAsia="Calibri" w:hAnsi="Times New Roman" w:cs="Times New Roman"/>
          <w:sz w:val="24"/>
          <w:szCs w:val="24"/>
          <w:lang w:val="id-ID"/>
        </w:rPr>
      </w:pPr>
      <w:r w:rsidRPr="006D50E6">
        <w:rPr>
          <w:rFonts w:ascii="Times New Roman" w:eastAsia="Calibri" w:hAnsi="Times New Roman" w:cs="Times New Roman"/>
          <w:i/>
          <w:iCs/>
          <w:sz w:val="24"/>
          <w:szCs w:val="24"/>
          <w:lang w:val="id-ID"/>
        </w:rPr>
        <w:t>Ashabah</w:t>
      </w:r>
      <w:r w:rsidRPr="006D50E6">
        <w:rPr>
          <w:rFonts w:ascii="Times New Roman" w:eastAsia="Calibri" w:hAnsi="Times New Roman" w:cs="Times New Roman"/>
          <w:sz w:val="24"/>
          <w:szCs w:val="24"/>
          <w:lang w:val="id-ID"/>
        </w:rPr>
        <w:t xml:space="preserve"> adalah ahli waris yang dapat mewarisi seluruh harta bila tidak ada ahli waris ashabul furudh; mewarisi sisa harta setelah diambl bagian para ahli waris ashabul furudh atau tidak mewarisisedikitpun dari harta peninggalan apabila harta tersebut tidak tersisa setelah diambil bagian para ahli waris asshabul furudh.</w:t>
      </w:r>
    </w:p>
    <w:p w:rsidR="006D50E6" w:rsidRPr="006D50E6" w:rsidRDefault="006D50E6" w:rsidP="00E64335">
      <w:pPr>
        <w:numPr>
          <w:ilvl w:val="0"/>
          <w:numId w:val="16"/>
        </w:numPr>
        <w:spacing w:after="200" w:line="360" w:lineRule="auto"/>
        <w:ind w:hanging="720"/>
        <w:contextualSpacing/>
        <w:jc w:val="both"/>
        <w:rPr>
          <w:rFonts w:ascii="Times New Roman" w:eastAsia="Calibri" w:hAnsi="Times New Roman" w:cs="Times New Roman"/>
          <w:sz w:val="24"/>
          <w:szCs w:val="24"/>
          <w:lang w:val="id-ID"/>
        </w:rPr>
      </w:pPr>
      <w:r w:rsidRPr="006D50E6">
        <w:rPr>
          <w:rFonts w:ascii="Times New Roman" w:eastAsia="Calibri" w:hAnsi="Times New Roman" w:cs="Times New Roman"/>
          <w:i/>
          <w:iCs/>
          <w:sz w:val="24"/>
          <w:szCs w:val="24"/>
          <w:lang w:val="id-ID"/>
        </w:rPr>
        <w:t>Ashabah</w:t>
      </w:r>
      <w:r w:rsidRPr="006D50E6">
        <w:rPr>
          <w:rFonts w:ascii="Times New Roman" w:eastAsia="Calibri" w:hAnsi="Times New Roman" w:cs="Times New Roman"/>
          <w:sz w:val="24"/>
          <w:szCs w:val="24"/>
          <w:lang w:val="id-ID"/>
        </w:rPr>
        <w:t xml:space="preserve"> terbagi menjadi dua yaitu </w:t>
      </w:r>
      <w:r w:rsidRPr="006D50E6">
        <w:rPr>
          <w:rFonts w:ascii="Times New Roman" w:eastAsia="Calibri" w:hAnsi="Times New Roman" w:cs="Times New Roman"/>
          <w:i/>
          <w:iCs/>
          <w:sz w:val="24"/>
          <w:szCs w:val="24"/>
          <w:lang w:val="id-ID"/>
        </w:rPr>
        <w:t>ashabah sababiyah</w:t>
      </w:r>
      <w:r w:rsidRPr="006D50E6">
        <w:rPr>
          <w:rFonts w:ascii="Times New Roman" w:eastAsia="Calibri" w:hAnsi="Times New Roman" w:cs="Times New Roman"/>
          <w:sz w:val="24"/>
          <w:szCs w:val="24"/>
          <w:lang w:val="id-ID"/>
        </w:rPr>
        <w:t xml:space="preserve"> dan </w:t>
      </w:r>
      <w:r w:rsidRPr="006D50E6">
        <w:rPr>
          <w:rFonts w:ascii="Times New Roman" w:eastAsia="Calibri" w:hAnsi="Times New Roman" w:cs="Times New Roman"/>
          <w:i/>
          <w:iCs/>
          <w:sz w:val="24"/>
          <w:szCs w:val="24"/>
          <w:lang w:val="id-ID"/>
        </w:rPr>
        <w:t>ashabah nasabiyah</w:t>
      </w:r>
      <w:r w:rsidRPr="006D50E6">
        <w:rPr>
          <w:rFonts w:ascii="Times New Roman" w:eastAsia="Calibri" w:hAnsi="Times New Roman" w:cs="Times New Roman"/>
          <w:sz w:val="24"/>
          <w:szCs w:val="24"/>
          <w:lang w:val="id-ID"/>
        </w:rPr>
        <w:t xml:space="preserve">. </w:t>
      </w:r>
      <w:r w:rsidRPr="006D50E6">
        <w:rPr>
          <w:rFonts w:ascii="Times New Roman" w:eastAsia="Calibri" w:hAnsi="Times New Roman" w:cs="Times New Roman"/>
          <w:i/>
          <w:iCs/>
          <w:sz w:val="24"/>
          <w:szCs w:val="24"/>
          <w:lang w:val="id-ID"/>
        </w:rPr>
        <w:t>Ashabah sababiyah</w:t>
      </w:r>
      <w:r w:rsidRPr="006D50E6">
        <w:rPr>
          <w:rFonts w:ascii="Times New Roman" w:eastAsia="Calibri" w:hAnsi="Times New Roman" w:cs="Times New Roman"/>
          <w:sz w:val="24"/>
          <w:szCs w:val="24"/>
          <w:lang w:val="id-ID"/>
        </w:rPr>
        <w:t xml:space="preserve"> disebabkan memerdekakan budak, sedangkan </w:t>
      </w:r>
      <w:r w:rsidRPr="006D50E6">
        <w:rPr>
          <w:rFonts w:ascii="Times New Roman" w:eastAsia="Calibri" w:hAnsi="Times New Roman" w:cs="Times New Roman"/>
          <w:i/>
          <w:iCs/>
          <w:sz w:val="24"/>
          <w:szCs w:val="24"/>
          <w:lang w:val="id-ID"/>
        </w:rPr>
        <w:t>ashabah nasabiyah</w:t>
      </w:r>
      <w:r w:rsidRPr="006D50E6">
        <w:rPr>
          <w:rFonts w:ascii="Times New Roman" w:eastAsia="Calibri" w:hAnsi="Times New Roman" w:cs="Times New Roman"/>
          <w:sz w:val="24"/>
          <w:szCs w:val="24"/>
          <w:lang w:val="id-ID"/>
        </w:rPr>
        <w:t xml:space="preserve"> disebabkan karena hubungan kekerabatan.</w:t>
      </w:r>
    </w:p>
    <w:p w:rsidR="006D50E6" w:rsidRPr="006D50E6" w:rsidRDefault="006D50E6" w:rsidP="00E64335">
      <w:pPr>
        <w:numPr>
          <w:ilvl w:val="0"/>
          <w:numId w:val="16"/>
        </w:numPr>
        <w:spacing w:after="200" w:line="360" w:lineRule="auto"/>
        <w:ind w:hanging="720"/>
        <w:contextualSpacing/>
        <w:jc w:val="both"/>
        <w:rPr>
          <w:rFonts w:ascii="Times New Roman" w:eastAsia="Calibri" w:hAnsi="Times New Roman" w:cs="Times New Roman"/>
          <w:sz w:val="24"/>
          <w:szCs w:val="24"/>
          <w:lang w:val="id-ID"/>
        </w:rPr>
      </w:pPr>
      <w:r w:rsidRPr="006D50E6">
        <w:rPr>
          <w:rFonts w:ascii="Times New Roman" w:eastAsia="Calibri" w:hAnsi="Times New Roman" w:cs="Times New Roman"/>
          <w:i/>
          <w:iCs/>
          <w:sz w:val="24"/>
          <w:szCs w:val="24"/>
          <w:lang w:val="id-ID"/>
        </w:rPr>
        <w:t>Ashabah nasabiyah</w:t>
      </w:r>
      <w:r w:rsidRPr="006D50E6">
        <w:rPr>
          <w:rFonts w:ascii="Times New Roman" w:eastAsia="Calibri" w:hAnsi="Times New Roman" w:cs="Times New Roman"/>
          <w:sz w:val="24"/>
          <w:szCs w:val="24"/>
          <w:lang w:val="id-ID"/>
        </w:rPr>
        <w:t xml:space="preserve"> terbagi menjadi tiga yaitu </w:t>
      </w:r>
      <w:r w:rsidRPr="006D50E6">
        <w:rPr>
          <w:rFonts w:ascii="Times New Roman" w:eastAsia="Calibri" w:hAnsi="Times New Roman" w:cs="Times New Roman"/>
          <w:i/>
          <w:iCs/>
          <w:sz w:val="24"/>
          <w:szCs w:val="24"/>
          <w:lang w:val="id-ID"/>
        </w:rPr>
        <w:t>ashabah bi nafsi, ashabah bil ghair, ashabah ma’al ghair</w:t>
      </w:r>
      <w:r w:rsidRPr="006D50E6">
        <w:rPr>
          <w:rFonts w:ascii="Times New Roman" w:eastAsia="Calibri" w:hAnsi="Times New Roman" w:cs="Times New Roman"/>
          <w:sz w:val="24"/>
          <w:szCs w:val="24"/>
          <w:lang w:val="id-ID"/>
        </w:rPr>
        <w:t xml:space="preserve">. </w:t>
      </w:r>
      <w:r w:rsidRPr="006D50E6">
        <w:rPr>
          <w:rFonts w:ascii="Times New Roman" w:eastAsia="Calibri" w:hAnsi="Times New Roman" w:cs="Times New Roman"/>
          <w:i/>
          <w:iCs/>
          <w:sz w:val="24"/>
          <w:szCs w:val="24"/>
          <w:lang w:val="id-ID"/>
        </w:rPr>
        <w:t>Ashabah bi nafsi</w:t>
      </w:r>
      <w:r w:rsidRPr="006D50E6">
        <w:rPr>
          <w:rFonts w:ascii="Times New Roman" w:eastAsia="Calibri" w:hAnsi="Times New Roman" w:cs="Times New Roman"/>
          <w:sz w:val="24"/>
          <w:szCs w:val="24"/>
          <w:lang w:val="id-ID"/>
        </w:rPr>
        <w:t xml:space="preserve"> adalah seluruh ahli waris laki-laki selain daripada suami dan saudara laki-laki seibu dan jumlahnya 12 orang </w:t>
      </w:r>
      <w:r w:rsidRPr="006D50E6">
        <w:rPr>
          <w:rFonts w:ascii="Times New Roman" w:eastAsia="Calibri" w:hAnsi="Times New Roman" w:cs="Times New Roman"/>
          <w:sz w:val="24"/>
          <w:szCs w:val="24"/>
          <w:lang w:val="id-ID"/>
        </w:rPr>
        <w:lastRenderedPageBreak/>
        <w:t>yaitu: anak laki-laki, cucu laki-laki dari anak laki-laki,bapak, kakek, saudara laki-laki sekandung,saudara laki-laki sebapak, anak laki-laki saudara lai-laki sekandung, anak laki-laki saudara laki-laki sebapak, paman sekandung, pman sebapak, anak laki-laki paman sekandung, anak laki-laki paman sebapak.</w:t>
      </w:r>
    </w:p>
    <w:p w:rsidR="006D50E6" w:rsidRPr="006D50E6" w:rsidRDefault="006D50E6" w:rsidP="00E64335">
      <w:pPr>
        <w:numPr>
          <w:ilvl w:val="0"/>
          <w:numId w:val="16"/>
        </w:numPr>
        <w:spacing w:after="200" w:line="360" w:lineRule="auto"/>
        <w:ind w:hanging="720"/>
        <w:contextualSpacing/>
        <w:jc w:val="both"/>
        <w:rPr>
          <w:rFonts w:ascii="Times New Roman" w:eastAsia="Calibri" w:hAnsi="Times New Roman" w:cs="Times New Roman"/>
          <w:sz w:val="24"/>
          <w:szCs w:val="24"/>
          <w:lang w:val="id-ID"/>
        </w:rPr>
      </w:pPr>
      <w:r w:rsidRPr="006D50E6">
        <w:rPr>
          <w:rFonts w:ascii="Times New Roman" w:eastAsia="Calibri" w:hAnsi="Times New Roman" w:cs="Times New Roman"/>
          <w:i/>
          <w:iCs/>
          <w:sz w:val="24"/>
          <w:szCs w:val="24"/>
          <w:lang w:val="id-ID"/>
        </w:rPr>
        <w:t>Ashabah bil Ghair</w:t>
      </w:r>
      <w:r w:rsidRPr="006D50E6">
        <w:rPr>
          <w:rFonts w:ascii="Times New Roman" w:eastAsia="Calibri" w:hAnsi="Times New Roman" w:cs="Times New Roman"/>
          <w:sz w:val="24"/>
          <w:szCs w:val="24"/>
          <w:lang w:val="id-ID"/>
        </w:rPr>
        <w:t xml:space="preserve"> adalah seorang atau sekelompok anak perempuan bersama seorang atau sekelompok anak laki-laki, dan seorang atau sekelompok saudara perempuan dengan seorang atau sekelompok saudara laki-laki, manakala kelompok laki-laki tersebut menjadi ahli waris ‘asabah bi nafsi</w:t>
      </w:r>
    </w:p>
    <w:p w:rsidR="006D50E6" w:rsidRPr="006D50E6" w:rsidRDefault="006D50E6" w:rsidP="00E64335">
      <w:pPr>
        <w:numPr>
          <w:ilvl w:val="0"/>
          <w:numId w:val="16"/>
        </w:numPr>
        <w:spacing w:after="200" w:line="360" w:lineRule="auto"/>
        <w:ind w:hanging="720"/>
        <w:contextualSpacing/>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 xml:space="preserve">Ashabah </w:t>
      </w:r>
      <w:r w:rsidRPr="006D50E6">
        <w:rPr>
          <w:rFonts w:ascii="Times New Roman" w:eastAsia="Calibri" w:hAnsi="Times New Roman" w:cs="Times New Roman"/>
          <w:i/>
          <w:iCs/>
          <w:sz w:val="24"/>
          <w:szCs w:val="24"/>
          <w:lang w:val="id-ID"/>
        </w:rPr>
        <w:t>Ma’al Ghair</w:t>
      </w:r>
      <w:r w:rsidRPr="006D50E6">
        <w:rPr>
          <w:rFonts w:ascii="Times New Roman" w:eastAsia="Calibri" w:hAnsi="Times New Roman" w:cs="Times New Roman"/>
          <w:sz w:val="24"/>
          <w:szCs w:val="24"/>
          <w:lang w:val="id-ID"/>
        </w:rPr>
        <w:t xml:space="preserve"> adalah seorang atau sekelompok saudara perempuan, baik sekandung maupun sebapak yang mewaris bersama-sama dengan seorang atau sekelompok anak perempuan atau cucu perempuan dari anak laki-laki manakala tidak ada anak laki-laki, cucu laki-laki dari anak laki-laki, atau bapak, serta tidak ada saudaranya yang laki-laki yang menjadikaannya sebagai ahli waris </w:t>
      </w:r>
      <w:r w:rsidRPr="006D50E6">
        <w:rPr>
          <w:rFonts w:ascii="Times New Roman" w:eastAsia="Calibri" w:hAnsi="Times New Roman" w:cs="Times New Roman"/>
          <w:i/>
          <w:iCs/>
          <w:sz w:val="24"/>
          <w:szCs w:val="24"/>
          <w:lang w:val="id-ID"/>
        </w:rPr>
        <w:t>ashabah bil ghair</w:t>
      </w:r>
      <w:r w:rsidRPr="006D50E6">
        <w:rPr>
          <w:rFonts w:ascii="Times New Roman" w:eastAsia="Calibri" w:hAnsi="Times New Roman" w:cs="Times New Roman"/>
          <w:sz w:val="24"/>
          <w:szCs w:val="24"/>
          <w:lang w:val="id-ID"/>
        </w:rPr>
        <w:t>.</w:t>
      </w:r>
    </w:p>
    <w:p w:rsidR="006D50E6" w:rsidRPr="006D50E6" w:rsidRDefault="006D50E6" w:rsidP="00E64335">
      <w:pPr>
        <w:numPr>
          <w:ilvl w:val="0"/>
          <w:numId w:val="16"/>
        </w:numPr>
        <w:spacing w:after="200" w:line="360" w:lineRule="auto"/>
        <w:ind w:hanging="720"/>
        <w:contextualSpacing/>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 xml:space="preserve">Ahli waris </w:t>
      </w:r>
      <w:r w:rsidRPr="006D50E6">
        <w:rPr>
          <w:rFonts w:ascii="Times New Roman" w:eastAsia="Calibri" w:hAnsi="Times New Roman" w:cs="Times New Roman"/>
          <w:i/>
          <w:iCs/>
          <w:sz w:val="24"/>
          <w:szCs w:val="24"/>
          <w:lang w:val="id-ID"/>
        </w:rPr>
        <w:t>ashabah ma’al ghair</w:t>
      </w:r>
      <w:r w:rsidRPr="006D50E6">
        <w:rPr>
          <w:rFonts w:ascii="Times New Roman" w:eastAsia="Calibri" w:hAnsi="Times New Roman" w:cs="Times New Roman"/>
          <w:sz w:val="24"/>
          <w:szCs w:val="24"/>
          <w:lang w:val="id-ID"/>
        </w:rPr>
        <w:t xml:space="preserve">mendapatkan sisa harta peninggalan setelah pembagian asshabul furudh. Jadi, manakala harta peninggalan setelah pembagian ashabul furudh dan ahli waris lainnya tidak bersisa, maka ahli waris </w:t>
      </w:r>
      <w:r w:rsidRPr="006D50E6">
        <w:rPr>
          <w:rFonts w:ascii="Times New Roman" w:eastAsia="Calibri" w:hAnsi="Times New Roman" w:cs="Times New Roman"/>
          <w:i/>
          <w:iCs/>
          <w:sz w:val="24"/>
          <w:szCs w:val="24"/>
          <w:lang w:val="id-ID"/>
        </w:rPr>
        <w:t>ashabah ma’al ghair</w:t>
      </w:r>
      <w:r w:rsidRPr="006D50E6">
        <w:rPr>
          <w:rFonts w:ascii="Times New Roman" w:eastAsia="Calibri" w:hAnsi="Times New Roman" w:cs="Times New Roman"/>
          <w:sz w:val="24"/>
          <w:szCs w:val="24"/>
          <w:lang w:val="id-ID"/>
        </w:rPr>
        <w:t xml:space="preserve"> tidak mendapat bagian.   </w:t>
      </w:r>
    </w:p>
    <w:p w:rsidR="006D50E6" w:rsidRPr="006D50E6" w:rsidRDefault="006D50E6" w:rsidP="00E64335">
      <w:pPr>
        <w:numPr>
          <w:ilvl w:val="0"/>
          <w:numId w:val="16"/>
        </w:numPr>
        <w:spacing w:after="200" w:line="360" w:lineRule="auto"/>
        <w:ind w:hanging="720"/>
        <w:contextualSpacing/>
        <w:jc w:val="both"/>
        <w:rPr>
          <w:rFonts w:ascii="Times New Roman" w:eastAsia="Calibri" w:hAnsi="Times New Roman" w:cs="Times New Roman"/>
          <w:sz w:val="24"/>
          <w:szCs w:val="24"/>
          <w:lang w:val="id-ID"/>
        </w:rPr>
      </w:pPr>
      <w:r w:rsidRPr="006D50E6">
        <w:rPr>
          <w:rFonts w:ascii="Times New Roman" w:eastAsia="Calibri" w:hAnsi="Times New Roman" w:cs="Times New Roman"/>
          <w:i/>
          <w:iCs/>
          <w:sz w:val="24"/>
          <w:szCs w:val="24"/>
          <w:lang w:val="id-ID"/>
        </w:rPr>
        <w:lastRenderedPageBreak/>
        <w:t>Ashabul furudh</w:t>
      </w:r>
      <w:r w:rsidRPr="006D50E6">
        <w:rPr>
          <w:rFonts w:ascii="Times New Roman" w:eastAsia="Calibri" w:hAnsi="Times New Roman" w:cs="Times New Roman"/>
          <w:sz w:val="24"/>
          <w:szCs w:val="24"/>
          <w:lang w:val="id-ID"/>
        </w:rPr>
        <w:t xml:space="preserve"> adalah para ahli waris yang mempunyai bagian tertentu yang telah ditetapkan oleh syara’ (dalm Al-Qur’an), yang bagiannya itu tidak akan bertambah atau berkurang, kecuali dalam masalah-masalah yang terjadi </w:t>
      </w:r>
      <w:r w:rsidRPr="006D50E6">
        <w:rPr>
          <w:rFonts w:ascii="Times New Roman" w:eastAsia="Calibri" w:hAnsi="Times New Roman" w:cs="Times New Roman"/>
          <w:i/>
          <w:iCs/>
          <w:sz w:val="24"/>
          <w:szCs w:val="24"/>
          <w:lang w:val="id-ID"/>
        </w:rPr>
        <w:t>radd</w:t>
      </w:r>
      <w:r w:rsidRPr="006D50E6">
        <w:rPr>
          <w:rFonts w:ascii="Times New Roman" w:eastAsia="Calibri" w:hAnsi="Times New Roman" w:cs="Times New Roman"/>
          <w:sz w:val="24"/>
          <w:szCs w:val="24"/>
          <w:lang w:val="id-ID"/>
        </w:rPr>
        <w:t xml:space="preserve"> atau </w:t>
      </w:r>
      <w:r w:rsidRPr="006D50E6">
        <w:rPr>
          <w:rFonts w:ascii="Times New Roman" w:eastAsia="Calibri" w:hAnsi="Times New Roman" w:cs="Times New Roman"/>
          <w:i/>
          <w:iCs/>
          <w:sz w:val="24"/>
          <w:szCs w:val="24"/>
          <w:lang w:val="id-ID"/>
        </w:rPr>
        <w:t>aul</w:t>
      </w:r>
      <w:r w:rsidRPr="006D50E6">
        <w:rPr>
          <w:rFonts w:ascii="Times New Roman" w:eastAsia="Calibri" w:hAnsi="Times New Roman" w:cs="Times New Roman"/>
          <w:sz w:val="24"/>
          <w:szCs w:val="24"/>
          <w:lang w:val="id-ID"/>
        </w:rPr>
        <w:t>. Bagian-bagian yang telah ditentukan ada enam yaitu ½, ¼, 1/8, 2/3, 1/3, dan 1/6. Orang-orang yang termasuk ke dalam ashabul furudh adalah suami, bapak,kakek dan seterusnya ke atas, saudara laki-laki seibu, isteri, anak perempuan, cucu perempuan dari anak laki-laki, ibu, nenek dari pihak bapak, nenek dari pihak ibu, saudara perempuan sekandung, saudara peempuan sebapak, saudara perempuan seibu.</w:t>
      </w:r>
    </w:p>
    <w:p w:rsidR="006D50E6" w:rsidRPr="006D50E6" w:rsidRDefault="006D50E6" w:rsidP="00E64335">
      <w:pPr>
        <w:numPr>
          <w:ilvl w:val="0"/>
          <w:numId w:val="16"/>
        </w:numPr>
        <w:spacing w:after="200" w:line="360" w:lineRule="auto"/>
        <w:ind w:hanging="720"/>
        <w:contextualSpacing/>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 xml:space="preserve">Dalam </w:t>
      </w:r>
      <w:r w:rsidRPr="006D50E6">
        <w:rPr>
          <w:rFonts w:ascii="Times New Roman" w:eastAsia="Calibri" w:hAnsi="Times New Roman" w:cs="Times New Roman"/>
          <w:i/>
          <w:sz w:val="24"/>
          <w:szCs w:val="24"/>
          <w:lang w:val="id-ID"/>
        </w:rPr>
        <w:t>ashabul furudh</w:t>
      </w:r>
      <w:r w:rsidRPr="006D50E6">
        <w:rPr>
          <w:rFonts w:ascii="Times New Roman" w:eastAsia="Calibri" w:hAnsi="Times New Roman" w:cs="Times New Roman"/>
          <w:sz w:val="24"/>
          <w:szCs w:val="24"/>
          <w:lang w:val="id-ID"/>
        </w:rPr>
        <w:t xml:space="preserve"> ada beberapa istilah penting yang harus diketahui supaya nanti mudah dalam mengetahui bagiannya yaitu </w:t>
      </w:r>
      <w:r w:rsidRPr="006D50E6">
        <w:rPr>
          <w:rFonts w:ascii="Times New Roman" w:eastAsia="Calibri" w:hAnsi="Times New Roman" w:cs="Times New Roman"/>
          <w:i/>
          <w:sz w:val="24"/>
          <w:szCs w:val="24"/>
          <w:lang w:val="id-ID"/>
        </w:rPr>
        <w:t>Far’u al-Warits</w:t>
      </w:r>
      <w:r w:rsidRPr="006D50E6">
        <w:rPr>
          <w:rFonts w:ascii="Times New Roman" w:eastAsia="Calibri" w:hAnsi="Times New Roman" w:cs="Times New Roman"/>
          <w:sz w:val="24"/>
          <w:szCs w:val="24"/>
          <w:lang w:val="id-ID"/>
        </w:rPr>
        <w:t xml:space="preserve">, yaitu anak turun (cabang) dari pewaris. Mereka terdiri atas: (1) anak laki-laki; (2) anak perempuan; (3) cucu laki-laki pancar laki-laki; (4) cucu perempuan pancar laki-laki; istilah lainnya </w:t>
      </w:r>
      <w:r w:rsidRPr="006D50E6">
        <w:rPr>
          <w:rFonts w:ascii="Times New Roman" w:eastAsia="Calibri" w:hAnsi="Times New Roman" w:cs="Times New Roman"/>
          <w:i/>
          <w:sz w:val="24"/>
          <w:szCs w:val="24"/>
          <w:lang w:val="id-ID"/>
        </w:rPr>
        <w:t>Walad al-Shulbi</w:t>
      </w:r>
      <w:r w:rsidRPr="006D50E6">
        <w:rPr>
          <w:rFonts w:ascii="Times New Roman" w:eastAsia="Calibri" w:hAnsi="Times New Roman" w:cs="Times New Roman"/>
          <w:sz w:val="24"/>
          <w:szCs w:val="24"/>
          <w:lang w:val="id-ID"/>
        </w:rPr>
        <w:t xml:space="preserve">, yaitu anak inti (keturunan langsung) dari pewaris. Mereka terdiri atas: (1) anak laki-laki; (2) anak perempuan; istilah lainnya </w:t>
      </w:r>
      <w:r w:rsidRPr="006D50E6">
        <w:rPr>
          <w:rFonts w:ascii="Times New Roman" w:eastAsia="Calibri" w:hAnsi="Times New Roman" w:cs="Times New Roman"/>
          <w:i/>
          <w:sz w:val="24"/>
          <w:szCs w:val="24"/>
          <w:lang w:val="id-ID"/>
        </w:rPr>
        <w:t>Ashlu al-Dzakar</w:t>
      </w:r>
      <w:r w:rsidRPr="006D50E6">
        <w:rPr>
          <w:rFonts w:ascii="Times New Roman" w:eastAsia="Calibri" w:hAnsi="Times New Roman" w:cs="Times New Roman"/>
          <w:sz w:val="24"/>
          <w:szCs w:val="24"/>
          <w:lang w:val="id-ID"/>
        </w:rPr>
        <w:t>, yaitu leluhur (pokok) lelaki dari pewaris. Mereka terdiri atas: (1) Bapak; (2) kakek;</w:t>
      </w:r>
    </w:p>
    <w:p w:rsidR="006D50E6" w:rsidRPr="006D50E6" w:rsidRDefault="006D50E6" w:rsidP="00E64335">
      <w:pPr>
        <w:numPr>
          <w:ilvl w:val="0"/>
          <w:numId w:val="16"/>
        </w:numPr>
        <w:spacing w:after="200" w:line="360" w:lineRule="auto"/>
        <w:ind w:hanging="720"/>
        <w:contextualSpacing/>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Para ahli waris ashabul furudh yang berhak mendapatkan bagian setengah (</w:t>
      </w:r>
      <w:r w:rsidRPr="006D50E6">
        <w:rPr>
          <w:rFonts w:ascii="Times New Roman" w:eastAsia="Calibri" w:hAnsi="Times New Roman" w:cs="Times New Roman"/>
          <w:i/>
          <w:sz w:val="24"/>
          <w:szCs w:val="24"/>
          <w:lang w:val="id-ID"/>
        </w:rPr>
        <w:t>al-Nishfu</w:t>
      </w:r>
      <w:r w:rsidRPr="006D50E6">
        <w:rPr>
          <w:rFonts w:ascii="Times New Roman" w:eastAsia="Calibri" w:hAnsi="Times New Roman" w:cs="Times New Roman"/>
          <w:sz w:val="24"/>
          <w:szCs w:val="24"/>
          <w:lang w:val="id-ID"/>
        </w:rPr>
        <w:t xml:space="preserve">) adalah: (1) suami; (2) anak </w:t>
      </w:r>
      <w:r w:rsidRPr="006D50E6">
        <w:rPr>
          <w:rFonts w:ascii="Times New Roman" w:eastAsia="Calibri" w:hAnsi="Times New Roman" w:cs="Times New Roman"/>
          <w:sz w:val="24"/>
          <w:szCs w:val="24"/>
          <w:lang w:val="id-ID"/>
        </w:rPr>
        <w:lastRenderedPageBreak/>
        <w:t xml:space="preserve">perempuan; (3) cucu perempuan pancar laki-laki; (4) saudara perempuan sekandung; dan (5) saudara permpuan sebapak; Mereka mendapatkan bagian tersebut dengan ketentuan dan syarat sebagai berikut: (1) suami mendapat bagian setengah dengan ketentuan bahwa ia tidak mewarisi bersama </w:t>
      </w:r>
      <w:r w:rsidRPr="006D50E6">
        <w:rPr>
          <w:rFonts w:ascii="Times New Roman" w:eastAsia="Calibri" w:hAnsi="Times New Roman" w:cs="Times New Roman"/>
          <w:i/>
          <w:sz w:val="24"/>
          <w:szCs w:val="24"/>
          <w:lang w:val="id-ID"/>
        </w:rPr>
        <w:t xml:space="preserve">far’ul waris; </w:t>
      </w:r>
      <w:r w:rsidRPr="006D50E6">
        <w:rPr>
          <w:rFonts w:ascii="Times New Roman" w:eastAsia="Calibri" w:hAnsi="Times New Roman" w:cs="Times New Roman"/>
          <w:sz w:val="24"/>
          <w:szCs w:val="24"/>
          <w:lang w:val="id-ID"/>
        </w:rPr>
        <w:t xml:space="preserve">(2) Anak perempuan mendapat bagian setengah dengan ketentuan bahwa ia seorang diri (tidak ada anak perempuan selainnya) dan tidak mearisi bersama anak laki-laki yang menjadikannya </w:t>
      </w:r>
      <w:r w:rsidRPr="006D50E6">
        <w:rPr>
          <w:rFonts w:ascii="Times New Roman" w:eastAsia="Calibri" w:hAnsi="Times New Roman" w:cs="Times New Roman"/>
          <w:i/>
          <w:sz w:val="24"/>
          <w:szCs w:val="24"/>
          <w:lang w:val="id-ID"/>
        </w:rPr>
        <w:t>ashabah bil ghair.</w:t>
      </w:r>
      <w:r w:rsidRPr="006D50E6">
        <w:rPr>
          <w:rFonts w:ascii="Times New Roman" w:eastAsia="Calibri" w:hAnsi="Times New Roman" w:cs="Times New Roman"/>
          <w:sz w:val="24"/>
          <w:szCs w:val="24"/>
          <w:lang w:val="id-ID"/>
        </w:rPr>
        <w:t xml:space="preserve">(3) Cucu perempuan pancar laki-laki mendapat bagian setengahdengan ketentuan bahwa ia seorang diri (tidak ada cucu perempuan pancar laki-laki selainnya) dan tidak mewarisi bersama cucu laki-laki pancar laki-laki yang menjadikannya </w:t>
      </w:r>
      <w:r w:rsidRPr="006D50E6">
        <w:rPr>
          <w:rFonts w:ascii="Times New Roman" w:eastAsia="Calibri" w:hAnsi="Times New Roman" w:cs="Times New Roman"/>
          <w:i/>
          <w:sz w:val="24"/>
          <w:szCs w:val="24"/>
          <w:lang w:val="id-ID"/>
        </w:rPr>
        <w:t>ashabah bil ghair dan tidak bersama Walad al-Shulbi;</w:t>
      </w:r>
      <w:r w:rsidRPr="006D50E6">
        <w:rPr>
          <w:rFonts w:ascii="Times New Roman" w:eastAsia="Calibri" w:hAnsi="Times New Roman" w:cs="Times New Roman"/>
          <w:sz w:val="24"/>
          <w:szCs w:val="24"/>
          <w:lang w:val="id-ID"/>
        </w:rPr>
        <w:t xml:space="preserve">(4) Saudara perempuan sekandung mendapat bagian setengahdengan ketentuan bahwa ia seorang diri (tidak ada saudara perempuan sekandung selainnya) dan tidak mewaris bersama bersama saudara laki-laki sekandung yang menjadikannya </w:t>
      </w:r>
      <w:r w:rsidRPr="006D50E6">
        <w:rPr>
          <w:rFonts w:ascii="Times New Roman" w:eastAsia="Calibri" w:hAnsi="Times New Roman" w:cs="Times New Roman"/>
          <w:i/>
          <w:sz w:val="24"/>
          <w:szCs w:val="24"/>
          <w:lang w:val="id-ID"/>
        </w:rPr>
        <w:t xml:space="preserve">ashabah bil ghair, </w:t>
      </w:r>
      <w:r w:rsidRPr="006D50E6">
        <w:rPr>
          <w:rFonts w:ascii="Times New Roman" w:eastAsia="Calibri" w:hAnsi="Times New Roman" w:cs="Times New Roman"/>
          <w:sz w:val="24"/>
          <w:szCs w:val="24"/>
          <w:lang w:val="id-ID"/>
        </w:rPr>
        <w:t xml:space="preserve">serta tidak mewarisi bersama bapak dan </w:t>
      </w:r>
      <w:r w:rsidRPr="006D50E6">
        <w:rPr>
          <w:rFonts w:ascii="Times New Roman" w:eastAsia="Calibri" w:hAnsi="Times New Roman" w:cs="Times New Roman"/>
          <w:i/>
          <w:sz w:val="24"/>
          <w:szCs w:val="24"/>
          <w:lang w:val="id-ID"/>
        </w:rPr>
        <w:t xml:space="preserve">far’ul waris; </w:t>
      </w:r>
      <w:r w:rsidRPr="006D50E6">
        <w:rPr>
          <w:rFonts w:ascii="Times New Roman" w:eastAsia="Calibri" w:hAnsi="Times New Roman" w:cs="Times New Roman"/>
          <w:sz w:val="24"/>
          <w:szCs w:val="24"/>
          <w:lang w:val="id-ID"/>
        </w:rPr>
        <w:t xml:space="preserve">(5) Saudara perempuan sebapak mendapat bagian setengah dengan ketentuan bahwa ia seorang diri (tidak ada saudara perempuan sebapak selainnya) dan tidak mewaris bersama saudara laki-laki sebapak yang menjadikannya sebagai </w:t>
      </w:r>
      <w:r w:rsidRPr="006D50E6">
        <w:rPr>
          <w:rFonts w:ascii="Times New Roman" w:eastAsia="Calibri" w:hAnsi="Times New Roman" w:cs="Times New Roman"/>
          <w:i/>
          <w:sz w:val="24"/>
          <w:szCs w:val="24"/>
          <w:lang w:val="id-ID"/>
        </w:rPr>
        <w:t xml:space="preserve">ashabah bil ghair, </w:t>
      </w:r>
      <w:r w:rsidRPr="006D50E6">
        <w:rPr>
          <w:rFonts w:ascii="Times New Roman" w:eastAsia="Calibri" w:hAnsi="Times New Roman" w:cs="Times New Roman"/>
          <w:sz w:val="24"/>
          <w:szCs w:val="24"/>
          <w:lang w:val="id-ID"/>
        </w:rPr>
        <w:t xml:space="preserve">serta tidak mewaris bersama </w:t>
      </w:r>
      <w:r w:rsidRPr="006D50E6">
        <w:rPr>
          <w:rFonts w:ascii="Times New Roman" w:eastAsia="Calibri" w:hAnsi="Times New Roman" w:cs="Times New Roman"/>
          <w:sz w:val="24"/>
          <w:szCs w:val="24"/>
          <w:lang w:val="id-ID"/>
        </w:rPr>
        <w:lastRenderedPageBreak/>
        <w:t xml:space="preserve">bapak, </w:t>
      </w:r>
      <w:r w:rsidRPr="006D50E6">
        <w:rPr>
          <w:rFonts w:ascii="Times New Roman" w:eastAsia="Calibri" w:hAnsi="Times New Roman" w:cs="Times New Roman"/>
          <w:i/>
          <w:sz w:val="24"/>
          <w:szCs w:val="24"/>
          <w:lang w:val="id-ID"/>
        </w:rPr>
        <w:t xml:space="preserve">far’ul waris, </w:t>
      </w:r>
      <w:r w:rsidRPr="006D50E6">
        <w:rPr>
          <w:rFonts w:ascii="Times New Roman" w:eastAsia="Calibri" w:hAnsi="Times New Roman" w:cs="Times New Roman"/>
          <w:sz w:val="24"/>
          <w:szCs w:val="24"/>
          <w:lang w:val="id-ID"/>
        </w:rPr>
        <w:t>dan saudara laki-laki atau saudara perempuan sekandung; (6) Para ahli waris yang berhak mendapatkan bagian setengah  tersebut tidak mungkin masing-masing mendapat bagian setengah dalam kasus pewarisan, kecuali suami bersama-sama dengan saudara perempuan sekandung atau bersama-sama dengan saudara perempuan sebapak.</w:t>
      </w:r>
    </w:p>
    <w:p w:rsidR="006D50E6" w:rsidRPr="006D50E6" w:rsidRDefault="006D50E6" w:rsidP="00E64335">
      <w:pPr>
        <w:numPr>
          <w:ilvl w:val="0"/>
          <w:numId w:val="16"/>
        </w:numPr>
        <w:spacing w:after="200" w:line="360" w:lineRule="auto"/>
        <w:ind w:hanging="720"/>
        <w:contextualSpacing/>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 xml:space="preserve">Para ahli waris </w:t>
      </w:r>
      <w:r w:rsidRPr="006D50E6">
        <w:rPr>
          <w:rFonts w:ascii="Times New Roman" w:eastAsia="Calibri" w:hAnsi="Times New Roman" w:cs="Times New Roman"/>
          <w:i/>
          <w:sz w:val="24"/>
          <w:szCs w:val="24"/>
          <w:lang w:val="id-ID"/>
        </w:rPr>
        <w:t xml:space="preserve">ashabul furudh </w:t>
      </w:r>
      <w:r w:rsidRPr="006D50E6">
        <w:rPr>
          <w:rFonts w:ascii="Times New Roman" w:eastAsia="Calibri" w:hAnsi="Times New Roman" w:cs="Times New Roman"/>
          <w:sz w:val="24"/>
          <w:szCs w:val="24"/>
          <w:lang w:val="id-ID"/>
        </w:rPr>
        <w:t>yang berhak mendapatkan bagian seperempat (</w:t>
      </w:r>
      <w:r w:rsidRPr="006D50E6">
        <w:rPr>
          <w:rFonts w:ascii="Times New Roman" w:eastAsia="Calibri" w:hAnsi="Times New Roman" w:cs="Times New Roman"/>
          <w:i/>
          <w:sz w:val="24"/>
          <w:szCs w:val="24"/>
          <w:lang w:val="id-ID"/>
        </w:rPr>
        <w:t xml:space="preserve">al-Rubu’) </w:t>
      </w:r>
      <w:r w:rsidRPr="006D50E6">
        <w:rPr>
          <w:rFonts w:ascii="Times New Roman" w:eastAsia="Calibri" w:hAnsi="Times New Roman" w:cs="Times New Roman"/>
          <w:sz w:val="24"/>
          <w:szCs w:val="24"/>
          <w:lang w:val="id-ID"/>
        </w:rPr>
        <w:t>adalah: (1) suami; (2) isteri atau para isteri;Mereka mendapatkan bagian tersebut dengan ketentuan atau syarat sebagai berikut:</w:t>
      </w:r>
      <w:r w:rsidRPr="006D50E6">
        <w:rPr>
          <w:rFonts w:ascii="Times New Roman" w:eastAsia="Calibri" w:hAnsi="Times New Roman" w:cs="Times New Roman"/>
          <w:sz w:val="24"/>
          <w:szCs w:val="24"/>
        </w:rPr>
        <w:t xml:space="preserve"> (1) </w:t>
      </w:r>
      <w:r w:rsidRPr="006D50E6">
        <w:rPr>
          <w:rFonts w:ascii="Times New Roman" w:eastAsia="Calibri" w:hAnsi="Times New Roman" w:cs="Times New Roman"/>
          <w:sz w:val="24"/>
          <w:szCs w:val="24"/>
          <w:lang w:val="id-ID"/>
        </w:rPr>
        <w:t xml:space="preserve">Suami mendapat bagian seperempat dengan ketentuan bahwa ia mewaris bersama </w:t>
      </w:r>
      <w:r w:rsidRPr="006D50E6">
        <w:rPr>
          <w:rFonts w:ascii="Times New Roman" w:eastAsia="Calibri" w:hAnsi="Times New Roman" w:cs="Times New Roman"/>
          <w:i/>
          <w:sz w:val="24"/>
          <w:szCs w:val="24"/>
          <w:lang w:val="id-ID"/>
        </w:rPr>
        <w:t>far’ul waris;</w:t>
      </w:r>
      <w:r w:rsidRPr="006D50E6">
        <w:rPr>
          <w:rFonts w:ascii="Times New Roman" w:eastAsia="Calibri" w:hAnsi="Times New Roman" w:cs="Times New Roman"/>
          <w:sz w:val="24"/>
          <w:szCs w:val="24"/>
        </w:rPr>
        <w:t xml:space="preserve"> (2)</w:t>
      </w:r>
      <w:r w:rsidRPr="006D50E6">
        <w:rPr>
          <w:rFonts w:ascii="Times New Roman" w:eastAsia="Calibri" w:hAnsi="Times New Roman" w:cs="Times New Roman"/>
          <w:sz w:val="24"/>
          <w:szCs w:val="24"/>
          <w:lang w:val="id-ID"/>
        </w:rPr>
        <w:t xml:space="preserve">Isteri atau para isteri mendapat bagian seperempat dengan ketentuan bahwa ia atau mereka tidak mewaris bersama </w:t>
      </w:r>
      <w:r w:rsidRPr="006D50E6">
        <w:rPr>
          <w:rFonts w:ascii="Times New Roman" w:eastAsia="Calibri" w:hAnsi="Times New Roman" w:cs="Times New Roman"/>
          <w:i/>
          <w:sz w:val="24"/>
          <w:szCs w:val="24"/>
          <w:lang w:val="id-ID"/>
        </w:rPr>
        <w:t>far’ul waris</w:t>
      </w:r>
      <w:r w:rsidRPr="006D50E6">
        <w:rPr>
          <w:rFonts w:ascii="Times New Roman" w:eastAsia="Calibri" w:hAnsi="Times New Roman" w:cs="Times New Roman"/>
          <w:i/>
          <w:sz w:val="24"/>
          <w:szCs w:val="24"/>
        </w:rPr>
        <w:t>.</w:t>
      </w:r>
    </w:p>
    <w:p w:rsidR="006D50E6" w:rsidRPr="006D50E6" w:rsidRDefault="006D50E6" w:rsidP="00E64335">
      <w:pPr>
        <w:numPr>
          <w:ilvl w:val="0"/>
          <w:numId w:val="16"/>
        </w:numPr>
        <w:spacing w:after="200" w:line="360" w:lineRule="auto"/>
        <w:ind w:hanging="720"/>
        <w:contextualSpacing/>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 xml:space="preserve">Para ahli waris </w:t>
      </w:r>
      <w:r w:rsidRPr="006D50E6">
        <w:rPr>
          <w:rFonts w:ascii="Times New Roman" w:eastAsia="Calibri" w:hAnsi="Times New Roman" w:cs="Times New Roman"/>
          <w:i/>
          <w:sz w:val="24"/>
          <w:szCs w:val="24"/>
          <w:lang w:val="id-ID"/>
        </w:rPr>
        <w:t xml:space="preserve">ashabul furudh </w:t>
      </w:r>
      <w:r w:rsidRPr="006D50E6">
        <w:rPr>
          <w:rFonts w:ascii="Times New Roman" w:eastAsia="Calibri" w:hAnsi="Times New Roman" w:cs="Times New Roman"/>
          <w:sz w:val="24"/>
          <w:szCs w:val="24"/>
          <w:lang w:val="id-ID"/>
        </w:rPr>
        <w:t>yang berhak mendapatkan bagian seperdelapan(</w:t>
      </w:r>
      <w:r w:rsidRPr="006D50E6">
        <w:rPr>
          <w:rFonts w:ascii="Times New Roman" w:eastAsia="Calibri" w:hAnsi="Times New Roman" w:cs="Times New Roman"/>
          <w:i/>
          <w:sz w:val="24"/>
          <w:szCs w:val="24"/>
          <w:lang w:val="id-ID"/>
        </w:rPr>
        <w:t>al-tsumun</w:t>
      </w:r>
      <w:r w:rsidRPr="006D50E6">
        <w:rPr>
          <w:rFonts w:ascii="Times New Roman" w:eastAsia="Calibri" w:hAnsi="Times New Roman" w:cs="Times New Roman"/>
          <w:sz w:val="24"/>
          <w:szCs w:val="24"/>
          <w:lang w:val="id-ID"/>
        </w:rPr>
        <w:t>) adalah isteri atau para isteri, dengan ketentuan bahwa ia atau mereka mewaris bersama far’ul waris.</w:t>
      </w:r>
    </w:p>
    <w:p w:rsidR="006D50E6" w:rsidRPr="006D50E6" w:rsidRDefault="006D50E6" w:rsidP="00E64335">
      <w:pPr>
        <w:numPr>
          <w:ilvl w:val="0"/>
          <w:numId w:val="16"/>
        </w:numPr>
        <w:spacing w:after="200" w:line="360" w:lineRule="auto"/>
        <w:ind w:hanging="720"/>
        <w:contextualSpacing/>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 xml:space="preserve">Para ahli waris </w:t>
      </w:r>
      <w:r w:rsidRPr="006D50E6">
        <w:rPr>
          <w:rFonts w:ascii="Times New Roman" w:eastAsia="Calibri" w:hAnsi="Times New Roman" w:cs="Times New Roman"/>
          <w:i/>
          <w:sz w:val="24"/>
          <w:szCs w:val="24"/>
          <w:lang w:val="id-ID"/>
        </w:rPr>
        <w:t xml:space="preserve">ashabul furudh </w:t>
      </w:r>
      <w:r w:rsidRPr="006D50E6">
        <w:rPr>
          <w:rFonts w:ascii="Times New Roman" w:eastAsia="Calibri" w:hAnsi="Times New Roman" w:cs="Times New Roman"/>
          <w:sz w:val="24"/>
          <w:szCs w:val="24"/>
          <w:lang w:val="id-ID"/>
        </w:rPr>
        <w:t>yang berhak mendapatkan bagian sepertiga (</w:t>
      </w:r>
      <w:r w:rsidRPr="006D50E6">
        <w:rPr>
          <w:rFonts w:ascii="Times New Roman" w:eastAsia="Calibri" w:hAnsi="Times New Roman" w:cs="Times New Roman"/>
          <w:i/>
          <w:sz w:val="24"/>
          <w:szCs w:val="24"/>
          <w:lang w:val="id-ID"/>
        </w:rPr>
        <w:t>al-tsulus</w:t>
      </w:r>
      <w:r w:rsidRPr="006D50E6">
        <w:rPr>
          <w:rFonts w:ascii="Times New Roman" w:eastAsia="Calibri" w:hAnsi="Times New Roman" w:cs="Times New Roman"/>
          <w:sz w:val="24"/>
          <w:szCs w:val="24"/>
          <w:lang w:val="id-ID"/>
        </w:rPr>
        <w:t xml:space="preserve">) adalah (1) Ibu; (2) Dua orang saudara, baik laki-laki maupun perempuan, seibu atau lebih;Mereka mendapatkan bagian tersebut dengan ketentuan dan syarat sebagai berikut: (1) Ibu mendapatkan bagian sepertiga denga  ketentuan bahwa ia tidak mewaris </w:t>
      </w:r>
      <w:r w:rsidRPr="006D50E6">
        <w:rPr>
          <w:rFonts w:ascii="Times New Roman" w:eastAsia="Calibri" w:hAnsi="Times New Roman" w:cs="Times New Roman"/>
          <w:sz w:val="24"/>
          <w:szCs w:val="24"/>
          <w:lang w:val="id-ID"/>
        </w:rPr>
        <w:lastRenderedPageBreak/>
        <w:t xml:space="preserve">bersama far’ul waris atau beberapa (dua orang atau lebih) saudara, baik laki-laki, perempuan maupun campuran; baik sekandung, sebapak, seibu, maupun campuran; baik mereka dalam keadaan mewaris maupun terhijab (terhalang mewaris). Dalam hal mewaris bersama bapak dan salah seorang suami-istri, ibu mendpat </w:t>
      </w:r>
      <w:r w:rsidRPr="006D50E6">
        <w:rPr>
          <w:rFonts w:ascii="Times New Roman" w:eastAsia="Calibri" w:hAnsi="Times New Roman" w:cs="Times New Roman"/>
          <w:i/>
          <w:sz w:val="24"/>
          <w:szCs w:val="24"/>
          <w:lang w:val="id-ID"/>
        </w:rPr>
        <w:t xml:space="preserve">tsusutsul baqi </w:t>
      </w:r>
      <w:r w:rsidRPr="006D50E6">
        <w:rPr>
          <w:rFonts w:ascii="Times New Roman" w:eastAsia="Calibri" w:hAnsi="Times New Roman" w:cs="Times New Roman"/>
          <w:sz w:val="24"/>
          <w:szCs w:val="24"/>
          <w:lang w:val="id-ID"/>
        </w:rPr>
        <w:t xml:space="preserve">(sepertiga dari sisa harta peninggalan setelah diambil bagian suami atau istri); (2) Dua orang  saudara laki-laki/perempuan seibu, atau lebih mendapatkan bagian  sepertiga dengan ketentaun bahwa mereka tidak mewaris bersama </w:t>
      </w:r>
      <w:r w:rsidRPr="006D50E6">
        <w:rPr>
          <w:rFonts w:ascii="Times New Roman" w:eastAsia="Calibri" w:hAnsi="Times New Roman" w:cs="Times New Roman"/>
          <w:i/>
          <w:sz w:val="24"/>
          <w:szCs w:val="24"/>
          <w:lang w:val="id-ID"/>
        </w:rPr>
        <w:t xml:space="preserve">far’ul waris </w:t>
      </w:r>
      <w:r w:rsidRPr="006D50E6">
        <w:rPr>
          <w:rFonts w:ascii="Times New Roman" w:eastAsia="Calibri" w:hAnsi="Times New Roman" w:cs="Times New Roman"/>
          <w:sz w:val="24"/>
          <w:szCs w:val="24"/>
          <w:lang w:val="id-ID"/>
        </w:rPr>
        <w:t xml:space="preserve">atau </w:t>
      </w:r>
      <w:r w:rsidRPr="006D50E6">
        <w:rPr>
          <w:rFonts w:ascii="Times New Roman" w:eastAsia="Calibri" w:hAnsi="Times New Roman" w:cs="Times New Roman"/>
          <w:i/>
          <w:sz w:val="24"/>
          <w:szCs w:val="24"/>
          <w:lang w:val="id-ID"/>
        </w:rPr>
        <w:t>ashlu dzakarin.</w:t>
      </w:r>
    </w:p>
    <w:p w:rsidR="006D50E6" w:rsidRPr="006D50E6" w:rsidRDefault="006D50E6" w:rsidP="00E64335">
      <w:pPr>
        <w:numPr>
          <w:ilvl w:val="0"/>
          <w:numId w:val="16"/>
        </w:numPr>
        <w:spacing w:after="200" w:line="360" w:lineRule="auto"/>
        <w:ind w:hanging="720"/>
        <w:contextualSpacing/>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 xml:space="preserve">Para ahli waris </w:t>
      </w:r>
      <w:r w:rsidRPr="006D50E6">
        <w:rPr>
          <w:rFonts w:ascii="Times New Roman" w:eastAsia="Calibri" w:hAnsi="Times New Roman" w:cs="Times New Roman"/>
          <w:i/>
          <w:sz w:val="24"/>
          <w:szCs w:val="24"/>
          <w:lang w:val="id-ID"/>
        </w:rPr>
        <w:t xml:space="preserve">ashabul furudh </w:t>
      </w:r>
      <w:r w:rsidRPr="006D50E6">
        <w:rPr>
          <w:rFonts w:ascii="Times New Roman" w:eastAsia="Calibri" w:hAnsi="Times New Roman" w:cs="Times New Roman"/>
          <w:sz w:val="24"/>
          <w:szCs w:val="24"/>
          <w:lang w:val="id-ID"/>
        </w:rPr>
        <w:t>yang berhak mendapatkan bagian dua pertiga (</w:t>
      </w:r>
      <w:r w:rsidRPr="006D50E6">
        <w:rPr>
          <w:rFonts w:ascii="Times New Roman" w:eastAsia="Calibri" w:hAnsi="Times New Roman" w:cs="Times New Roman"/>
          <w:i/>
          <w:sz w:val="24"/>
          <w:szCs w:val="24"/>
          <w:lang w:val="id-ID"/>
        </w:rPr>
        <w:t>al-tsulutsani</w:t>
      </w:r>
      <w:r w:rsidRPr="006D50E6">
        <w:rPr>
          <w:rFonts w:ascii="Times New Roman" w:eastAsia="Calibri" w:hAnsi="Times New Roman" w:cs="Times New Roman"/>
          <w:sz w:val="24"/>
          <w:szCs w:val="24"/>
          <w:lang w:val="id-ID"/>
        </w:rPr>
        <w:t xml:space="preserve">) adalah: (1) dua orang anak perempuan atau lebih; (2) dua orang cucu perempuan pancar laki-laki atau lebih; (3) dua orang saudara perempuan sekandung atau lebih dan; (4) dua orang saudara perempuan sebapak atau  lebih. Mereka mendapatkan bagian tersebut dengan ketentuan dan syarat sebagai berikut: (1) Dua orang anak perempuan atau lebih mendapat bagian dua pertiga dengan ketentuan bahwa mereka tidak mewaris bersama anak laki-laki yang menjadikannya sebagai penerima </w:t>
      </w:r>
      <w:r w:rsidRPr="006D50E6">
        <w:rPr>
          <w:rFonts w:ascii="Times New Roman" w:eastAsia="Calibri" w:hAnsi="Times New Roman" w:cs="Times New Roman"/>
          <w:i/>
          <w:sz w:val="24"/>
          <w:szCs w:val="24"/>
          <w:lang w:val="id-ID"/>
        </w:rPr>
        <w:t xml:space="preserve">ashabah bil ghair; </w:t>
      </w:r>
      <w:r w:rsidRPr="006D50E6">
        <w:rPr>
          <w:rFonts w:ascii="Times New Roman" w:eastAsia="Calibri" w:hAnsi="Times New Roman" w:cs="Times New Roman"/>
          <w:sz w:val="24"/>
          <w:szCs w:val="24"/>
          <w:lang w:val="id-ID"/>
        </w:rPr>
        <w:t>(2) Dua orang cucu perempuan pancar laki-laki atau lebih mendapat bagian dua pertiga dengan ketentuan bahwa mereka tidak mewaris bersama cucu laki-laki pancar laki-</w:t>
      </w:r>
      <w:r w:rsidRPr="006D50E6">
        <w:rPr>
          <w:rFonts w:ascii="Times New Roman" w:eastAsia="Calibri" w:hAnsi="Times New Roman" w:cs="Times New Roman"/>
          <w:sz w:val="24"/>
          <w:szCs w:val="24"/>
          <w:lang w:val="id-ID"/>
        </w:rPr>
        <w:lastRenderedPageBreak/>
        <w:t xml:space="preserve">laki yang menjadikannya </w:t>
      </w:r>
      <w:r w:rsidRPr="006D50E6">
        <w:rPr>
          <w:rFonts w:ascii="Times New Roman" w:eastAsia="Calibri" w:hAnsi="Times New Roman" w:cs="Times New Roman"/>
          <w:i/>
          <w:sz w:val="24"/>
          <w:szCs w:val="24"/>
          <w:lang w:val="id-ID"/>
        </w:rPr>
        <w:t xml:space="preserve">ashabah bil ghair, </w:t>
      </w:r>
      <w:r w:rsidRPr="006D50E6">
        <w:rPr>
          <w:rFonts w:ascii="Times New Roman" w:eastAsia="Calibri" w:hAnsi="Times New Roman" w:cs="Times New Roman"/>
          <w:sz w:val="24"/>
          <w:szCs w:val="24"/>
          <w:lang w:val="id-ID"/>
        </w:rPr>
        <w:t xml:space="preserve">serta tidak mewaris bersama </w:t>
      </w:r>
      <w:r w:rsidRPr="006D50E6">
        <w:rPr>
          <w:rFonts w:ascii="Times New Roman" w:eastAsia="Calibri" w:hAnsi="Times New Roman" w:cs="Times New Roman"/>
          <w:i/>
          <w:sz w:val="24"/>
          <w:szCs w:val="24"/>
          <w:lang w:val="id-ID"/>
        </w:rPr>
        <w:t xml:space="preserve">walad al-shulbi; </w:t>
      </w:r>
      <w:r w:rsidRPr="006D50E6">
        <w:rPr>
          <w:rFonts w:ascii="Times New Roman" w:eastAsia="Calibri" w:hAnsi="Times New Roman" w:cs="Times New Roman"/>
          <w:sz w:val="24"/>
          <w:szCs w:val="24"/>
          <w:lang w:val="id-ID"/>
        </w:rPr>
        <w:t xml:space="preserve">(3) Dua orang saudara permpuan sekandung atau lebih mendapat bagian dua pertiga dengan ketentuan bahwa mereka tidak mewaris bersama saudara laki-laki sekandung yang menjadikannya </w:t>
      </w:r>
      <w:r w:rsidRPr="006D50E6">
        <w:rPr>
          <w:rFonts w:ascii="Times New Roman" w:eastAsia="Calibri" w:hAnsi="Times New Roman" w:cs="Times New Roman"/>
          <w:i/>
          <w:sz w:val="24"/>
          <w:szCs w:val="24"/>
          <w:lang w:val="id-ID"/>
        </w:rPr>
        <w:t xml:space="preserve">ashabah bil ghair, </w:t>
      </w:r>
      <w:r w:rsidRPr="006D50E6">
        <w:rPr>
          <w:rFonts w:ascii="Times New Roman" w:eastAsia="Calibri" w:hAnsi="Times New Roman" w:cs="Times New Roman"/>
          <w:sz w:val="24"/>
          <w:szCs w:val="24"/>
          <w:lang w:val="id-ID"/>
        </w:rPr>
        <w:t xml:space="preserve">serta tidak mewaris bersama bapak dan </w:t>
      </w:r>
      <w:r w:rsidRPr="006D50E6">
        <w:rPr>
          <w:rFonts w:ascii="Times New Roman" w:eastAsia="Calibri" w:hAnsi="Times New Roman" w:cs="Times New Roman"/>
          <w:i/>
          <w:sz w:val="24"/>
          <w:szCs w:val="24"/>
          <w:lang w:val="id-ID"/>
        </w:rPr>
        <w:t xml:space="preserve">far’ul waris; </w:t>
      </w:r>
      <w:r w:rsidRPr="006D50E6">
        <w:rPr>
          <w:rFonts w:ascii="Times New Roman" w:eastAsia="Calibri" w:hAnsi="Times New Roman" w:cs="Times New Roman"/>
          <w:sz w:val="24"/>
          <w:szCs w:val="24"/>
          <w:lang w:val="id-ID"/>
        </w:rPr>
        <w:t>(4) Dua orang saudara perempuan sebapak atau lebih mendpat bagian dua pertiga dengan ketentuan bahwa mereka tidak mewaris bersama saudara laki-laki sebapak yang menjadikannya sebagai penerima</w:t>
      </w:r>
      <w:r w:rsidRPr="006D50E6">
        <w:rPr>
          <w:rFonts w:ascii="Times New Roman" w:eastAsia="Calibri" w:hAnsi="Times New Roman" w:cs="Times New Roman"/>
          <w:i/>
          <w:sz w:val="24"/>
          <w:szCs w:val="24"/>
          <w:lang w:val="id-ID"/>
        </w:rPr>
        <w:t xml:space="preserve"> ashabah bil ghair, </w:t>
      </w:r>
      <w:r w:rsidRPr="006D50E6">
        <w:rPr>
          <w:rFonts w:ascii="Times New Roman" w:eastAsia="Calibri" w:hAnsi="Times New Roman" w:cs="Times New Roman"/>
          <w:sz w:val="24"/>
          <w:szCs w:val="24"/>
          <w:lang w:val="id-ID"/>
        </w:rPr>
        <w:t xml:space="preserve">serta tidak mewaris bersama bapak dan </w:t>
      </w:r>
      <w:r w:rsidRPr="006D50E6">
        <w:rPr>
          <w:rFonts w:ascii="Times New Roman" w:eastAsia="Calibri" w:hAnsi="Times New Roman" w:cs="Times New Roman"/>
          <w:i/>
          <w:sz w:val="24"/>
          <w:szCs w:val="24"/>
          <w:lang w:val="id-ID"/>
        </w:rPr>
        <w:t>far’ul waris.</w:t>
      </w:r>
    </w:p>
    <w:p w:rsidR="006D50E6" w:rsidRPr="006D50E6" w:rsidRDefault="006D50E6" w:rsidP="00E64335">
      <w:pPr>
        <w:numPr>
          <w:ilvl w:val="0"/>
          <w:numId w:val="16"/>
        </w:numPr>
        <w:spacing w:after="200" w:line="360" w:lineRule="auto"/>
        <w:ind w:hanging="720"/>
        <w:contextualSpacing/>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 xml:space="preserve">Para ahli waris </w:t>
      </w:r>
      <w:r w:rsidRPr="006D50E6">
        <w:rPr>
          <w:rFonts w:ascii="Times New Roman" w:eastAsia="Calibri" w:hAnsi="Times New Roman" w:cs="Times New Roman"/>
          <w:i/>
          <w:sz w:val="24"/>
          <w:szCs w:val="24"/>
          <w:lang w:val="id-ID"/>
        </w:rPr>
        <w:t>ashabul furudh</w:t>
      </w:r>
      <w:r w:rsidRPr="006D50E6">
        <w:rPr>
          <w:rFonts w:ascii="Times New Roman" w:eastAsia="Calibri" w:hAnsi="Times New Roman" w:cs="Times New Roman"/>
          <w:sz w:val="24"/>
          <w:szCs w:val="24"/>
          <w:lang w:val="id-ID"/>
        </w:rPr>
        <w:t xml:space="preserve"> yang berhak mendapatkan bagian seperenam (</w:t>
      </w:r>
      <w:r w:rsidRPr="006D50E6">
        <w:rPr>
          <w:rFonts w:ascii="Times New Roman" w:eastAsia="Calibri" w:hAnsi="Times New Roman" w:cs="Times New Roman"/>
          <w:i/>
          <w:sz w:val="24"/>
          <w:szCs w:val="24"/>
          <w:lang w:val="id-ID"/>
        </w:rPr>
        <w:t xml:space="preserve">al-tsulus) </w:t>
      </w:r>
      <w:r w:rsidRPr="006D50E6">
        <w:rPr>
          <w:rFonts w:ascii="Times New Roman" w:eastAsia="Calibri" w:hAnsi="Times New Roman" w:cs="Times New Roman"/>
          <w:sz w:val="24"/>
          <w:szCs w:val="24"/>
          <w:lang w:val="id-ID"/>
        </w:rPr>
        <w:t xml:space="preserve">adalah: (1) Bapak; (2) Ibu; (3) Kakek; (4) Nenek dari phak bapak; (5) Nenek dari pihak ibu;     (6) Saudara perempuam sebapak atau lebih; (7) Saudara laki-laki atau perempuan seibu dan;   (8) Cucu perempuan pancar laki-laki atau lebih; Mereka mendapatkan bagian tersebut dengan ketentuan  atau syarat sebagai berikut: (1) Bapak mendapat bagian seperenam dengan ketentuan bahwa ia mewaris bersama </w:t>
      </w:r>
      <w:r w:rsidRPr="006D50E6">
        <w:rPr>
          <w:rFonts w:ascii="Times New Roman" w:eastAsia="Calibri" w:hAnsi="Times New Roman" w:cs="Times New Roman"/>
          <w:i/>
          <w:sz w:val="24"/>
          <w:szCs w:val="24"/>
          <w:lang w:val="id-ID"/>
        </w:rPr>
        <w:t xml:space="preserve">far’ul waris; </w:t>
      </w:r>
      <w:r w:rsidRPr="006D50E6">
        <w:rPr>
          <w:rFonts w:ascii="Times New Roman" w:eastAsia="Calibri" w:hAnsi="Times New Roman" w:cs="Times New Roman"/>
          <w:sz w:val="24"/>
          <w:szCs w:val="24"/>
          <w:lang w:val="id-ID"/>
        </w:rPr>
        <w:t xml:space="preserve">(2) Ibu mendapat bagian seperenam dengn ketentuan bahwa ia mewaris bersama </w:t>
      </w:r>
      <w:r w:rsidRPr="006D50E6">
        <w:rPr>
          <w:rFonts w:ascii="Times New Roman" w:eastAsia="Calibri" w:hAnsi="Times New Roman" w:cs="Times New Roman"/>
          <w:i/>
          <w:sz w:val="24"/>
          <w:szCs w:val="24"/>
          <w:lang w:val="id-ID"/>
        </w:rPr>
        <w:t>far’ul waris,</w:t>
      </w:r>
      <w:r w:rsidRPr="006D50E6">
        <w:rPr>
          <w:rFonts w:ascii="Times New Roman" w:eastAsia="Calibri" w:hAnsi="Times New Roman" w:cs="Times New Roman"/>
          <w:sz w:val="24"/>
          <w:szCs w:val="24"/>
          <w:lang w:val="id-ID"/>
        </w:rPr>
        <w:t xml:space="preserve"> atau beberapa (dua orang atau lebih) saudara, baik laki-laki, perempuan, maupun campuran; baik sekandung, sebapak, seibu, </w:t>
      </w:r>
      <w:r w:rsidRPr="006D50E6">
        <w:rPr>
          <w:rFonts w:ascii="Times New Roman" w:eastAsia="Calibri" w:hAnsi="Times New Roman" w:cs="Times New Roman"/>
          <w:sz w:val="24"/>
          <w:szCs w:val="24"/>
          <w:lang w:val="id-ID"/>
        </w:rPr>
        <w:lastRenderedPageBreak/>
        <w:t xml:space="preserve">maupun campuran; baik mereka dalam keadaan mewaris maupun terhijab; (3) Kakek mendapat bagian seperenam dengan ketentuan bahwa ia mewaris bersama </w:t>
      </w:r>
      <w:r w:rsidRPr="006D50E6">
        <w:rPr>
          <w:rFonts w:ascii="Times New Roman" w:eastAsia="Calibri" w:hAnsi="Times New Roman" w:cs="Times New Roman"/>
          <w:i/>
          <w:sz w:val="24"/>
          <w:szCs w:val="24"/>
          <w:lang w:val="id-ID"/>
        </w:rPr>
        <w:t xml:space="preserve">far’ul waris, </w:t>
      </w:r>
      <w:r w:rsidRPr="006D50E6">
        <w:rPr>
          <w:rFonts w:ascii="Times New Roman" w:eastAsia="Calibri" w:hAnsi="Times New Roman" w:cs="Times New Roman"/>
          <w:sz w:val="24"/>
          <w:szCs w:val="24"/>
          <w:lang w:val="id-ID"/>
        </w:rPr>
        <w:t xml:space="preserve">tetapi tidak  mewaris bersama bapak atau kakek yang lebih dekat dengan si pewaris; (4) Nenek dari pihak bapak mendapat bagian seperenam dengan ketentuan bahwa ia tidak mewaris bersama bapak, ibu, atau nenek yang lebih dekat si pewaris, baik dari pihak bapak maupun pihak ibu; (5) Nenek dari pihak ibu mendapat bagian seperenam dengan ketentuan bahwa ia tidak mewaris bersama ibu atau nenek dari pihak ibu yang lebih dekat dengan si pewaris; (6) Saudara perempuan sebapak (seorang atau lebih) mendapat bagian seperenam dengan ketentuan bahwa ia atau mereka mewaris bersama seorang saudara perempuan sekandung yang mempunyai bagian setengah, yakni manakala ia tidak bersama bapak, </w:t>
      </w:r>
      <w:r w:rsidRPr="006D50E6">
        <w:rPr>
          <w:rFonts w:ascii="Times New Roman" w:eastAsia="Calibri" w:hAnsi="Times New Roman" w:cs="Times New Roman"/>
          <w:i/>
          <w:sz w:val="24"/>
          <w:szCs w:val="24"/>
          <w:lang w:val="id-ID"/>
        </w:rPr>
        <w:t xml:space="preserve">far’ul waris, </w:t>
      </w:r>
      <w:r w:rsidRPr="006D50E6">
        <w:rPr>
          <w:rFonts w:ascii="Times New Roman" w:eastAsia="Calibri" w:hAnsi="Times New Roman" w:cs="Times New Roman"/>
          <w:sz w:val="24"/>
          <w:szCs w:val="24"/>
          <w:lang w:val="id-ID"/>
        </w:rPr>
        <w:t xml:space="preserve">dan saudara laki-laki sekandung, serta tidak bersama saudara laki-laki sebapak yang menjadkannya </w:t>
      </w:r>
      <w:r w:rsidRPr="006D50E6">
        <w:rPr>
          <w:rFonts w:ascii="Times New Roman" w:eastAsia="Calibri" w:hAnsi="Times New Roman" w:cs="Times New Roman"/>
          <w:i/>
          <w:sz w:val="24"/>
          <w:szCs w:val="24"/>
          <w:lang w:val="id-ID"/>
        </w:rPr>
        <w:t xml:space="preserve">ashabah bil ghair; </w:t>
      </w:r>
      <w:r w:rsidRPr="006D50E6">
        <w:rPr>
          <w:rFonts w:ascii="Times New Roman" w:eastAsia="Calibri" w:hAnsi="Times New Roman" w:cs="Times New Roman"/>
          <w:sz w:val="24"/>
          <w:szCs w:val="24"/>
          <w:lang w:val="id-ID"/>
        </w:rPr>
        <w:t xml:space="preserve">(7) Saudara laki-laki atau saudara perempuan seibu mendapat bagian sperenam dengan ketentuan bahwa ia hanya seorang diri (tidak ada saudara selainnya), dan tidak mewaris bersama </w:t>
      </w:r>
      <w:r w:rsidRPr="006D50E6">
        <w:rPr>
          <w:rFonts w:ascii="Times New Roman" w:eastAsia="Calibri" w:hAnsi="Times New Roman" w:cs="Times New Roman"/>
          <w:i/>
          <w:sz w:val="24"/>
          <w:szCs w:val="24"/>
          <w:lang w:val="id-ID"/>
        </w:rPr>
        <w:t xml:space="preserve">far’ul waris, </w:t>
      </w:r>
      <w:r w:rsidRPr="006D50E6">
        <w:rPr>
          <w:rFonts w:ascii="Times New Roman" w:eastAsia="Calibri" w:hAnsi="Times New Roman" w:cs="Times New Roman"/>
          <w:sz w:val="24"/>
          <w:szCs w:val="24"/>
          <w:lang w:val="id-ID"/>
        </w:rPr>
        <w:t xml:space="preserve">atau bersama </w:t>
      </w:r>
      <w:r w:rsidRPr="006D50E6">
        <w:rPr>
          <w:rFonts w:ascii="Times New Roman" w:eastAsia="Calibri" w:hAnsi="Times New Roman" w:cs="Times New Roman"/>
          <w:i/>
          <w:sz w:val="24"/>
          <w:szCs w:val="24"/>
          <w:lang w:val="id-ID"/>
        </w:rPr>
        <w:t xml:space="preserve">ashlu dzakarin; </w:t>
      </w:r>
      <w:r w:rsidRPr="006D50E6">
        <w:rPr>
          <w:rFonts w:ascii="Times New Roman" w:eastAsia="Calibri" w:hAnsi="Times New Roman" w:cs="Times New Roman"/>
          <w:sz w:val="24"/>
          <w:szCs w:val="24"/>
          <w:lang w:val="id-ID"/>
        </w:rPr>
        <w:t xml:space="preserve">(8) Cucu perempuan pancar laki-laki (seorang atau lebih) mendapat bagian seperenam dengan ketentuan bahwa ia atau mereka mewaris bersama seorang anak perempuan </w:t>
      </w:r>
      <w:r w:rsidRPr="006D50E6">
        <w:rPr>
          <w:rFonts w:ascii="Times New Roman" w:eastAsia="Calibri" w:hAnsi="Times New Roman" w:cs="Times New Roman"/>
          <w:sz w:val="24"/>
          <w:szCs w:val="24"/>
          <w:lang w:val="id-ID"/>
        </w:rPr>
        <w:lastRenderedPageBreak/>
        <w:t xml:space="preserve">yang mempunyai bagian setengah, yakni manakala tidak bersama anak laki-laki atau tidak bersama dengan cucu laki-laki pancar laki-laki yang menjadikannya sebagai penerima </w:t>
      </w:r>
      <w:r w:rsidRPr="006D50E6">
        <w:rPr>
          <w:rFonts w:ascii="Times New Roman" w:eastAsia="Calibri" w:hAnsi="Times New Roman" w:cs="Times New Roman"/>
          <w:i/>
          <w:sz w:val="24"/>
          <w:szCs w:val="24"/>
          <w:lang w:val="id-ID"/>
        </w:rPr>
        <w:t>ashabah bil ghair.</w:t>
      </w:r>
    </w:p>
    <w:p w:rsidR="006D50E6" w:rsidRPr="006D50E6" w:rsidRDefault="006D50E6" w:rsidP="00E64335">
      <w:pPr>
        <w:numPr>
          <w:ilvl w:val="0"/>
          <w:numId w:val="16"/>
        </w:numPr>
        <w:spacing w:after="200" w:line="360" w:lineRule="auto"/>
        <w:ind w:left="567" w:hanging="578"/>
        <w:contextualSpacing/>
        <w:jc w:val="both"/>
        <w:rPr>
          <w:rFonts w:ascii="Times New Roman" w:eastAsia="Calibri" w:hAnsi="Times New Roman" w:cs="Times New Roman"/>
          <w:sz w:val="24"/>
          <w:szCs w:val="24"/>
          <w:lang w:val="id-ID"/>
        </w:rPr>
      </w:pPr>
      <w:r w:rsidRPr="006D50E6">
        <w:rPr>
          <w:rFonts w:ascii="Times New Roman" w:eastAsia="Calibri" w:hAnsi="Times New Roman" w:cs="Times New Roman"/>
          <w:i/>
          <w:sz w:val="24"/>
          <w:szCs w:val="24"/>
          <w:lang w:val="id-ID"/>
        </w:rPr>
        <w:t>Dzawil Arham</w:t>
      </w:r>
      <w:r w:rsidRPr="006D50E6">
        <w:rPr>
          <w:rFonts w:ascii="Times New Roman" w:eastAsia="Calibri" w:hAnsi="Times New Roman" w:cs="Times New Roman"/>
          <w:sz w:val="24"/>
          <w:szCs w:val="24"/>
          <w:lang w:val="id-ID"/>
        </w:rPr>
        <w:t xml:space="preserve"> yakni mencakup seluruh keluarga yang mempunyai hubungan kerabat dengan orang yang meninggal. Contohnya: cucu perempuan dan seterusnya ke bawah, cucu laki-laki dari anak perempuan seterusnya ke bawah, anak perempuan saudara laki-laki sekandung dan seterusnya ke bawah, anak perempuan saudara laki sebapak dan seterusnya ke bawah, anak laki-laki saudara perempuan sekandung dan seterusnya ke bawah, anak perempuan saudara perempuan sekandung dan seterusnya ke bawah, anak laki-laki saudara perempuan sebapak dan seterusnya kebawah, kakek dari pihak ibu dan seterusnya ke atas, dan lain sebagainya.</w:t>
      </w:r>
    </w:p>
    <w:p w:rsidR="006D50E6" w:rsidRPr="006D50E6" w:rsidRDefault="006D50E6" w:rsidP="00456269">
      <w:pPr>
        <w:spacing w:after="200" w:line="360" w:lineRule="auto"/>
        <w:ind w:firstLine="567"/>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 xml:space="preserve">Mengenai hak waris </w:t>
      </w:r>
      <w:r w:rsidRPr="006D50E6">
        <w:rPr>
          <w:rFonts w:ascii="Times New Roman" w:eastAsia="Calibri" w:hAnsi="Times New Roman" w:cs="Times New Roman"/>
          <w:i/>
          <w:sz w:val="24"/>
          <w:szCs w:val="24"/>
          <w:lang w:val="id-ID"/>
        </w:rPr>
        <w:t>dzawil arham</w:t>
      </w:r>
      <w:r w:rsidRPr="006D50E6">
        <w:rPr>
          <w:rFonts w:ascii="Times New Roman" w:eastAsia="Calibri" w:hAnsi="Times New Roman" w:cs="Times New Roman"/>
          <w:sz w:val="24"/>
          <w:szCs w:val="24"/>
          <w:lang w:val="id-ID"/>
        </w:rPr>
        <w:t xml:space="preserve">, para fuqaha masih berselisih pendapat. Sebagian mereka menyatakan bahwa mereka sama sekali tidak dapat menerima warisan, dan sebagian lainnya menyatakanbahwa dalam keadaan tertentu, yakni manakala tidak ada lagi golongan ashabul furudh dan ashabah, </w:t>
      </w:r>
      <w:r w:rsidRPr="006D50E6">
        <w:rPr>
          <w:rFonts w:ascii="Times New Roman" w:eastAsia="Calibri" w:hAnsi="Times New Roman" w:cs="Times New Roman"/>
          <w:i/>
          <w:sz w:val="24"/>
          <w:szCs w:val="24"/>
          <w:lang w:val="id-ID"/>
        </w:rPr>
        <w:t>dzawil arham</w:t>
      </w:r>
      <w:r w:rsidRPr="006D50E6">
        <w:rPr>
          <w:rFonts w:ascii="Times New Roman" w:eastAsia="Calibri" w:hAnsi="Times New Roman" w:cs="Times New Roman"/>
          <w:sz w:val="24"/>
          <w:szCs w:val="24"/>
          <w:lang w:val="id-ID"/>
        </w:rPr>
        <w:t xml:space="preserve"> dapat menerima warisan. Golongan yang menyatakan bahwa </w:t>
      </w:r>
      <w:r w:rsidRPr="006D50E6">
        <w:rPr>
          <w:rFonts w:ascii="Times New Roman" w:eastAsia="Calibri" w:hAnsi="Times New Roman" w:cs="Times New Roman"/>
          <w:i/>
          <w:sz w:val="24"/>
          <w:szCs w:val="24"/>
          <w:lang w:val="id-ID"/>
        </w:rPr>
        <w:t>dzawil arham</w:t>
      </w:r>
      <w:r w:rsidRPr="006D50E6">
        <w:rPr>
          <w:rFonts w:ascii="Times New Roman" w:eastAsia="Calibri" w:hAnsi="Times New Roman" w:cs="Times New Roman"/>
          <w:sz w:val="24"/>
          <w:szCs w:val="24"/>
          <w:lang w:val="id-ID"/>
        </w:rPr>
        <w:t xml:space="preserve"> sama sekali tidak menerima warisan adalah Zaid Bin Tsabit R.A, Ibnu Abbas R.A(dalam salah satu riwayatnya), Sa’id bin </w:t>
      </w:r>
      <w:r w:rsidRPr="006D50E6">
        <w:rPr>
          <w:rFonts w:ascii="Times New Roman" w:eastAsia="Calibri" w:hAnsi="Times New Roman" w:cs="Times New Roman"/>
          <w:sz w:val="24"/>
          <w:szCs w:val="24"/>
          <w:lang w:val="id-ID"/>
        </w:rPr>
        <w:lastRenderedPageBreak/>
        <w:t>Musayyab, Sufyan Ats-tsauri, Imam Malik, Imam Syafi’i, dan Ibnu Hazm.</w:t>
      </w:r>
    </w:p>
    <w:p w:rsidR="006D50E6" w:rsidRPr="006D50E6" w:rsidRDefault="006D50E6" w:rsidP="00456269">
      <w:pPr>
        <w:spacing w:after="200" w:line="360" w:lineRule="auto"/>
        <w:ind w:firstLine="567"/>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 xml:space="preserve">Imam Malik dan Imam Syafi’i berpendapat bahwa tidak ada ahli waris bagi </w:t>
      </w:r>
      <w:r w:rsidRPr="006D50E6">
        <w:rPr>
          <w:rFonts w:ascii="Times New Roman" w:eastAsia="Calibri" w:hAnsi="Times New Roman" w:cs="Times New Roman"/>
          <w:i/>
          <w:sz w:val="24"/>
          <w:szCs w:val="24"/>
          <w:lang w:val="id-ID"/>
        </w:rPr>
        <w:t>dzawil arham</w:t>
      </w:r>
      <w:r w:rsidRPr="006D50E6">
        <w:rPr>
          <w:rFonts w:ascii="Times New Roman" w:eastAsia="Calibri" w:hAnsi="Times New Roman" w:cs="Times New Roman"/>
          <w:sz w:val="24"/>
          <w:szCs w:val="24"/>
          <w:lang w:val="id-ID"/>
        </w:rPr>
        <w:t>. Dan harta warisan (yang tidak ada penerimanya, baik dari golongan ashabul furudh maupun ashabah) tersebut diberikan  kepada Baitu Mal. Pendapat ini juga merupakan pendapat Abu Bakar, Umar, Utsman, Zaid, Zuhri, Auza’i, dan Daud.</w:t>
      </w:r>
    </w:p>
    <w:p w:rsidR="006D50E6" w:rsidRPr="006D50E6" w:rsidRDefault="006D50E6" w:rsidP="00456269">
      <w:pPr>
        <w:spacing w:after="200" w:line="360" w:lineRule="auto"/>
        <w:ind w:firstLine="567"/>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 xml:space="preserve">Alasan yang dikemukakan oleh golongan yang menyatakan ketiadaan warisan bagi </w:t>
      </w:r>
      <w:r w:rsidRPr="006D50E6">
        <w:rPr>
          <w:rFonts w:ascii="Times New Roman" w:eastAsia="Calibri" w:hAnsi="Times New Roman" w:cs="Times New Roman"/>
          <w:i/>
          <w:sz w:val="24"/>
          <w:szCs w:val="24"/>
          <w:lang w:val="id-ID"/>
        </w:rPr>
        <w:t>dzawil arham</w:t>
      </w:r>
      <w:r w:rsidRPr="006D50E6">
        <w:rPr>
          <w:rFonts w:ascii="Times New Roman" w:eastAsia="Calibri" w:hAnsi="Times New Roman" w:cs="Times New Roman"/>
          <w:sz w:val="24"/>
          <w:szCs w:val="24"/>
          <w:lang w:val="id-ID"/>
        </w:rPr>
        <w:t xml:space="preserve"> adalah antara lain adanya firman Allah Q.S Maryam: 64.</w:t>
      </w:r>
    </w:p>
    <w:p w:rsidR="006D50E6" w:rsidRPr="006D50E6" w:rsidRDefault="006D50E6" w:rsidP="00E64335">
      <w:pPr>
        <w:spacing w:after="200" w:line="360" w:lineRule="auto"/>
        <w:jc w:val="both"/>
        <w:rPr>
          <w:rFonts w:ascii="Times New Roman" w:eastAsia="Calibri" w:hAnsi="Times New Roman" w:cs="Times New Roman"/>
          <w:sz w:val="24"/>
          <w:szCs w:val="24"/>
        </w:rPr>
      </w:pPr>
    </w:p>
    <w:p w:rsidR="006D50E6" w:rsidRPr="006D50E6" w:rsidRDefault="006D50E6" w:rsidP="00E64335">
      <w:pPr>
        <w:spacing w:after="200" w:line="360" w:lineRule="auto"/>
        <w:jc w:val="right"/>
        <w:rPr>
          <w:rFonts w:ascii="Traditional Arabic" w:eastAsia="Calibri" w:hAnsi="Traditional Arabic" w:cs="Traditional Arabic"/>
          <w:sz w:val="36"/>
          <w:szCs w:val="36"/>
          <w:lang w:val="id-ID"/>
        </w:rPr>
      </w:pPr>
      <w:r w:rsidRPr="006D50E6">
        <w:rPr>
          <w:rFonts w:ascii="Traditional Arabic" w:eastAsia="Calibri" w:hAnsi="Traditional Arabic" w:cs="Traditional Arabic"/>
          <w:sz w:val="36"/>
          <w:szCs w:val="36"/>
          <w:rtl/>
          <w:lang w:val="id-ID"/>
        </w:rPr>
        <w:t>وَمَا نَتَنَزَّلُ إِلَّا بِأَمْرِ رَبِّكَ ۖ لَهُۥ مَا بَيْنَ أَيْدِينَا وَمَا خَلْفَنَا وَمَا بَيْنَ ذَٰلِكَ ۚ وَمَا كَانَ رَبُّكَ نَسِيًّا</w:t>
      </w:r>
    </w:p>
    <w:p w:rsidR="006D50E6" w:rsidRPr="006D50E6" w:rsidRDefault="006D50E6" w:rsidP="00E64335">
      <w:pPr>
        <w:spacing w:after="200" w:line="360" w:lineRule="auto"/>
        <w:jc w:val="both"/>
        <w:rPr>
          <w:rFonts w:ascii="Times New Roman" w:eastAsia="Calibri" w:hAnsi="Times New Roman" w:cs="Times New Roman"/>
          <w:i/>
          <w:iCs/>
          <w:sz w:val="24"/>
          <w:szCs w:val="24"/>
          <w:lang w:val="es-ES"/>
        </w:rPr>
      </w:pPr>
      <w:r w:rsidRPr="006D50E6">
        <w:rPr>
          <w:rFonts w:ascii="Times New Roman" w:eastAsia="Calibri" w:hAnsi="Times New Roman" w:cs="Times New Roman"/>
          <w:i/>
          <w:iCs/>
          <w:sz w:val="24"/>
          <w:szCs w:val="24"/>
          <w:lang w:val="es-ES"/>
        </w:rPr>
        <w:t>“</w:t>
      </w:r>
      <w:r w:rsidRPr="006D50E6">
        <w:rPr>
          <w:rFonts w:ascii="Times New Roman" w:eastAsia="Calibri" w:hAnsi="Times New Roman" w:cs="Times New Roman"/>
          <w:i/>
          <w:iCs/>
          <w:sz w:val="24"/>
          <w:szCs w:val="24"/>
          <w:lang w:val="id-ID"/>
        </w:rPr>
        <w:t>Dan tidaklah kami (Jibril) turun, kecuali dengan perintah Tuhanmu. Kepunyaan-Nya-lah apa-apa yang ada di hadapan kita, apa-apa yang ada di belakang kita dan apa-apa yang ada di antara keduanya, dan tidaklah Tuhanmu lupa.</w:t>
      </w:r>
      <w:r w:rsidRPr="006D50E6">
        <w:rPr>
          <w:rFonts w:ascii="Times New Roman" w:eastAsia="Calibri" w:hAnsi="Times New Roman" w:cs="Times New Roman"/>
          <w:i/>
          <w:iCs/>
          <w:sz w:val="24"/>
          <w:szCs w:val="24"/>
          <w:lang w:val="es-ES"/>
        </w:rPr>
        <w:t>”</w:t>
      </w:r>
    </w:p>
    <w:p w:rsidR="006D50E6" w:rsidRPr="006D50E6" w:rsidRDefault="006D50E6" w:rsidP="00456269">
      <w:pPr>
        <w:spacing w:after="200" w:line="360" w:lineRule="auto"/>
        <w:ind w:firstLine="720"/>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 xml:space="preserve">Ayat 64 surah maryam di atas menunjukkan bahwa dalam ayat-ayat mawaris, Allah hanya menjelaskan hak waris golongan ashabul furudh dan ashabah; sedangkan hak waris </w:t>
      </w:r>
      <w:r w:rsidRPr="006D50E6">
        <w:rPr>
          <w:rFonts w:ascii="Times New Roman" w:eastAsia="Calibri" w:hAnsi="Times New Roman" w:cs="Times New Roman"/>
          <w:i/>
          <w:sz w:val="24"/>
          <w:szCs w:val="24"/>
          <w:lang w:val="id-ID"/>
        </w:rPr>
        <w:t>dzawil arham</w:t>
      </w:r>
      <w:r w:rsidRPr="006D50E6">
        <w:rPr>
          <w:rFonts w:ascii="Times New Roman" w:eastAsia="Calibri" w:hAnsi="Times New Roman" w:cs="Times New Roman"/>
          <w:sz w:val="24"/>
          <w:szCs w:val="24"/>
          <w:lang w:val="id-ID"/>
        </w:rPr>
        <w:t xml:space="preserve"> </w:t>
      </w:r>
      <w:r w:rsidRPr="006D50E6">
        <w:rPr>
          <w:rFonts w:ascii="Times New Roman" w:eastAsia="Calibri" w:hAnsi="Times New Roman" w:cs="Times New Roman"/>
          <w:sz w:val="24"/>
          <w:szCs w:val="24"/>
          <w:lang w:val="id-ID"/>
        </w:rPr>
        <w:lastRenderedPageBreak/>
        <w:t xml:space="preserve">tidak dijelaskan sama sekali. Ketiadaan penjelasan hak waris dan ketentuan besar kecilnya penerimaan </w:t>
      </w:r>
      <w:r w:rsidRPr="006D50E6">
        <w:rPr>
          <w:rFonts w:ascii="Times New Roman" w:eastAsia="Calibri" w:hAnsi="Times New Roman" w:cs="Times New Roman"/>
          <w:i/>
          <w:sz w:val="24"/>
          <w:szCs w:val="24"/>
          <w:lang w:val="id-ID"/>
        </w:rPr>
        <w:t>dzawil arham</w:t>
      </w:r>
      <w:r w:rsidRPr="006D50E6">
        <w:rPr>
          <w:rFonts w:ascii="Times New Roman" w:eastAsia="Calibri" w:hAnsi="Times New Roman" w:cs="Times New Roman"/>
          <w:sz w:val="24"/>
          <w:szCs w:val="24"/>
          <w:lang w:val="id-ID"/>
        </w:rPr>
        <w:t xml:space="preserve"> bukanlah suatu kealfaan Tuhan. Jadi, seandainya </w:t>
      </w:r>
      <w:r w:rsidRPr="006D50E6">
        <w:rPr>
          <w:rFonts w:ascii="Times New Roman" w:eastAsia="Calibri" w:hAnsi="Times New Roman" w:cs="Times New Roman"/>
          <w:i/>
          <w:sz w:val="24"/>
          <w:szCs w:val="24"/>
          <w:lang w:val="id-ID"/>
        </w:rPr>
        <w:t>dzawil arham</w:t>
      </w:r>
      <w:r w:rsidRPr="006D50E6">
        <w:rPr>
          <w:rFonts w:ascii="Times New Roman" w:eastAsia="Calibri" w:hAnsi="Times New Roman" w:cs="Times New Roman"/>
          <w:sz w:val="24"/>
          <w:szCs w:val="24"/>
          <w:lang w:val="id-ID"/>
        </w:rPr>
        <w:t xml:space="preserve"> mempunyai hak dan bagian warisan, niscaya Allah akan menjelaskannya. Dengan demikian, menetapkan adanya hak waris dan ketentuan besar-kecilnya penerimaan warisan bagi </w:t>
      </w:r>
      <w:r w:rsidRPr="006D50E6">
        <w:rPr>
          <w:rFonts w:ascii="Times New Roman" w:eastAsia="Calibri" w:hAnsi="Times New Roman" w:cs="Times New Roman"/>
          <w:i/>
          <w:sz w:val="24"/>
          <w:szCs w:val="24"/>
          <w:lang w:val="id-ID"/>
        </w:rPr>
        <w:t>dzawil arham</w:t>
      </w:r>
      <w:r w:rsidRPr="006D50E6">
        <w:rPr>
          <w:rFonts w:ascii="Times New Roman" w:eastAsia="Calibri" w:hAnsi="Times New Roman" w:cs="Times New Roman"/>
          <w:sz w:val="24"/>
          <w:szCs w:val="24"/>
          <w:lang w:val="id-ID"/>
        </w:rPr>
        <w:t xml:space="preserve"> berarti menambah ketentuan hukum baru yang tidak tercantum dalam nash yang sharih.</w:t>
      </w:r>
    </w:p>
    <w:p w:rsidR="006D50E6" w:rsidRPr="006D50E6" w:rsidRDefault="006D50E6" w:rsidP="00456269">
      <w:pPr>
        <w:spacing w:after="200" w:line="360" w:lineRule="auto"/>
        <w:ind w:firstLine="720"/>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 xml:space="preserve">Golongan yang menyatakan bahwa </w:t>
      </w:r>
      <w:r w:rsidRPr="006D50E6">
        <w:rPr>
          <w:rFonts w:ascii="Times New Roman" w:eastAsia="Calibri" w:hAnsi="Times New Roman" w:cs="Times New Roman"/>
          <w:i/>
          <w:sz w:val="24"/>
          <w:szCs w:val="24"/>
          <w:lang w:val="id-ID"/>
        </w:rPr>
        <w:t>dzawil arham</w:t>
      </w:r>
      <w:r w:rsidRPr="006D50E6">
        <w:rPr>
          <w:rFonts w:ascii="Times New Roman" w:eastAsia="Calibri" w:hAnsi="Times New Roman" w:cs="Times New Roman"/>
          <w:sz w:val="24"/>
          <w:szCs w:val="24"/>
          <w:lang w:val="id-ID"/>
        </w:rPr>
        <w:t xml:space="preserve"> berhak menerima warisan adalah antara lain, Ali, Ibnu Mas’ud (dalam salah satu riwayatnya yang termasyhur), Syuraih al-Qadhi, Ibnu Sirrin, Atha, Mujahid, Imam Abu Hanifah, dan Imam Ahmad bin Hambal.</w:t>
      </w:r>
    </w:p>
    <w:p w:rsidR="006D50E6" w:rsidRPr="006D50E6" w:rsidRDefault="006D50E6" w:rsidP="00456269">
      <w:pPr>
        <w:spacing w:after="200" w:line="360" w:lineRule="auto"/>
        <w:ind w:firstLine="720"/>
        <w:contextualSpacing/>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 xml:space="preserve">Alasan yang dikemukakan oleh golongan yang menyatakan adanya hak waris bagi </w:t>
      </w:r>
      <w:r w:rsidRPr="006D50E6">
        <w:rPr>
          <w:rFonts w:ascii="Times New Roman" w:eastAsia="Calibri" w:hAnsi="Times New Roman" w:cs="Times New Roman"/>
          <w:i/>
          <w:sz w:val="24"/>
          <w:szCs w:val="24"/>
          <w:lang w:val="id-ID"/>
        </w:rPr>
        <w:t>dzawil arham</w:t>
      </w:r>
      <w:r w:rsidRPr="006D50E6">
        <w:rPr>
          <w:rFonts w:ascii="Times New Roman" w:eastAsia="Calibri" w:hAnsi="Times New Roman" w:cs="Times New Roman"/>
          <w:sz w:val="24"/>
          <w:szCs w:val="24"/>
          <w:lang w:val="id-ID"/>
        </w:rPr>
        <w:t xml:space="preserve"> adalah (Q.S. Al-Anfal:75)</w:t>
      </w:r>
    </w:p>
    <w:p w:rsidR="006D50E6" w:rsidRPr="006D50E6" w:rsidRDefault="006D50E6" w:rsidP="00E64335">
      <w:pPr>
        <w:spacing w:after="200" w:line="360" w:lineRule="auto"/>
        <w:contextualSpacing/>
        <w:jc w:val="right"/>
        <w:rPr>
          <w:rFonts w:ascii="Times New Roman" w:eastAsia="Calibri" w:hAnsi="Times New Roman" w:cs="Times New Roman"/>
          <w:sz w:val="36"/>
          <w:szCs w:val="36"/>
          <w:lang w:val="id-ID"/>
        </w:rPr>
      </w:pPr>
      <w:r w:rsidRPr="006D50E6">
        <w:rPr>
          <w:rFonts w:ascii="Traditional Arabic" w:eastAsia="Calibri" w:hAnsi="Traditional Arabic" w:cs="Traditional Arabic"/>
          <w:sz w:val="36"/>
          <w:szCs w:val="36"/>
          <w:rtl/>
          <w:lang w:val="id-ID"/>
        </w:rPr>
        <w:t>وَالَّذِيْنَ اٰمَنُوامِنْ بَعْدُ وَهَاجرُوْا وَجَاهَدُوْا مَعَكُمْ فَاُوْلٰئِكَ مِنْكُمْۗ وَاُوْلُواالْأَرْحَامِ بَعْدُهُمْ أَوْلٰى بِبَعْضٍ فَيْ كِتٰبِ اللهِۗ إِنَّ اللهَ بِكُلِّ شَيْءٍ عَلِيْمٌ</w:t>
      </w:r>
    </w:p>
    <w:p w:rsidR="006D50E6" w:rsidRPr="006D50E6" w:rsidRDefault="006D50E6" w:rsidP="00E64335">
      <w:pPr>
        <w:spacing w:after="200" w:line="360" w:lineRule="auto"/>
        <w:contextualSpacing/>
        <w:jc w:val="both"/>
        <w:rPr>
          <w:rFonts w:ascii="Times New Roman" w:eastAsia="Calibri" w:hAnsi="Times New Roman" w:cs="Times New Roman"/>
          <w:sz w:val="36"/>
          <w:szCs w:val="36"/>
          <w:lang w:val="es-ES"/>
        </w:rPr>
      </w:pPr>
      <w:r w:rsidRPr="006D50E6">
        <w:rPr>
          <w:rFonts w:ascii="Times New Roman" w:eastAsia="Calibri" w:hAnsi="Times New Roman" w:cs="Times New Roman"/>
          <w:i/>
          <w:iCs/>
          <w:sz w:val="24"/>
          <w:szCs w:val="24"/>
          <w:lang w:val="id-ID"/>
        </w:rPr>
        <w:t xml:space="preserve">“Dan orang-orang yang beriman setelah itu, kemudian berhijrah dan berjihad bersamamu, maka mereka termasuk golonganmu. Orang-orang yang mempunyai hubungan kerabat itu sebagiannya </w:t>
      </w:r>
      <w:r w:rsidRPr="006D50E6">
        <w:rPr>
          <w:rFonts w:ascii="Times New Roman" w:eastAsia="Calibri" w:hAnsi="Times New Roman" w:cs="Times New Roman"/>
          <w:i/>
          <w:iCs/>
          <w:sz w:val="24"/>
          <w:szCs w:val="24"/>
          <w:lang w:val="id-ID"/>
        </w:rPr>
        <w:lastRenderedPageBreak/>
        <w:t>lebih berhak terhadap sesamanya (daripadayang bukan kerabat) menurut Kitab Allah. Sungguh Allah Maha Mengetahui segala sesuatu.” (Q.S. Al-Anfal:75)</w:t>
      </w:r>
      <w:r w:rsidRPr="006D50E6">
        <w:rPr>
          <w:rFonts w:ascii="Times New Roman" w:eastAsia="Calibri" w:hAnsi="Times New Roman" w:cs="Times New Roman"/>
          <w:i/>
          <w:iCs/>
          <w:sz w:val="24"/>
          <w:szCs w:val="24"/>
          <w:vertAlign w:val="superscript"/>
          <w:lang w:val="id-ID"/>
        </w:rPr>
        <w:footnoteReference w:id="20"/>
      </w:r>
    </w:p>
    <w:p w:rsidR="006D50E6" w:rsidRPr="006D50E6" w:rsidRDefault="006D50E6" w:rsidP="00456269">
      <w:pPr>
        <w:spacing w:after="200" w:line="360" w:lineRule="auto"/>
        <w:ind w:firstLine="720"/>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 xml:space="preserve">Sebagaimana yang dikemukakan Fatchurrahman bahwa rangkaian kalimat </w:t>
      </w:r>
      <w:r w:rsidRPr="006D50E6">
        <w:rPr>
          <w:rFonts w:ascii="Times New Roman" w:eastAsia="Calibri" w:hAnsi="Times New Roman" w:cs="Times New Roman"/>
          <w:i/>
          <w:sz w:val="24"/>
          <w:szCs w:val="24"/>
          <w:lang w:val="id-ID"/>
        </w:rPr>
        <w:t xml:space="preserve">ba’duhum aula biba’dhin fi kitabillah </w:t>
      </w:r>
      <w:r w:rsidRPr="006D50E6">
        <w:rPr>
          <w:rFonts w:ascii="Times New Roman" w:eastAsia="Calibri" w:hAnsi="Times New Roman" w:cs="Times New Roman"/>
          <w:sz w:val="24"/>
          <w:szCs w:val="24"/>
          <w:lang w:val="id-ID"/>
        </w:rPr>
        <w:t xml:space="preserve">maknanya </w:t>
      </w:r>
      <w:r w:rsidRPr="006D50E6">
        <w:rPr>
          <w:rFonts w:ascii="Times New Roman" w:eastAsia="Calibri" w:hAnsi="Times New Roman" w:cs="Times New Roman"/>
          <w:i/>
          <w:sz w:val="24"/>
          <w:szCs w:val="24"/>
          <w:lang w:val="id-ID"/>
        </w:rPr>
        <w:t>ba’duhum aula bimiratsi ba’dhin fima katraballahu wahakama bihi</w:t>
      </w:r>
      <w:r w:rsidRPr="006D50E6">
        <w:rPr>
          <w:rFonts w:ascii="Times New Roman" w:eastAsia="Calibri" w:hAnsi="Times New Roman" w:cs="Times New Roman"/>
          <w:sz w:val="24"/>
          <w:szCs w:val="24"/>
          <w:lang w:val="id-ID"/>
        </w:rPr>
        <w:t xml:space="preserve">, yakni sebagian kerabat itu lebih utamamempusakai harta peninggalan daripada sebagian kerabat yang lain menurut ketetapan Allah. Bukan berarti bahwa sebagian kerabat itu lebih utama daripada sebagian kerabat yang lain, sehingga membawa akibat adanya penafsiran untuk menyisihkn </w:t>
      </w:r>
      <w:r w:rsidRPr="006D50E6">
        <w:rPr>
          <w:rFonts w:ascii="Times New Roman" w:eastAsia="Calibri" w:hAnsi="Times New Roman" w:cs="Times New Roman"/>
          <w:i/>
          <w:sz w:val="24"/>
          <w:szCs w:val="24"/>
          <w:lang w:val="id-ID"/>
        </w:rPr>
        <w:t>dzawil arham</w:t>
      </w:r>
      <w:r w:rsidRPr="006D50E6">
        <w:rPr>
          <w:rFonts w:ascii="Times New Roman" w:eastAsia="Calibri" w:hAnsi="Times New Roman" w:cs="Times New Roman"/>
          <w:sz w:val="24"/>
          <w:szCs w:val="24"/>
          <w:lang w:val="id-ID"/>
        </w:rPr>
        <w:t xml:space="preserve"> dari pengertian kerabat secara umum.</w:t>
      </w:r>
    </w:p>
    <w:p w:rsidR="006D50E6" w:rsidRPr="006D50E6" w:rsidRDefault="006D50E6" w:rsidP="00456269">
      <w:pPr>
        <w:spacing w:after="200" w:line="360" w:lineRule="auto"/>
        <w:ind w:firstLine="720"/>
        <w:jc w:val="both"/>
        <w:rPr>
          <w:rFonts w:ascii="Times New Roman" w:eastAsia="Calibri" w:hAnsi="Times New Roman" w:cs="Times New Roman"/>
          <w:i/>
          <w:sz w:val="24"/>
          <w:szCs w:val="24"/>
          <w:lang w:val="id-ID"/>
        </w:rPr>
      </w:pPr>
      <w:r w:rsidRPr="006D50E6">
        <w:rPr>
          <w:rFonts w:ascii="Times New Roman" w:eastAsia="Calibri" w:hAnsi="Times New Roman" w:cs="Times New Roman"/>
          <w:sz w:val="24"/>
          <w:szCs w:val="24"/>
          <w:lang w:val="id-ID"/>
        </w:rPr>
        <w:t xml:space="preserve">Menurut ulama tafsir bahwa (Q.S Al-Anfal:75) tersebut merupakan penasakh ayat Al-Qur’an tentang pusaka mempusakai berdasarkan iakatn janji prasetia (Q.S An-Nisa:33). Karenanya hak waris para kerabat itu mutlak dan bersifat umum, tidak terbatas kepada kerabat golongan </w:t>
      </w:r>
      <w:r w:rsidRPr="006D50E6">
        <w:rPr>
          <w:rFonts w:ascii="Times New Roman" w:eastAsia="Calibri" w:hAnsi="Times New Roman" w:cs="Times New Roman"/>
          <w:i/>
          <w:sz w:val="24"/>
          <w:szCs w:val="24"/>
          <w:lang w:val="id-ID"/>
        </w:rPr>
        <w:t>ashabul furudh</w:t>
      </w:r>
      <w:r w:rsidRPr="006D50E6">
        <w:rPr>
          <w:rFonts w:ascii="Times New Roman" w:eastAsia="Calibri" w:hAnsi="Times New Roman" w:cs="Times New Roman"/>
          <w:sz w:val="24"/>
          <w:szCs w:val="24"/>
          <w:lang w:val="id-ID"/>
        </w:rPr>
        <w:t xml:space="preserve"> dan </w:t>
      </w:r>
      <w:r w:rsidRPr="006D50E6">
        <w:rPr>
          <w:rFonts w:ascii="Times New Roman" w:eastAsia="Calibri" w:hAnsi="Times New Roman" w:cs="Times New Roman"/>
          <w:i/>
          <w:sz w:val="24"/>
          <w:szCs w:val="24"/>
          <w:lang w:val="id-ID"/>
        </w:rPr>
        <w:t>ashabah</w:t>
      </w:r>
      <w:r w:rsidRPr="006D50E6">
        <w:rPr>
          <w:rFonts w:ascii="Times New Roman" w:eastAsia="Calibri" w:hAnsi="Times New Roman" w:cs="Times New Roman"/>
          <w:sz w:val="24"/>
          <w:szCs w:val="24"/>
          <w:lang w:val="id-ID"/>
        </w:rPr>
        <w:t xml:space="preserve"> saja, melainkan juga golongan </w:t>
      </w:r>
      <w:r w:rsidRPr="006D50E6">
        <w:rPr>
          <w:rFonts w:ascii="Times New Roman" w:eastAsia="Calibri" w:hAnsi="Times New Roman" w:cs="Times New Roman"/>
          <w:i/>
          <w:sz w:val="24"/>
          <w:szCs w:val="24"/>
          <w:lang w:val="id-ID"/>
        </w:rPr>
        <w:t>dzawil arham</w:t>
      </w:r>
      <w:r w:rsidRPr="006D50E6">
        <w:rPr>
          <w:rFonts w:ascii="Times New Roman" w:eastAsia="Calibri" w:hAnsi="Times New Roman" w:cs="Times New Roman"/>
          <w:sz w:val="24"/>
          <w:szCs w:val="24"/>
          <w:lang w:val="id-ID"/>
        </w:rPr>
        <w:t xml:space="preserve">. Dengan demikian, hak waris seluruh kerabat itu harus berdasarkan suatu ketentuan yang bersifat umum, yang dalam hal ini sudah tercakup pada kalimat </w:t>
      </w:r>
      <w:r w:rsidRPr="006D50E6">
        <w:rPr>
          <w:rFonts w:ascii="Times New Roman" w:eastAsia="Calibri" w:hAnsi="Times New Roman" w:cs="Times New Roman"/>
          <w:i/>
          <w:sz w:val="24"/>
          <w:szCs w:val="24"/>
          <w:lang w:val="id-ID"/>
        </w:rPr>
        <w:t>al-arham.</w:t>
      </w:r>
    </w:p>
    <w:p w:rsidR="006D50E6" w:rsidRPr="006D50E6" w:rsidRDefault="006D50E6" w:rsidP="00456269">
      <w:pPr>
        <w:spacing w:after="200" w:line="360" w:lineRule="auto"/>
        <w:ind w:firstLine="720"/>
        <w:jc w:val="both"/>
        <w:rPr>
          <w:rFonts w:ascii="Times New Roman" w:eastAsia="Calibri" w:hAnsi="Times New Roman" w:cs="Times New Roman"/>
          <w:iCs/>
          <w:sz w:val="24"/>
          <w:szCs w:val="24"/>
          <w:lang w:val="id-ID"/>
        </w:rPr>
      </w:pPr>
      <w:r w:rsidRPr="006D50E6">
        <w:rPr>
          <w:rFonts w:ascii="Times New Roman" w:eastAsia="Calibri" w:hAnsi="Times New Roman" w:cs="Times New Roman"/>
          <w:iCs/>
          <w:sz w:val="24"/>
          <w:szCs w:val="24"/>
          <w:lang w:val="id-ID"/>
        </w:rPr>
        <w:t xml:space="preserve">Setelah diketahui bahwa ahli waris mendapatkan bagian-bagian tertentu maka jika ahli waris berkumpul akan terjadi sistem </w:t>
      </w:r>
      <w:r w:rsidRPr="006D50E6">
        <w:rPr>
          <w:rFonts w:ascii="Times New Roman" w:eastAsia="Calibri" w:hAnsi="Times New Roman" w:cs="Times New Roman"/>
          <w:iCs/>
          <w:sz w:val="24"/>
          <w:szCs w:val="24"/>
          <w:lang w:val="id-ID"/>
        </w:rPr>
        <w:lastRenderedPageBreak/>
        <w:t>pembagian harta warisan yang beragam seperti masalah ‘adilah, masalah aul, masalah radd, dan pembagian warisan secara khusus seperti pembagian warisan untuk yang statusnya sebagai anak dalam kandungan, pembagian waris untuk statusnya sebagai khunsa(banci), pembagian warisan untuk orang hilang, pembagian warisan untuk orang yang mati bersama, dan masalah khusus lainnya.</w:t>
      </w:r>
    </w:p>
    <w:p w:rsidR="006D50E6" w:rsidRPr="006D50E6" w:rsidRDefault="006D50E6" w:rsidP="00456269">
      <w:pPr>
        <w:spacing w:after="200" w:line="360" w:lineRule="auto"/>
        <w:ind w:firstLine="720"/>
        <w:jc w:val="both"/>
        <w:rPr>
          <w:rFonts w:ascii="Times New Roman" w:eastAsia="Calibri" w:hAnsi="Times New Roman" w:cs="Times New Roman"/>
          <w:iCs/>
          <w:sz w:val="24"/>
          <w:szCs w:val="24"/>
          <w:lang w:val="es-ES"/>
        </w:rPr>
      </w:pPr>
      <w:r w:rsidRPr="006D50E6">
        <w:rPr>
          <w:rFonts w:ascii="Times New Roman" w:eastAsia="Calibri" w:hAnsi="Times New Roman" w:cs="Times New Roman"/>
          <w:iCs/>
          <w:sz w:val="24"/>
          <w:szCs w:val="24"/>
          <w:lang w:val="es-ES"/>
        </w:rPr>
        <w:t>Di Indonesia, bagian-bagian warisan juga telah diatur secara khusus pada Instruksi Presiden No. 1 Tahun 1991 tentang Kompilasi Hukum Islam(KHI) pada buku 2 tentang kewarisan Islam. Pasal 174 KHI menjelaskan bahwa apabila semua ahli waris ada, maka yang berhak mendapat warisan hanya:anak, ayah, ibu, janda atau duda. Jika dirinci secara umum maka ahli waris perempuan berjumlah tiga belas orang dan ahli waris laki-laki berjumlah 17 orang, jadi totalnya 21 orang yaitu: ahli waris nasabiyah laki-laki seperti: 1. Ayah, kakek (dari garis ayah), anak laki-laki, cucu laki-laki garis laki-laki, saudara laki-laki sekandung, saudara laki-laki seayah, saudara laki-laki seibu, anak laki-laki saudara laki-laki sekandung, anak laki-laki saudara laki-laki seayah, paman, saudara laki-laki ayah sekandung, pama, saudara laki-laki ayah seayah, anak laki-laki paman sekandung, anak laki-laki paman seayah.</w:t>
      </w:r>
      <w:r w:rsidRPr="006D50E6">
        <w:rPr>
          <w:rFonts w:ascii="Times New Roman" w:eastAsia="Calibri" w:hAnsi="Times New Roman" w:cs="Times New Roman"/>
          <w:iCs/>
          <w:sz w:val="24"/>
          <w:szCs w:val="24"/>
          <w:vertAlign w:val="superscript"/>
          <w:lang w:val="es-ES"/>
        </w:rPr>
        <w:footnoteReference w:id="21"/>
      </w:r>
    </w:p>
    <w:p w:rsidR="006D50E6" w:rsidRPr="006D50E6" w:rsidRDefault="006D50E6" w:rsidP="00456269">
      <w:pPr>
        <w:spacing w:after="200" w:line="360" w:lineRule="auto"/>
        <w:ind w:firstLine="720"/>
        <w:jc w:val="both"/>
        <w:rPr>
          <w:rFonts w:ascii="Times New Roman" w:eastAsia="Calibri" w:hAnsi="Times New Roman" w:cs="Times New Roman"/>
          <w:iCs/>
          <w:sz w:val="24"/>
          <w:szCs w:val="24"/>
          <w:lang w:val="es-ES"/>
        </w:rPr>
      </w:pPr>
      <w:r w:rsidRPr="006D50E6">
        <w:rPr>
          <w:rFonts w:ascii="Times New Roman" w:eastAsia="Calibri" w:hAnsi="Times New Roman" w:cs="Times New Roman"/>
          <w:iCs/>
          <w:sz w:val="24"/>
          <w:szCs w:val="24"/>
          <w:lang w:val="es-ES"/>
        </w:rPr>
        <w:lastRenderedPageBreak/>
        <w:t>Ahli waris nasabiyah yang tiga belas orang nasabiyah perempuan menurut pasal 174 KHI (Kompilasi Hukum Islam) seperti: Ibu, Nenek dari garis Ibu, Nenek dari garis Ayah, Anak Perempuan, Cucu perempuan garis laki-laki, saudara perempuan sekandung, saudara perempuan seayah, saudara permpuan seibu.</w:t>
      </w:r>
    </w:p>
    <w:p w:rsidR="006D50E6" w:rsidRPr="006D50E6" w:rsidRDefault="006D50E6" w:rsidP="00456269">
      <w:pPr>
        <w:spacing w:after="200" w:line="360" w:lineRule="auto"/>
        <w:ind w:firstLine="720"/>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Kemudian</w:t>
      </w:r>
      <w:r w:rsidRPr="006D50E6">
        <w:rPr>
          <w:rFonts w:ascii="Times New Roman" w:eastAsia="Calibri" w:hAnsi="Times New Roman" w:cs="Times New Roman"/>
          <w:sz w:val="24"/>
          <w:szCs w:val="24"/>
          <w:lang w:val="es-ES"/>
        </w:rPr>
        <w:t xml:space="preserve"> setelah</w:t>
      </w:r>
      <w:r w:rsidRPr="006D50E6">
        <w:rPr>
          <w:rFonts w:ascii="Times New Roman" w:eastAsia="Calibri" w:hAnsi="Times New Roman" w:cs="Times New Roman"/>
          <w:sz w:val="24"/>
          <w:szCs w:val="24"/>
          <w:lang w:val="id-ID"/>
        </w:rPr>
        <w:t xml:space="preserve"> di</w:t>
      </w:r>
      <w:r w:rsidRPr="006D50E6">
        <w:rPr>
          <w:rFonts w:ascii="Times New Roman" w:eastAsia="Calibri" w:hAnsi="Times New Roman" w:cs="Times New Roman"/>
          <w:sz w:val="24"/>
          <w:szCs w:val="24"/>
          <w:lang w:val="es-ES"/>
        </w:rPr>
        <w:t>ketahui siapa saja yang berhak mendapatkan waris menurut hukum di Indonesia maka pembagian harta warisan diatur dalam pasal</w:t>
      </w:r>
      <w:r w:rsidRPr="006D50E6">
        <w:rPr>
          <w:rFonts w:ascii="Times New Roman" w:eastAsia="Calibri" w:hAnsi="Times New Roman" w:cs="Times New Roman"/>
          <w:sz w:val="24"/>
          <w:szCs w:val="24"/>
          <w:lang w:val="id-ID"/>
        </w:rPr>
        <w:t xml:space="preserve"> 107 ayat (2) UU No. 7 tahun 1989 </w:t>
      </w:r>
      <w:r w:rsidRPr="006D50E6">
        <w:rPr>
          <w:rFonts w:ascii="Times New Roman" w:eastAsia="Calibri" w:hAnsi="Times New Roman" w:cs="Times New Roman"/>
          <w:sz w:val="24"/>
          <w:szCs w:val="24"/>
          <w:lang w:val="es-ES"/>
        </w:rPr>
        <w:t xml:space="preserve">yang merupakan </w:t>
      </w:r>
      <w:r w:rsidRPr="006D50E6">
        <w:rPr>
          <w:rFonts w:ascii="Times New Roman" w:eastAsia="Calibri" w:hAnsi="Times New Roman" w:cs="Times New Roman"/>
          <w:sz w:val="24"/>
          <w:szCs w:val="24"/>
          <w:lang w:val="id-ID"/>
        </w:rPr>
        <w:t>kewenangan Pengadilan Agama berdasarkan pasal 236 a HIR dengan syarat dan tatacara:</w:t>
      </w:r>
    </w:p>
    <w:p w:rsidR="006D50E6" w:rsidRPr="006D50E6" w:rsidRDefault="006D50E6" w:rsidP="00E64335">
      <w:pPr>
        <w:spacing w:after="200" w:line="360" w:lineRule="auto"/>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 xml:space="preserve">i. harta warisan yang hendak dibagi di luar sengketa di pengadilan </w:t>
      </w:r>
      <w:r w:rsidRPr="006D50E6">
        <w:rPr>
          <w:rFonts w:ascii="Times New Roman" w:eastAsia="Calibri" w:hAnsi="Times New Roman" w:cs="Times New Roman"/>
          <w:sz w:val="24"/>
          <w:szCs w:val="24"/>
          <w:lang w:val="id-ID"/>
        </w:rPr>
        <w:br/>
        <w:t>ii.  Ada permohonan minta tolong dilakukan pembagian dari seluruh ahli waris.</w:t>
      </w:r>
    </w:p>
    <w:p w:rsidR="006D50E6" w:rsidRDefault="006D50E6" w:rsidP="00456269">
      <w:pPr>
        <w:spacing w:after="200" w:line="360" w:lineRule="auto"/>
        <w:ind w:firstLine="720"/>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Apabila kedua syarat itu terpenuhi, barulah pengadilan dapat melaksanakan pembagian berdasar ketentuan pasal 236 a HIR. Pengadilan harus lebih dulu meneliti dan yakin, bahwa yang memohon pembagian terdiri dari semua ahli waris. Jika yang memohon hanya terdiri dari sebagian ahli waris saja, pengadilan tidak bisa mempergunakan pasal 236 a HIR.</w:t>
      </w:r>
      <w:r w:rsidRPr="006D50E6">
        <w:rPr>
          <w:rFonts w:ascii="Times New Roman" w:eastAsia="Calibri" w:hAnsi="Times New Roman" w:cs="Times New Roman"/>
          <w:sz w:val="24"/>
          <w:szCs w:val="24"/>
          <w:vertAlign w:val="superscript"/>
          <w:lang w:val="id-ID"/>
        </w:rPr>
        <w:footnoteReference w:id="22"/>
      </w:r>
    </w:p>
    <w:p w:rsidR="00456269" w:rsidRPr="006D50E6" w:rsidRDefault="00456269" w:rsidP="00456269">
      <w:pPr>
        <w:spacing w:after="200" w:line="360" w:lineRule="auto"/>
        <w:ind w:firstLine="720"/>
        <w:jc w:val="both"/>
        <w:rPr>
          <w:rFonts w:ascii="Times New Roman" w:eastAsia="Calibri" w:hAnsi="Times New Roman" w:cs="Times New Roman"/>
          <w:sz w:val="24"/>
          <w:szCs w:val="24"/>
          <w:lang w:val="id-ID"/>
        </w:rPr>
      </w:pPr>
    </w:p>
    <w:p w:rsidR="006D50E6" w:rsidRPr="006D50E6" w:rsidRDefault="006D50E6" w:rsidP="00E64335">
      <w:pPr>
        <w:spacing w:after="200" w:line="360" w:lineRule="auto"/>
        <w:jc w:val="both"/>
        <w:rPr>
          <w:rFonts w:ascii="Times New Roman" w:eastAsia="Calibri" w:hAnsi="Times New Roman" w:cs="Times New Roman"/>
          <w:b/>
          <w:bCs/>
          <w:sz w:val="24"/>
          <w:szCs w:val="24"/>
          <w:lang w:val="id-ID"/>
        </w:rPr>
      </w:pPr>
      <w:r w:rsidRPr="006D50E6">
        <w:rPr>
          <w:rFonts w:ascii="Times New Roman" w:eastAsia="Calibri" w:hAnsi="Times New Roman" w:cs="Times New Roman"/>
          <w:b/>
          <w:bCs/>
          <w:sz w:val="24"/>
          <w:szCs w:val="24"/>
          <w:lang w:val="id-ID"/>
        </w:rPr>
        <w:lastRenderedPageBreak/>
        <w:t>B.</w:t>
      </w:r>
      <w:r w:rsidRPr="006D50E6">
        <w:rPr>
          <w:rFonts w:ascii="Times New Roman" w:eastAsia="Calibri" w:hAnsi="Times New Roman" w:cs="Times New Roman"/>
          <w:b/>
          <w:bCs/>
          <w:sz w:val="24"/>
          <w:szCs w:val="24"/>
          <w:lang w:val="id-ID"/>
        </w:rPr>
        <w:tab/>
        <w:t>Tinjauan Orang Hilang</w:t>
      </w:r>
      <w:r w:rsidRPr="006D50E6">
        <w:rPr>
          <w:rFonts w:ascii="Times New Roman" w:eastAsia="Calibri" w:hAnsi="Times New Roman" w:cs="Times New Roman"/>
          <w:b/>
          <w:bCs/>
          <w:sz w:val="24"/>
          <w:szCs w:val="24"/>
        </w:rPr>
        <w:t xml:space="preserve"> </w:t>
      </w:r>
      <w:r w:rsidRPr="006D50E6">
        <w:rPr>
          <w:rFonts w:ascii="Times New Roman" w:eastAsia="Calibri" w:hAnsi="Times New Roman" w:cs="Times New Roman"/>
          <w:b/>
          <w:bCs/>
          <w:i/>
          <w:iCs/>
          <w:sz w:val="24"/>
          <w:szCs w:val="24"/>
          <w:lang w:val="id-ID"/>
        </w:rPr>
        <w:t>(Mafqud)</w:t>
      </w:r>
    </w:p>
    <w:p w:rsidR="006D50E6" w:rsidRPr="006D50E6" w:rsidRDefault="006D50E6" w:rsidP="00E64335">
      <w:pPr>
        <w:spacing w:after="200" w:line="360" w:lineRule="auto"/>
        <w:jc w:val="both"/>
        <w:rPr>
          <w:rFonts w:ascii="Times New Roman" w:eastAsia="Calibri" w:hAnsi="Times New Roman" w:cs="Times New Roman"/>
          <w:b/>
          <w:bCs/>
          <w:i/>
          <w:iCs/>
          <w:sz w:val="24"/>
          <w:szCs w:val="24"/>
          <w:lang w:val="id-ID"/>
        </w:rPr>
      </w:pPr>
      <w:r w:rsidRPr="006D50E6">
        <w:rPr>
          <w:rFonts w:ascii="Times New Roman" w:eastAsia="Calibri" w:hAnsi="Times New Roman" w:cs="Times New Roman"/>
          <w:b/>
          <w:bCs/>
          <w:sz w:val="24"/>
          <w:szCs w:val="24"/>
          <w:lang w:val="id-ID"/>
        </w:rPr>
        <w:t>1.</w:t>
      </w:r>
      <w:r w:rsidRPr="006D50E6">
        <w:rPr>
          <w:rFonts w:ascii="Times New Roman" w:eastAsia="Calibri" w:hAnsi="Times New Roman" w:cs="Times New Roman"/>
          <w:b/>
          <w:bCs/>
          <w:sz w:val="24"/>
          <w:szCs w:val="24"/>
          <w:lang w:val="id-ID"/>
        </w:rPr>
        <w:tab/>
        <w:t>Pengertian Orang Hilang (</w:t>
      </w:r>
      <w:r w:rsidRPr="006D50E6">
        <w:rPr>
          <w:rFonts w:ascii="Times New Roman" w:eastAsia="Calibri" w:hAnsi="Times New Roman" w:cs="Times New Roman"/>
          <w:b/>
          <w:bCs/>
          <w:i/>
          <w:iCs/>
          <w:sz w:val="24"/>
          <w:szCs w:val="24"/>
          <w:lang w:val="id-ID"/>
        </w:rPr>
        <w:t>Mafqud)</w:t>
      </w:r>
    </w:p>
    <w:p w:rsidR="006D50E6" w:rsidRPr="006D50E6" w:rsidRDefault="006D50E6" w:rsidP="00E64335">
      <w:pPr>
        <w:spacing w:after="200" w:line="360" w:lineRule="auto"/>
        <w:jc w:val="both"/>
        <w:rPr>
          <w:rFonts w:ascii="Times New Roman" w:eastAsia="Calibri" w:hAnsi="Times New Roman" w:cs="Times New Roman"/>
          <w:sz w:val="24"/>
          <w:szCs w:val="24"/>
          <w:lang w:val="id-ID"/>
        </w:rPr>
      </w:pPr>
      <w:r w:rsidRPr="006D50E6">
        <w:rPr>
          <w:rFonts w:ascii="Times New Roman" w:eastAsia="Calibri" w:hAnsi="Times New Roman" w:cs="Times New Roman"/>
          <w:b/>
          <w:bCs/>
          <w:i/>
          <w:iCs/>
          <w:sz w:val="24"/>
          <w:szCs w:val="24"/>
          <w:lang w:val="id-ID"/>
        </w:rPr>
        <w:tab/>
      </w:r>
      <w:r w:rsidRPr="006D50E6">
        <w:rPr>
          <w:rFonts w:ascii="Times New Roman" w:eastAsia="Calibri" w:hAnsi="Times New Roman" w:cs="Times New Roman"/>
          <w:sz w:val="24"/>
          <w:szCs w:val="24"/>
          <w:lang w:val="id-ID"/>
        </w:rPr>
        <w:t>Orang hilang menurut Wahbah Zuhaili adalah orang yang tidak ada dan terputus beritanya. Hidup dan matinya tidak diketahui baik tempatnya diketahui atau tidak diketahui. Hal ini tidak dianggap jika orang itu tida diketahui hidup atau matinya. Kalau saja dia diketahui tempatnya, tapi tidak diketahui hidup atau matinya maka dia adalah orang hilang.</w:t>
      </w:r>
      <w:r w:rsidRPr="006D50E6">
        <w:rPr>
          <w:rFonts w:ascii="Times New Roman" w:eastAsia="Calibri" w:hAnsi="Times New Roman" w:cs="Times New Roman"/>
          <w:sz w:val="24"/>
          <w:szCs w:val="24"/>
          <w:vertAlign w:val="superscript"/>
          <w:lang w:val="id-ID"/>
        </w:rPr>
        <w:footnoteReference w:id="23"/>
      </w:r>
    </w:p>
    <w:p w:rsidR="006D50E6" w:rsidRPr="006D50E6" w:rsidRDefault="006D50E6" w:rsidP="00E64335">
      <w:pPr>
        <w:spacing w:after="200" w:line="360" w:lineRule="auto"/>
        <w:jc w:val="both"/>
        <w:rPr>
          <w:rFonts w:ascii="Times New Roman" w:eastAsia="Calibri" w:hAnsi="Times New Roman" w:cs="Times New Roman"/>
          <w:sz w:val="24"/>
          <w:szCs w:val="24"/>
          <w:lang w:val="id-ID"/>
        </w:rPr>
      </w:pPr>
      <w:r w:rsidRPr="006D50E6">
        <w:rPr>
          <w:rFonts w:ascii="Times New Roman" w:eastAsia="Calibri" w:hAnsi="Times New Roman" w:cs="Times New Roman"/>
          <w:b/>
          <w:bCs/>
          <w:sz w:val="24"/>
          <w:szCs w:val="24"/>
          <w:lang w:val="id-ID"/>
        </w:rPr>
        <w:tab/>
      </w:r>
      <w:r w:rsidRPr="006D50E6">
        <w:rPr>
          <w:rFonts w:ascii="Times New Roman" w:eastAsia="Calibri" w:hAnsi="Times New Roman" w:cs="Times New Roman"/>
          <w:sz w:val="24"/>
          <w:szCs w:val="24"/>
          <w:lang w:val="id-ID"/>
        </w:rPr>
        <w:t>Orang Hilang menurut Abdussami’ Ahmad Imam adalah orang yang hilang dan sudah tidak ada kabar tentangnya. Tidak diketahui apakah ia masih hidup ataukah sudah meninggal dunia. Manakala orang hilang terkadang meninggalkan istri sebagaimana juga meninggalkan harta atau berhak mendapatkan warisan dan sebagainya, maka para ulama memberikan hukum yang masih menjadi perbedaan pendapat.</w:t>
      </w:r>
      <w:r w:rsidRPr="006D50E6">
        <w:rPr>
          <w:rFonts w:ascii="Times New Roman" w:eastAsia="Calibri" w:hAnsi="Times New Roman" w:cs="Times New Roman"/>
          <w:sz w:val="24"/>
          <w:szCs w:val="24"/>
          <w:vertAlign w:val="superscript"/>
          <w:lang w:val="id-ID"/>
        </w:rPr>
        <w:footnoteReference w:id="24"/>
      </w:r>
    </w:p>
    <w:p w:rsidR="006D50E6" w:rsidRPr="006D50E6" w:rsidRDefault="006D50E6" w:rsidP="00E64335">
      <w:pPr>
        <w:spacing w:after="200" w:line="360" w:lineRule="auto"/>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ab/>
        <w:t>Orang hilang menurut Muhammad Jawad Mughniyyah adalah orang yang hilang dan terputus kabar berita tentang dirinya, serta tidak diketahui hidup atau matinya.</w:t>
      </w:r>
      <w:r w:rsidRPr="006D50E6">
        <w:rPr>
          <w:rFonts w:ascii="Times New Roman" w:eastAsia="Calibri" w:hAnsi="Times New Roman" w:cs="Times New Roman"/>
          <w:sz w:val="24"/>
          <w:szCs w:val="24"/>
          <w:vertAlign w:val="superscript"/>
          <w:lang w:val="id-ID"/>
        </w:rPr>
        <w:footnoteReference w:id="25"/>
      </w:r>
    </w:p>
    <w:p w:rsidR="006D50E6" w:rsidRPr="006D50E6" w:rsidRDefault="006D50E6" w:rsidP="00E64335">
      <w:pPr>
        <w:spacing w:after="200" w:line="360" w:lineRule="auto"/>
        <w:jc w:val="both"/>
        <w:rPr>
          <w:rFonts w:ascii="Times New Roman" w:eastAsia="Calibri" w:hAnsi="Times New Roman" w:cs="Times New Roman"/>
          <w:sz w:val="24"/>
          <w:szCs w:val="24"/>
        </w:rPr>
      </w:pPr>
      <w:r w:rsidRPr="006D50E6">
        <w:rPr>
          <w:rFonts w:ascii="Times New Roman" w:eastAsia="Calibri" w:hAnsi="Times New Roman" w:cs="Times New Roman"/>
          <w:sz w:val="24"/>
          <w:szCs w:val="24"/>
          <w:lang w:val="id-ID"/>
        </w:rPr>
        <w:lastRenderedPageBreak/>
        <w:tab/>
        <w:t>Orang hilang menurut Amir Syarifuddin dalam fikihdisebut “</w:t>
      </w:r>
      <w:r w:rsidRPr="006D50E6">
        <w:rPr>
          <w:rFonts w:ascii="Times New Roman" w:eastAsia="Calibri" w:hAnsi="Times New Roman" w:cs="Times New Roman"/>
          <w:i/>
          <w:iCs/>
          <w:sz w:val="24"/>
          <w:szCs w:val="24"/>
          <w:lang w:val="id-ID"/>
        </w:rPr>
        <w:t>mafqud”</w:t>
      </w:r>
      <w:r w:rsidRPr="006D50E6">
        <w:rPr>
          <w:rFonts w:ascii="Times New Roman" w:eastAsia="Calibri" w:hAnsi="Times New Roman" w:cs="Times New Roman"/>
          <w:sz w:val="24"/>
          <w:szCs w:val="24"/>
          <w:lang w:val="id-ID"/>
        </w:rPr>
        <w:t xml:space="preserve"> adalah orang yang terputus beritanya sehungga tidak diketahui hidup-matinya. Orang ini sebelumnya pernah hidup dan tidak diketahui secara pasti apakah masihn hidup atau tidak. Pembicaraan tentang </w:t>
      </w:r>
      <w:r w:rsidRPr="006D50E6">
        <w:rPr>
          <w:rFonts w:ascii="Times New Roman" w:eastAsia="Calibri" w:hAnsi="Times New Roman" w:cs="Times New Roman"/>
          <w:i/>
          <w:iCs/>
          <w:sz w:val="24"/>
          <w:szCs w:val="24"/>
          <w:lang w:val="id-ID"/>
        </w:rPr>
        <w:t xml:space="preserve">mafqud </w:t>
      </w:r>
      <w:r w:rsidRPr="006D50E6">
        <w:rPr>
          <w:rFonts w:ascii="Times New Roman" w:eastAsia="Calibri" w:hAnsi="Times New Roman" w:cs="Times New Roman"/>
          <w:sz w:val="24"/>
          <w:szCs w:val="24"/>
          <w:lang w:val="id-ID"/>
        </w:rPr>
        <w:t>dalam kewarisan ini menyangkut dua hal yaitu pertama dalam posisinya sebagai pewaris, berkaitan dengan peralihan hartanya kepada ahli waris. Dan kedua, dalam posisi sebagai ahli waris, berkaitan dengan peralihan harta pewaris secara legal. Dalam kedudukannya sebagai pewaris, para ulama sepakatbahwa orang hilang tetap dianggap masih hidup selama masa hilangnya dan karena harta milknya tidak ldapat dibagikan kepada ahli waris dan juga istrinya tetap berstatus sebagai istri. Tentang sampai kapan orang hilang dinyatakan dalam status orang hidup itu, terjadi perbedaan pendapat di kalangan ulama.</w:t>
      </w:r>
      <w:r w:rsidRPr="006D50E6">
        <w:rPr>
          <w:rFonts w:ascii="Times New Roman" w:eastAsia="Calibri" w:hAnsi="Times New Roman" w:cs="Times New Roman"/>
          <w:sz w:val="24"/>
          <w:szCs w:val="24"/>
          <w:vertAlign w:val="superscript"/>
          <w:lang w:val="id-ID"/>
        </w:rPr>
        <w:footnoteReference w:id="26"/>
      </w:r>
    </w:p>
    <w:p w:rsidR="006D50E6" w:rsidRPr="006D50E6" w:rsidRDefault="006D50E6" w:rsidP="00E64335">
      <w:pPr>
        <w:spacing w:after="200" w:line="360" w:lineRule="auto"/>
        <w:jc w:val="both"/>
        <w:rPr>
          <w:rFonts w:ascii="Times New Roman" w:eastAsia="Calibri" w:hAnsi="Times New Roman" w:cs="Times New Roman"/>
          <w:b/>
          <w:bCs/>
          <w:i/>
          <w:iCs/>
          <w:sz w:val="24"/>
          <w:szCs w:val="24"/>
          <w:lang w:val="id-ID"/>
        </w:rPr>
      </w:pPr>
      <w:bookmarkStart w:id="0" w:name="_GoBack"/>
      <w:bookmarkEnd w:id="0"/>
      <w:r w:rsidRPr="006D50E6">
        <w:rPr>
          <w:rFonts w:ascii="Times New Roman" w:eastAsia="Calibri" w:hAnsi="Times New Roman" w:cs="Times New Roman"/>
          <w:b/>
          <w:bCs/>
          <w:sz w:val="24"/>
          <w:szCs w:val="24"/>
          <w:lang w:val="id-ID"/>
        </w:rPr>
        <w:t>2</w:t>
      </w:r>
      <w:r w:rsidRPr="006D50E6">
        <w:rPr>
          <w:rFonts w:ascii="Times New Roman" w:eastAsia="Calibri" w:hAnsi="Times New Roman" w:cs="Times New Roman"/>
          <w:b/>
          <w:bCs/>
          <w:sz w:val="24"/>
          <w:szCs w:val="24"/>
        </w:rPr>
        <w:t>.</w:t>
      </w:r>
      <w:r w:rsidRPr="006D50E6">
        <w:rPr>
          <w:rFonts w:ascii="Times New Roman" w:eastAsia="Calibri" w:hAnsi="Times New Roman" w:cs="Times New Roman"/>
          <w:b/>
          <w:bCs/>
          <w:sz w:val="24"/>
          <w:szCs w:val="24"/>
          <w:lang w:val="id-ID"/>
        </w:rPr>
        <w:tab/>
        <w:t>Dasar Hukum Orang Hilang (</w:t>
      </w:r>
      <w:r w:rsidRPr="006D50E6">
        <w:rPr>
          <w:rFonts w:ascii="Times New Roman" w:eastAsia="Calibri" w:hAnsi="Times New Roman" w:cs="Times New Roman"/>
          <w:b/>
          <w:bCs/>
          <w:i/>
          <w:iCs/>
          <w:sz w:val="24"/>
          <w:szCs w:val="24"/>
          <w:lang w:val="id-ID"/>
        </w:rPr>
        <w:t>Mafqud)</w:t>
      </w:r>
    </w:p>
    <w:p w:rsidR="006D50E6" w:rsidRDefault="006D50E6" w:rsidP="00E64335">
      <w:pPr>
        <w:spacing w:after="200" w:line="360" w:lineRule="auto"/>
        <w:jc w:val="both"/>
        <w:rPr>
          <w:rFonts w:ascii="Times New Roman" w:eastAsia="Calibri" w:hAnsi="Times New Roman" w:cs="Times New Roman"/>
          <w:sz w:val="24"/>
          <w:szCs w:val="24"/>
          <w:lang w:val="id-ID"/>
        </w:rPr>
      </w:pPr>
      <w:r w:rsidRPr="006D50E6">
        <w:rPr>
          <w:rFonts w:ascii="Times New Roman" w:eastAsia="Calibri" w:hAnsi="Times New Roman" w:cs="Times New Roman"/>
          <w:b/>
          <w:bCs/>
          <w:sz w:val="24"/>
          <w:szCs w:val="24"/>
          <w:lang w:val="id-ID"/>
        </w:rPr>
        <w:tab/>
      </w:r>
      <w:r w:rsidRPr="006D50E6">
        <w:rPr>
          <w:rFonts w:ascii="Times New Roman" w:eastAsia="Calibri" w:hAnsi="Times New Roman" w:cs="Times New Roman"/>
          <w:sz w:val="24"/>
          <w:szCs w:val="24"/>
          <w:lang w:val="id-ID"/>
        </w:rPr>
        <w:t>Orang h</w:t>
      </w:r>
      <w:r w:rsidRPr="006D50E6">
        <w:rPr>
          <w:rFonts w:ascii="Times New Roman" w:eastAsia="Calibri" w:hAnsi="Times New Roman" w:cs="Times New Roman"/>
          <w:sz w:val="24"/>
          <w:szCs w:val="24"/>
        </w:rPr>
        <w:t>i</w:t>
      </w:r>
      <w:r w:rsidRPr="006D50E6">
        <w:rPr>
          <w:rFonts w:ascii="Times New Roman" w:eastAsia="Calibri" w:hAnsi="Times New Roman" w:cs="Times New Roman"/>
          <w:sz w:val="24"/>
          <w:szCs w:val="24"/>
          <w:lang w:val="id-ID"/>
        </w:rPr>
        <w:t>lang adalah permasalahan yang sangat penting untuk dibahas karena bisa berhubungan kepada pembagian harta ketika dia sebagai pewaris ataupun ahli waris, pembahasan masalah orang hilang ini juga didasari oleh beberapa sumber hukum seperti:</w:t>
      </w:r>
    </w:p>
    <w:p w:rsidR="00456269" w:rsidRPr="006D50E6" w:rsidRDefault="00456269" w:rsidP="00E64335">
      <w:pPr>
        <w:spacing w:after="200" w:line="360" w:lineRule="auto"/>
        <w:jc w:val="both"/>
        <w:rPr>
          <w:rFonts w:ascii="Times New Roman" w:eastAsia="Calibri" w:hAnsi="Times New Roman" w:cs="Times New Roman"/>
          <w:sz w:val="24"/>
          <w:szCs w:val="24"/>
          <w:lang w:val="id-ID"/>
        </w:rPr>
      </w:pPr>
    </w:p>
    <w:p w:rsidR="006D50E6" w:rsidRPr="00344BD1" w:rsidRDefault="006D50E6" w:rsidP="00E64335">
      <w:pPr>
        <w:numPr>
          <w:ilvl w:val="0"/>
          <w:numId w:val="15"/>
        </w:numPr>
        <w:spacing w:after="200" w:line="360" w:lineRule="auto"/>
        <w:ind w:left="720" w:hanging="720"/>
        <w:contextualSpacing/>
        <w:jc w:val="both"/>
        <w:rPr>
          <w:rFonts w:ascii="Times New Roman" w:eastAsia="Calibri" w:hAnsi="Times New Roman" w:cs="Times New Roman"/>
          <w:b/>
          <w:bCs/>
          <w:sz w:val="24"/>
          <w:szCs w:val="24"/>
          <w:lang w:val="id-ID"/>
        </w:rPr>
      </w:pPr>
      <w:r w:rsidRPr="006D50E6">
        <w:rPr>
          <w:rFonts w:ascii="Times New Roman" w:eastAsia="Calibri" w:hAnsi="Times New Roman" w:cs="Times New Roman"/>
          <w:sz w:val="24"/>
          <w:szCs w:val="24"/>
          <w:lang w:val="id-ID"/>
        </w:rPr>
        <w:lastRenderedPageBreak/>
        <w:t>Hadits Rasulullah SAW</w:t>
      </w:r>
    </w:p>
    <w:p w:rsidR="00344BD1" w:rsidRPr="006D50E6" w:rsidRDefault="00456269" w:rsidP="00E64335">
      <w:pPr>
        <w:spacing w:after="200" w:line="360" w:lineRule="auto"/>
        <w:ind w:firstLine="720"/>
        <w:contextualSpacing/>
        <w:jc w:val="both"/>
        <w:rPr>
          <w:rFonts w:ascii="Times New Roman" w:eastAsia="Calibri" w:hAnsi="Times New Roman" w:cs="Times New Roman"/>
          <w:b/>
          <w:bCs/>
          <w:sz w:val="24"/>
          <w:szCs w:val="24"/>
        </w:rPr>
      </w:pPr>
      <w:r>
        <w:rPr>
          <w:rFonts w:ascii="Times New Roman" w:eastAsia="Calibri" w:hAnsi="Times New Roman" w:cs="Times New Roman"/>
          <w:sz w:val="24"/>
          <w:szCs w:val="24"/>
        </w:rPr>
        <w:t>Sebagai sumber hu</w:t>
      </w:r>
      <w:r w:rsidR="00344BD1">
        <w:rPr>
          <w:rFonts w:ascii="Times New Roman" w:eastAsia="Calibri" w:hAnsi="Times New Roman" w:cs="Times New Roman"/>
          <w:sz w:val="24"/>
          <w:szCs w:val="24"/>
        </w:rPr>
        <w:t>kum Islam yang utama dijelaskan orang hilang sebagai berikut:</w:t>
      </w:r>
    </w:p>
    <w:p w:rsidR="006D50E6" w:rsidRPr="006D50E6" w:rsidRDefault="006D50E6" w:rsidP="00E64335">
      <w:pPr>
        <w:spacing w:after="200" w:line="240" w:lineRule="auto"/>
        <w:contextualSpacing/>
        <w:jc w:val="right"/>
        <w:rPr>
          <w:rFonts w:ascii="Traditional Arabic" w:eastAsia="Calibri" w:hAnsi="Traditional Arabic" w:cs="Traditional Arabic"/>
          <w:sz w:val="36"/>
          <w:szCs w:val="36"/>
          <w:lang w:val="id-ID"/>
        </w:rPr>
      </w:pPr>
      <w:r w:rsidRPr="006D50E6">
        <w:rPr>
          <w:rFonts w:ascii="Times New Roman" w:eastAsia="Calibri" w:hAnsi="Times New Roman" w:cs="Times New Roman"/>
          <w:sz w:val="36"/>
          <w:szCs w:val="36"/>
          <w:lang w:val="id-ID"/>
        </w:rPr>
        <w:tab/>
      </w:r>
      <w:r w:rsidRPr="006D50E6">
        <w:rPr>
          <w:rFonts w:ascii="Traditional Arabic" w:eastAsia="Calibri" w:hAnsi="Traditional Arabic" w:cs="Traditional Arabic"/>
          <w:sz w:val="36"/>
          <w:szCs w:val="36"/>
          <w:rtl/>
          <w:lang w:val="id-ID"/>
        </w:rPr>
        <w:t>امْرَاَةُ الْمَفْقُوْدِ امْرَاَتُهُ حَتَّئ ياْتِيَهَا الْبَيَاَنُ</w:t>
      </w:r>
    </w:p>
    <w:p w:rsidR="006D50E6" w:rsidRPr="006D50E6" w:rsidRDefault="006D50E6" w:rsidP="00E64335">
      <w:pPr>
        <w:spacing w:after="200" w:line="240" w:lineRule="auto"/>
        <w:contextualSpacing/>
        <w:rPr>
          <w:rFonts w:ascii="Times New Roman" w:eastAsia="Calibri" w:hAnsi="Times New Roman" w:cs="Times New Roman"/>
          <w:i/>
          <w:iCs/>
          <w:sz w:val="36"/>
          <w:szCs w:val="36"/>
          <w:lang w:val="id-ID"/>
        </w:rPr>
      </w:pPr>
      <w:r w:rsidRPr="006D50E6">
        <w:rPr>
          <w:rFonts w:ascii="Times New Roman" w:eastAsia="Calibri" w:hAnsi="Times New Roman" w:cs="Times New Roman"/>
          <w:i/>
          <w:iCs/>
          <w:sz w:val="24"/>
          <w:szCs w:val="24"/>
          <w:lang w:val="id-ID"/>
        </w:rPr>
        <w:t>“Istri orang yang hilang adalah tetap istrinya sampai ada kejelasan.”</w:t>
      </w:r>
      <w:r w:rsidRPr="006D50E6">
        <w:rPr>
          <w:rFonts w:ascii="Times New Roman" w:eastAsia="Calibri" w:hAnsi="Times New Roman" w:cs="Times New Roman"/>
          <w:sz w:val="24"/>
          <w:szCs w:val="24"/>
          <w:lang w:val="id-ID"/>
        </w:rPr>
        <w:t>(H.R Ad-Darquthni)</w:t>
      </w:r>
      <w:r w:rsidRPr="006D50E6">
        <w:rPr>
          <w:rFonts w:ascii="Times New Roman" w:eastAsia="Calibri" w:hAnsi="Times New Roman" w:cs="Times New Roman"/>
          <w:i/>
          <w:iCs/>
          <w:sz w:val="24"/>
          <w:szCs w:val="24"/>
          <w:vertAlign w:val="superscript"/>
          <w:lang w:val="id-ID"/>
        </w:rPr>
        <w:footnoteReference w:id="27"/>
      </w:r>
      <w:r w:rsidRPr="006D50E6">
        <w:rPr>
          <w:rFonts w:ascii="Times New Roman" w:eastAsia="Calibri" w:hAnsi="Times New Roman" w:cs="Times New Roman"/>
          <w:b/>
          <w:bCs/>
          <w:i/>
          <w:iCs/>
          <w:sz w:val="24"/>
          <w:szCs w:val="24"/>
          <w:lang w:val="id-ID"/>
        </w:rPr>
        <w:tab/>
      </w:r>
    </w:p>
    <w:p w:rsidR="006D50E6" w:rsidRPr="006D50E6" w:rsidRDefault="006D50E6" w:rsidP="00E64335">
      <w:pPr>
        <w:numPr>
          <w:ilvl w:val="0"/>
          <w:numId w:val="15"/>
        </w:numPr>
        <w:spacing w:after="200" w:line="360" w:lineRule="auto"/>
        <w:ind w:left="810" w:hanging="810"/>
        <w:contextualSpacing/>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Ijtihad Hukum Islam Oleh Empat Imam Madzhab</w:t>
      </w:r>
    </w:p>
    <w:p w:rsidR="006D50E6" w:rsidRPr="006D50E6" w:rsidRDefault="006D50E6" w:rsidP="00E64335">
      <w:pPr>
        <w:spacing w:after="200" w:line="360" w:lineRule="auto"/>
        <w:ind w:firstLine="720"/>
        <w:contextualSpacing/>
        <w:jc w:val="both"/>
        <w:rPr>
          <w:rFonts w:ascii="Times New Roman" w:eastAsia="Calibri" w:hAnsi="Times New Roman" w:cs="Times New Roman"/>
          <w:sz w:val="24"/>
          <w:szCs w:val="24"/>
        </w:rPr>
      </w:pPr>
      <w:r w:rsidRPr="006D50E6">
        <w:rPr>
          <w:rFonts w:ascii="Times New Roman" w:eastAsia="Calibri" w:hAnsi="Times New Roman" w:cs="Times New Roman"/>
          <w:sz w:val="24"/>
          <w:szCs w:val="24"/>
          <w:lang w:val="id-ID"/>
        </w:rPr>
        <w:t xml:space="preserve">Berikut di bawah penjelasan pendapat imam Madzhab yang empat yaitu Imam Syafi’i, Imam Hanafi, Imam Maliki, dan Imam Hambali (Ahmad Ibn Hambali) </w:t>
      </w:r>
      <w:r w:rsidRPr="006D50E6">
        <w:rPr>
          <w:rFonts w:ascii="Times New Roman" w:eastAsia="Calibri" w:hAnsi="Times New Roman" w:cs="Times New Roman"/>
          <w:sz w:val="24"/>
          <w:szCs w:val="24"/>
        </w:rPr>
        <w:t>:</w:t>
      </w:r>
    </w:p>
    <w:p w:rsidR="006D50E6" w:rsidRPr="006D50E6" w:rsidRDefault="006D50E6" w:rsidP="00E64335">
      <w:pPr>
        <w:spacing w:after="200" w:line="360" w:lineRule="auto"/>
        <w:contextualSpacing/>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Imam Syafi’</w:t>
      </w:r>
      <w:r w:rsidR="00E64335">
        <w:rPr>
          <w:rFonts w:ascii="Times New Roman" w:eastAsia="Calibri" w:hAnsi="Times New Roman" w:cs="Times New Roman"/>
          <w:sz w:val="24"/>
          <w:szCs w:val="24"/>
          <w:lang w:val="id-ID"/>
        </w:rPr>
        <w:t>I</w:t>
      </w:r>
      <w:r w:rsidR="00E64335">
        <w:rPr>
          <w:rFonts w:ascii="Times New Roman" w:eastAsia="Calibri" w:hAnsi="Times New Roman" w:cs="Times New Roman"/>
          <w:sz w:val="24"/>
          <w:szCs w:val="24"/>
        </w:rPr>
        <w:t xml:space="preserve"> berpendapat bahwa orang hilang dinyatakan meninggal dunia setelah ada berita kehilangan dan menunggu empat tahun seperti</w:t>
      </w:r>
      <w:r w:rsidRPr="006D50E6">
        <w:rPr>
          <w:rFonts w:ascii="Times New Roman" w:eastAsia="Calibri" w:hAnsi="Times New Roman" w:cs="Times New Roman"/>
          <w:sz w:val="24"/>
          <w:szCs w:val="24"/>
          <w:lang w:val="id-ID"/>
        </w:rPr>
        <w:t xml:space="preserve"> dalam kitab </w:t>
      </w:r>
      <w:r w:rsidRPr="006D50E6">
        <w:rPr>
          <w:rFonts w:ascii="Times New Roman" w:eastAsia="Calibri" w:hAnsi="Times New Roman" w:cs="Times New Roman"/>
          <w:i/>
          <w:iCs/>
          <w:sz w:val="24"/>
          <w:szCs w:val="24"/>
          <w:lang w:val="id-ID"/>
        </w:rPr>
        <w:t>Al Umm</w:t>
      </w:r>
      <w:r w:rsidRPr="006D50E6">
        <w:rPr>
          <w:rFonts w:ascii="Times New Roman" w:eastAsia="Calibri" w:hAnsi="Times New Roman" w:cs="Times New Roman"/>
          <w:sz w:val="24"/>
          <w:szCs w:val="24"/>
          <w:lang w:val="id-ID"/>
        </w:rPr>
        <w:t xml:space="preserve"> menjelaskan orang hilang (</w:t>
      </w:r>
      <w:r w:rsidRPr="006D50E6">
        <w:rPr>
          <w:rFonts w:ascii="Times New Roman" w:eastAsia="Calibri" w:hAnsi="Times New Roman" w:cs="Times New Roman"/>
          <w:i/>
          <w:iCs/>
          <w:sz w:val="24"/>
          <w:szCs w:val="24"/>
          <w:lang w:val="id-ID"/>
        </w:rPr>
        <w:t>mafqud</w:t>
      </w:r>
      <w:r w:rsidRPr="006D50E6">
        <w:rPr>
          <w:rFonts w:ascii="Times New Roman" w:eastAsia="Calibri" w:hAnsi="Times New Roman" w:cs="Times New Roman"/>
          <w:sz w:val="24"/>
          <w:szCs w:val="24"/>
          <w:lang w:val="id-ID"/>
        </w:rPr>
        <w:t>) sebagai berikut:</w:t>
      </w:r>
    </w:p>
    <w:p w:rsidR="006D50E6" w:rsidRPr="006D50E6" w:rsidRDefault="006D50E6" w:rsidP="00E64335">
      <w:pPr>
        <w:spacing w:after="200" w:line="360" w:lineRule="auto"/>
        <w:contextualSpacing/>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 xml:space="preserve">Imam Syafi’i berkata: Malik telah mengabarkan kepada kami dari Yahya bin Sa’id, dari Sa’id bin Al Musayyib bahwa Umar bin Khatab berkata, “siapa saja di antara wanita yang suaminya menghilang, dimana ia tidak mengetahui dimana suaminya itu berada, maka ia harus menunggu selama 4 tahun, kemudian menunggu 4 bulan 10 hari. </w:t>
      </w:r>
    </w:p>
    <w:p w:rsidR="006D50E6" w:rsidRPr="006D50E6" w:rsidRDefault="006D50E6" w:rsidP="00E64335">
      <w:pPr>
        <w:spacing w:after="200" w:line="360" w:lineRule="auto"/>
        <w:contextualSpacing/>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 xml:space="preserve">Imam syafi’i berkata bahwa : istri yang ditinggalkan oleh suaminya yang menghilang maka tidak boleh menikah hingga datang berita yang meyakinkan bahwa suaminya telah meninggal dunia. Allah telah menetapkan masa iddah bagi wanita yang </w:t>
      </w:r>
      <w:r w:rsidRPr="006D50E6">
        <w:rPr>
          <w:rFonts w:ascii="Times New Roman" w:eastAsia="Calibri" w:hAnsi="Times New Roman" w:cs="Times New Roman"/>
          <w:sz w:val="24"/>
          <w:szCs w:val="24"/>
          <w:lang w:val="id-ID"/>
        </w:rPr>
        <w:lastRenderedPageBreak/>
        <w:t>ditinggal wafat suaminya sebagaimana wanita yang dicerai. Allah tidak mengijinkan wanita untuk menikah lagi kecuali karena meninggal dunia atau diceraikan. Sehingga dalam kasus wanita yang punya ikatan pernikahan tidak bisa diputuskan oleh hal yang berupa keraguan.</w:t>
      </w:r>
    </w:p>
    <w:p w:rsidR="006D50E6" w:rsidRPr="006D50E6" w:rsidRDefault="006D50E6" w:rsidP="00E64335">
      <w:pPr>
        <w:spacing w:after="200" w:line="360" w:lineRule="auto"/>
        <w:contextualSpacing/>
        <w:jc w:val="both"/>
        <w:rPr>
          <w:rFonts w:ascii="Times New Roman" w:eastAsia="Calibri" w:hAnsi="Times New Roman" w:cs="Times New Roman"/>
          <w:sz w:val="24"/>
          <w:szCs w:val="24"/>
        </w:rPr>
      </w:pPr>
      <w:r w:rsidRPr="006D50E6">
        <w:rPr>
          <w:rFonts w:ascii="Times New Roman" w:eastAsia="Calibri" w:hAnsi="Times New Roman" w:cs="Times New Roman"/>
          <w:sz w:val="24"/>
          <w:szCs w:val="24"/>
          <w:lang w:val="id-ID"/>
        </w:rPr>
        <w:t>Apabila si istri telah menikah, lalu suaminya datang sebelum ia bercampur maka suaminya lebih berhak terhadap wanita tersebut. Apabila sudah dicampuri maka suaminya berhak memilih akan kembali menarik istrinya atau menarik mahar yang telah diberikan.</w:t>
      </w:r>
      <w:r w:rsidRPr="006D50E6">
        <w:rPr>
          <w:rFonts w:ascii="Times New Roman" w:eastAsia="Calibri" w:hAnsi="Times New Roman" w:cs="Times New Roman"/>
          <w:sz w:val="24"/>
          <w:szCs w:val="24"/>
          <w:vertAlign w:val="superscript"/>
          <w:lang w:val="id-ID"/>
        </w:rPr>
        <w:footnoteReference w:id="28"/>
      </w:r>
    </w:p>
    <w:p w:rsidR="006D50E6" w:rsidRPr="006D50E6" w:rsidRDefault="00E64335" w:rsidP="00E64335">
      <w:pPr>
        <w:spacing w:after="200" w:line="360" w:lineRule="auto"/>
        <w:ind w:firstLine="720"/>
        <w:contextualSpacing/>
        <w:jc w:val="both"/>
        <w:rPr>
          <w:rFonts w:ascii="Traditional Arabic" w:eastAsia="Calibri" w:hAnsi="Traditional Arabic" w:cs="Traditional Arabic"/>
          <w:sz w:val="32"/>
          <w:szCs w:val="32"/>
          <w:lang w:val="id-ID"/>
        </w:rPr>
      </w:pPr>
      <w:r>
        <w:rPr>
          <w:rFonts w:ascii="Times New Roman" w:eastAsia="Calibri" w:hAnsi="Times New Roman" w:cs="Times New Roman"/>
          <w:sz w:val="24"/>
          <w:szCs w:val="24"/>
        </w:rPr>
        <w:t xml:space="preserve">Kemudian, Pendapat </w:t>
      </w:r>
      <w:r w:rsidR="006D50E6" w:rsidRPr="006D50E6">
        <w:rPr>
          <w:rFonts w:ascii="Times New Roman" w:eastAsia="Calibri" w:hAnsi="Times New Roman" w:cs="Times New Roman"/>
          <w:sz w:val="24"/>
          <w:szCs w:val="24"/>
          <w:lang w:val="id-ID"/>
        </w:rPr>
        <w:t>Hanafi</w:t>
      </w:r>
      <w:r>
        <w:rPr>
          <w:rFonts w:ascii="Times New Roman" w:eastAsia="Calibri" w:hAnsi="Times New Roman" w:cs="Times New Roman"/>
          <w:sz w:val="24"/>
          <w:szCs w:val="24"/>
        </w:rPr>
        <w:t>yah menyatakan bahwa orang hilang dinyatakan boleh meninggal dunia setelah umurnya mencapai rata-rata orang tidak hidup lagi misalnya 100 tahun seperti</w:t>
      </w:r>
      <w:r w:rsidR="006D50E6" w:rsidRPr="006D50E6">
        <w:rPr>
          <w:rFonts w:ascii="Times New Roman" w:eastAsia="Calibri" w:hAnsi="Times New Roman" w:cs="Times New Roman"/>
          <w:sz w:val="24"/>
          <w:szCs w:val="24"/>
          <w:lang w:val="id-ID"/>
        </w:rPr>
        <w:t xml:space="preserve"> dalam kitab </w:t>
      </w:r>
      <w:r w:rsidR="006D50E6" w:rsidRPr="006D50E6">
        <w:rPr>
          <w:rFonts w:ascii="Times New Roman" w:eastAsia="Calibri" w:hAnsi="Times New Roman" w:cs="Times New Roman"/>
          <w:i/>
          <w:iCs/>
          <w:sz w:val="24"/>
          <w:szCs w:val="24"/>
          <w:lang w:val="id-ID"/>
        </w:rPr>
        <w:t>Al Mabsuth</w:t>
      </w:r>
      <w:r w:rsidR="006D50E6" w:rsidRPr="006D50E6">
        <w:rPr>
          <w:rFonts w:ascii="Times New Roman" w:eastAsia="Calibri" w:hAnsi="Times New Roman" w:cs="Times New Roman"/>
          <w:sz w:val="24"/>
          <w:szCs w:val="24"/>
          <w:lang w:val="id-ID"/>
        </w:rPr>
        <w:t xml:space="preserve"> memberikan pengertian orang hilang (</w:t>
      </w:r>
      <w:r w:rsidR="006D50E6" w:rsidRPr="006D50E6">
        <w:rPr>
          <w:rFonts w:ascii="Times New Roman" w:eastAsia="Calibri" w:hAnsi="Times New Roman" w:cs="Times New Roman"/>
          <w:i/>
          <w:iCs/>
          <w:sz w:val="24"/>
          <w:szCs w:val="24"/>
          <w:lang w:val="id-ID"/>
        </w:rPr>
        <w:t>mafqud</w:t>
      </w:r>
      <w:r w:rsidR="006D50E6" w:rsidRPr="006D50E6">
        <w:rPr>
          <w:rFonts w:ascii="Times New Roman" w:eastAsia="Calibri" w:hAnsi="Times New Roman" w:cs="Times New Roman"/>
          <w:sz w:val="24"/>
          <w:szCs w:val="24"/>
          <w:lang w:val="id-ID"/>
        </w:rPr>
        <w:t>) seperti</w:t>
      </w:r>
      <w:r w:rsidR="006D50E6" w:rsidRPr="006D50E6">
        <w:rPr>
          <w:rFonts w:ascii="Times New Roman" w:eastAsia="Calibri" w:hAnsi="Times New Roman" w:cs="Times New Roman"/>
          <w:sz w:val="24"/>
          <w:szCs w:val="24"/>
        </w:rPr>
        <w:t xml:space="preserve"> dibawah</w:t>
      </w:r>
      <w:r w:rsidR="006D50E6" w:rsidRPr="006D50E6">
        <w:rPr>
          <w:rFonts w:ascii="Times New Roman" w:eastAsia="Calibri" w:hAnsi="Times New Roman" w:cs="Times New Roman"/>
          <w:sz w:val="24"/>
          <w:szCs w:val="24"/>
          <w:lang w:val="id-ID"/>
        </w:rPr>
        <w:t xml:space="preserve"> ini</w:t>
      </w:r>
      <w:r w:rsidR="006D50E6" w:rsidRPr="006D50E6">
        <w:rPr>
          <w:rFonts w:ascii="Times New Roman" w:eastAsia="Calibri" w:hAnsi="Times New Roman" w:cs="Times New Roman"/>
          <w:sz w:val="24"/>
          <w:szCs w:val="24"/>
        </w:rPr>
        <w:t>:</w:t>
      </w:r>
    </w:p>
    <w:p w:rsidR="006D50E6" w:rsidRPr="006D50E6" w:rsidRDefault="006D50E6" w:rsidP="00E64335">
      <w:pPr>
        <w:spacing w:after="200" w:line="240" w:lineRule="auto"/>
        <w:jc w:val="right"/>
        <w:rPr>
          <w:rFonts w:ascii="Traditional Arabic" w:eastAsia="Calibri" w:hAnsi="Traditional Arabic" w:cs="Traditional Arabic"/>
          <w:sz w:val="36"/>
          <w:szCs w:val="36"/>
          <w:lang w:val="id-ID" w:bidi="ar-AE"/>
        </w:rPr>
      </w:pPr>
      <w:r w:rsidRPr="006D50E6">
        <w:rPr>
          <w:rFonts w:ascii="Traditional Arabic" w:eastAsia="Calibri" w:hAnsi="Traditional Arabic" w:cs="Traditional Arabic"/>
          <w:sz w:val="32"/>
          <w:szCs w:val="32"/>
          <w:rtl/>
          <w:lang w:val="id-ID"/>
        </w:rPr>
        <w:t xml:space="preserve">كتاب </w:t>
      </w:r>
      <w:r w:rsidRPr="006D50E6">
        <w:rPr>
          <w:rFonts w:ascii="Traditional Arabic" w:eastAsia="Calibri" w:hAnsi="Traditional Arabic" w:cs="Traditional Arabic"/>
          <w:sz w:val="36"/>
          <w:szCs w:val="36"/>
          <w:rtl/>
          <w:lang w:val="id-ID"/>
        </w:rPr>
        <w:t>المفقود</w:t>
      </w:r>
    </w:p>
    <w:p w:rsidR="006D50E6" w:rsidRPr="006D50E6" w:rsidRDefault="006D50E6" w:rsidP="00E64335">
      <w:pPr>
        <w:spacing w:after="200" w:line="240" w:lineRule="auto"/>
        <w:ind w:right="-1"/>
        <w:jc w:val="right"/>
        <w:rPr>
          <w:rFonts w:ascii="Times New Roman" w:eastAsia="Calibri" w:hAnsi="Times New Roman" w:cs="Times New Roman"/>
          <w:sz w:val="32"/>
          <w:szCs w:val="32"/>
          <w:rtl/>
          <w:lang w:val="id-ID"/>
        </w:rPr>
      </w:pPr>
      <w:r w:rsidRPr="006D50E6">
        <w:rPr>
          <w:rFonts w:ascii="Traditional Arabic" w:eastAsia="Calibri" w:hAnsi="Traditional Arabic" w:cs="Traditional Arabic"/>
          <w:sz w:val="36"/>
          <w:szCs w:val="36"/>
          <w:rtl/>
          <w:lang w:val="id-ID"/>
        </w:rPr>
        <w:t>(قال)</w:t>
      </w:r>
      <w:r w:rsidRPr="006D50E6">
        <w:rPr>
          <w:rFonts w:ascii="Traditional Arabic" w:eastAsia="Calibri" w:hAnsi="Traditional Arabic" w:cs="Traditional Arabic"/>
          <w:sz w:val="36"/>
          <w:szCs w:val="36"/>
          <w:rtl/>
          <w:lang w:val="id-ID" w:bidi="ar-AE"/>
        </w:rPr>
        <w:t xml:space="preserve"> </w:t>
      </w:r>
      <w:r w:rsidRPr="006D50E6">
        <w:rPr>
          <w:rFonts w:ascii="Traditional Arabic" w:eastAsia="Calibri" w:hAnsi="Traditional Arabic" w:cs="Traditional Arabic"/>
          <w:sz w:val="36"/>
          <w:szCs w:val="36"/>
          <w:rtl/>
          <w:lang w:val="id-ID"/>
        </w:rPr>
        <w:t>الشيخ ا</w:t>
      </w:r>
      <w:r w:rsidRPr="006D50E6">
        <w:rPr>
          <w:rFonts w:ascii="Traditional Arabic" w:eastAsia="Calibri" w:hAnsi="Traditional Arabic" w:cs="Traditional Arabic" w:hint="cs"/>
          <w:sz w:val="36"/>
          <w:szCs w:val="36"/>
          <w:rtl/>
          <w:lang w:val="id-ID"/>
        </w:rPr>
        <w:t>ل</w:t>
      </w:r>
      <w:r w:rsidRPr="006D50E6">
        <w:rPr>
          <w:rFonts w:ascii="Traditional Arabic" w:eastAsia="Calibri" w:hAnsi="Traditional Arabic" w:cs="Traditional Arabic"/>
          <w:sz w:val="36"/>
          <w:szCs w:val="36"/>
          <w:rtl/>
          <w:lang w:val="id-ID"/>
        </w:rPr>
        <w:t>إمام الأجل الزاهد شمس الأئمة وفخرالإسلام أبوبكرمحمد بن أبي سهل السرخسي إمالء:المفقوداسم لموجوده وحي باعتبارأولحاله ولكنه خفي الأثركالميت باعتبارمآله،وأهله في طلبه يجدون، ولخفاء أثرمستقره لايجدون قدانقطع عليهم خبره واستترعليهم أثره، وبالجدربمايصلون</w:t>
      </w:r>
      <w:r w:rsidRPr="006D50E6">
        <w:rPr>
          <w:rFonts w:ascii="Traditional Arabic" w:eastAsia="Calibri" w:hAnsi="Traditional Arabic" w:cs="Traditional Arabic"/>
          <w:sz w:val="36"/>
          <w:szCs w:val="36"/>
          <w:rtl/>
          <w:lang w:val="id-ID" w:bidi="ar-AE"/>
        </w:rPr>
        <w:t xml:space="preserve"> </w:t>
      </w:r>
      <w:r w:rsidRPr="006D50E6">
        <w:rPr>
          <w:rFonts w:ascii="Traditional Arabic" w:eastAsia="Calibri" w:hAnsi="Traditional Arabic" w:cs="Traditional Arabic"/>
          <w:sz w:val="36"/>
          <w:szCs w:val="36"/>
          <w:rtl/>
          <w:lang w:val="id-ID"/>
        </w:rPr>
        <w:t xml:space="preserve">إلى المرادوربمايتأخراللقاءإلى يوم التناد،وحكمه في </w:t>
      </w:r>
      <w:r w:rsidRPr="006D50E6">
        <w:rPr>
          <w:rFonts w:ascii="Traditional Arabic" w:eastAsia="Calibri" w:hAnsi="Traditional Arabic" w:cs="Traditional Arabic"/>
          <w:sz w:val="36"/>
          <w:szCs w:val="36"/>
          <w:rtl/>
          <w:lang w:val="id-ID"/>
        </w:rPr>
        <w:lastRenderedPageBreak/>
        <w:t>الشرع أنه حي في حق نفسه حتى لايقسم ماله بين ورثته ،ميت في حق غيره حتى لايرث هوإذامات  أحدمن  أقربائه, لأن ثبوت حياته باستصحاب الحال فإنه علم حياته فيستصحب ذلك مالم يظهرخلافه،واستصحاب الحال معتبرفي إبقاء ماكان على ما كان غير معتبرفي إثبات لم يكن ثابتا, وفي الامتناع من قسمة ماله بين ورثته ابقاءما كان على ما كان, وفي تورثه من الغيراثبات  امرلم يكن ثبتا له, ولأن حياته باعتبار الظاهر. وعن ابي يوسف—رحمه الله—قال : إذ مضى مائة سنة من مولده يحكم بموته لأن الظاهرأن احد في زماننا لايعيش أكثرمن مائة س</w:t>
      </w:r>
      <w:r w:rsidRPr="006D50E6">
        <w:rPr>
          <w:rFonts w:ascii="Traditional Arabic" w:eastAsia="Calibri" w:hAnsi="Traditional Arabic" w:cs="Traditional Arabic"/>
          <w:sz w:val="32"/>
          <w:szCs w:val="32"/>
          <w:rtl/>
          <w:lang w:val="id-ID"/>
        </w:rPr>
        <w:t>نة</w:t>
      </w:r>
      <w:r w:rsidRPr="006D50E6">
        <w:rPr>
          <w:rFonts w:ascii="Times New Roman" w:eastAsia="Calibri" w:hAnsi="Times New Roman" w:cs="Times New Roman"/>
          <w:sz w:val="32"/>
          <w:szCs w:val="32"/>
          <w:vertAlign w:val="superscript"/>
          <w:rtl/>
          <w:lang w:val="id-ID"/>
        </w:rPr>
        <w:footnoteReference w:id="29"/>
      </w:r>
    </w:p>
    <w:p w:rsidR="006D50E6" w:rsidRPr="006D50E6" w:rsidRDefault="006D50E6" w:rsidP="00E64335">
      <w:pPr>
        <w:spacing w:after="200" w:line="240" w:lineRule="auto"/>
        <w:ind w:right="-1"/>
        <w:jc w:val="both"/>
        <w:rPr>
          <w:rFonts w:ascii="Times New Roman" w:eastAsia="Calibri" w:hAnsi="Times New Roman" w:cs="Times New Roman"/>
          <w:sz w:val="36"/>
          <w:szCs w:val="36"/>
          <w:lang w:val="id-ID"/>
        </w:rPr>
      </w:pPr>
      <w:r w:rsidRPr="006D50E6">
        <w:rPr>
          <w:rFonts w:ascii="Times New Roman" w:eastAsia="Calibri" w:hAnsi="Times New Roman" w:cs="Times New Roman"/>
          <w:i/>
          <w:iCs/>
          <w:sz w:val="24"/>
          <w:szCs w:val="24"/>
          <w:lang w:val="id-ID"/>
        </w:rPr>
        <w:t xml:space="preserve">“Berkata syaikh imam ajali zahid syamsi al imatu wa fahrul Islami abu bakri muhammad ibnu sahal asy-syarkhasi menyebutkan orang hilang(mafqud) sebuah isim dengan adanya dia hidup dengan mempertimbangkan keadaan awalnya dan akan tetapi orang hilang(mafqud) ini samar disebabkan seperti matinya pertimbangan hartanya dan keluarganya dengan mencari orang hilang(mafqud) sampai ketemu. Dan dengan kepunyaan samar disebabkan tempat tinggalnya tidak ditemukan sesungguhnya putus atasnya mereka berita mafqud ini tersembunyi atasnya disebabkan orang hilang (mafqud) ini dan kesungguhan mungkin menjadi lumpuh sampai tujuan dan mungkin berakhir pada pertemuan sampai hari pengumuman. Dan hukum orang hilang(mafqud) ini di dalam hukum syari’at Islam sesungguhnya benar hidup dirinya sampai tidak terbagi hartanya di antara ahli warisnya mati di dalamnya juga benar mati sampai tidak ada ahli waris dia yang terdekat karena sesungguhnya penetapan hidupnya dengan istishab hal selamanya itu ada, maka sesungguhnya </w:t>
      </w:r>
      <w:r w:rsidRPr="006D50E6">
        <w:rPr>
          <w:rFonts w:ascii="Times New Roman" w:eastAsia="Calibri" w:hAnsi="Times New Roman" w:cs="Times New Roman"/>
          <w:i/>
          <w:iCs/>
          <w:sz w:val="24"/>
          <w:szCs w:val="24"/>
          <w:lang w:val="id-ID"/>
        </w:rPr>
        <w:lastRenderedPageBreak/>
        <w:t>diketahui kehidupan mafqud ini maka istishab tersebut tidaklah terlihat sampai ada perbedaanya. Dan istishab hal mengabarkan di dalamnya selamanya sesuatu yang ada di atas yang ada selain dikabarkan penetapan tidak adanya kehidupan dia</w:t>
      </w:r>
      <w:r w:rsidRPr="006D50E6">
        <w:rPr>
          <w:rFonts w:ascii="Times New Roman" w:eastAsia="Calibri" w:hAnsi="Times New Roman" w:cs="Times New Roman" w:hint="cs"/>
          <w:i/>
          <w:iCs/>
          <w:sz w:val="24"/>
          <w:szCs w:val="24"/>
          <w:rtl/>
          <w:lang w:val="id-ID"/>
        </w:rPr>
        <w:t xml:space="preserve"> </w:t>
      </w:r>
      <w:r w:rsidRPr="006D50E6">
        <w:rPr>
          <w:rFonts w:ascii="Times New Roman" w:eastAsia="Calibri" w:hAnsi="Times New Roman" w:cs="Times New Roman"/>
          <w:i/>
          <w:iCs/>
          <w:sz w:val="24"/>
          <w:szCs w:val="24"/>
          <w:lang w:val="id-ID"/>
        </w:rPr>
        <w:t>(orang hilang) dalam penetapan itu. Dan dengan adanya penetapan dengan istishab hal ini pada orang hilang mencegah dari pembagian harta yang dimiliki orang hilang di antara ahli warisnya selamanya ada di atas yang ada. Pewarisan harta orang hilang ini bukan penetapan perkara ini tidak ada penetapan untuknya tentang warisan ini. Karena kehidupan orang hilang ini dikabarkan jelas. Dan dari Abi Yusuf—yang dirahmati Allah—berkata: apabila telah lewat 100 tahun dari hari kelahirannya maka hukum dia(orang hilang) adalah mati. Karena sesungguhnya jelas sesungguhnya satu dari zaman kita tidak ada yang hidup lebih dari 100 tahun.”</w:t>
      </w:r>
    </w:p>
    <w:p w:rsidR="006D50E6" w:rsidRPr="006D50E6" w:rsidRDefault="006D50E6" w:rsidP="00E64335">
      <w:pPr>
        <w:spacing w:after="200" w:line="360" w:lineRule="auto"/>
        <w:contextualSpacing/>
        <w:jc w:val="both"/>
        <w:rPr>
          <w:rFonts w:ascii="Times New Roman" w:eastAsia="Calibri" w:hAnsi="Times New Roman" w:cs="Times New Roman"/>
          <w:iCs/>
          <w:sz w:val="24"/>
          <w:szCs w:val="24"/>
        </w:rPr>
      </w:pPr>
      <w:r w:rsidRPr="006D50E6">
        <w:rPr>
          <w:rFonts w:ascii="Times New Roman" w:eastAsia="Calibri" w:hAnsi="Times New Roman" w:cs="Times New Roman"/>
          <w:sz w:val="24"/>
          <w:szCs w:val="24"/>
        </w:rPr>
        <w:t xml:space="preserve">Kemudian, Pendapat </w:t>
      </w:r>
      <w:r w:rsidRPr="006D50E6">
        <w:rPr>
          <w:rFonts w:ascii="Times New Roman" w:eastAsia="Calibri" w:hAnsi="Times New Roman" w:cs="Times New Roman"/>
          <w:sz w:val="24"/>
          <w:szCs w:val="24"/>
          <w:lang w:val="id-ID"/>
        </w:rPr>
        <w:t>Imam Malik</w:t>
      </w:r>
      <w:r w:rsidR="000D29A2">
        <w:rPr>
          <w:rFonts w:ascii="Times New Roman" w:eastAsia="Calibri" w:hAnsi="Times New Roman" w:cs="Times New Roman"/>
          <w:sz w:val="24"/>
          <w:szCs w:val="24"/>
        </w:rPr>
        <w:t xml:space="preserve"> menyatakan orang hilang </w:t>
      </w:r>
      <w:r w:rsidR="00E47307">
        <w:rPr>
          <w:rFonts w:ascii="Times New Roman" w:eastAsia="Calibri" w:hAnsi="Times New Roman" w:cs="Times New Roman"/>
          <w:sz w:val="24"/>
          <w:szCs w:val="24"/>
        </w:rPr>
        <w:t>bisa</w:t>
      </w:r>
      <w:r w:rsidR="000D29A2">
        <w:rPr>
          <w:rFonts w:ascii="Times New Roman" w:eastAsia="Calibri" w:hAnsi="Times New Roman" w:cs="Times New Roman"/>
          <w:sz w:val="24"/>
          <w:szCs w:val="24"/>
        </w:rPr>
        <w:t xml:space="preserve"> dikatakan meninggal dunia apabila telah menunggu empat tahun setelah dinyatakan laporan kehilangannya seperti</w:t>
      </w:r>
      <w:r w:rsidRPr="006D50E6">
        <w:rPr>
          <w:rFonts w:ascii="Times New Roman" w:eastAsia="Calibri" w:hAnsi="Times New Roman" w:cs="Times New Roman"/>
          <w:sz w:val="24"/>
          <w:szCs w:val="24"/>
          <w:lang w:val="id-ID"/>
        </w:rPr>
        <w:t xml:space="preserve"> dalam Kitab </w:t>
      </w:r>
      <w:r w:rsidRPr="006D50E6">
        <w:rPr>
          <w:rFonts w:ascii="Times New Roman" w:eastAsia="Calibri" w:hAnsi="Times New Roman" w:cs="Times New Roman"/>
          <w:i/>
          <w:iCs/>
          <w:sz w:val="24"/>
          <w:szCs w:val="24"/>
          <w:lang w:val="id-ID"/>
        </w:rPr>
        <w:t xml:space="preserve">Al mudawwanah al kubra </w:t>
      </w:r>
      <w:r w:rsidRPr="006D50E6">
        <w:rPr>
          <w:rFonts w:ascii="Times New Roman" w:eastAsia="Calibri" w:hAnsi="Times New Roman" w:cs="Times New Roman"/>
          <w:iCs/>
          <w:sz w:val="24"/>
          <w:szCs w:val="24"/>
        </w:rPr>
        <w:t>tentang orang hilang (</w:t>
      </w:r>
      <w:r w:rsidRPr="006D50E6">
        <w:rPr>
          <w:rFonts w:ascii="Times New Roman" w:eastAsia="Calibri" w:hAnsi="Times New Roman" w:cs="Times New Roman"/>
          <w:i/>
          <w:iCs/>
          <w:sz w:val="24"/>
          <w:szCs w:val="24"/>
        </w:rPr>
        <w:t xml:space="preserve">mafqud) </w:t>
      </w:r>
      <w:r w:rsidRPr="006D50E6">
        <w:rPr>
          <w:rFonts w:ascii="Times New Roman" w:eastAsia="Calibri" w:hAnsi="Times New Roman" w:cs="Times New Roman"/>
          <w:iCs/>
          <w:sz w:val="24"/>
          <w:szCs w:val="24"/>
        </w:rPr>
        <w:t>sebagai berikut:</w:t>
      </w:r>
    </w:p>
    <w:p w:rsidR="006D50E6" w:rsidRPr="006D50E6" w:rsidRDefault="006D50E6" w:rsidP="000D29A2">
      <w:pPr>
        <w:tabs>
          <w:tab w:val="left" w:pos="7354"/>
        </w:tabs>
        <w:spacing w:after="200" w:line="240" w:lineRule="auto"/>
        <w:jc w:val="right"/>
        <w:rPr>
          <w:rFonts w:ascii="Traditional Arabic" w:eastAsia="Calibri" w:hAnsi="Traditional Arabic" w:cs="Traditional Arabic"/>
          <w:sz w:val="32"/>
          <w:szCs w:val="32"/>
          <w:rtl/>
          <w:lang w:val="id-ID"/>
        </w:rPr>
      </w:pPr>
      <w:r w:rsidRPr="006D50E6">
        <w:rPr>
          <w:rFonts w:ascii="Traditional Arabic" w:eastAsia="Calibri" w:hAnsi="Traditional Arabic" w:cs="Traditional Arabic"/>
          <w:sz w:val="32"/>
          <w:szCs w:val="32"/>
          <w:rtl/>
          <w:lang w:val="id-ID"/>
        </w:rPr>
        <w:t>ضرب أجل مفقود</w:t>
      </w:r>
    </w:p>
    <w:p w:rsidR="006D50E6" w:rsidRPr="006D50E6" w:rsidRDefault="006D50E6" w:rsidP="000D29A2">
      <w:pPr>
        <w:tabs>
          <w:tab w:val="left" w:pos="7354"/>
        </w:tabs>
        <w:spacing w:after="200" w:line="240" w:lineRule="auto"/>
        <w:jc w:val="right"/>
        <w:rPr>
          <w:rFonts w:ascii="Traditional Arabic" w:eastAsia="Calibri" w:hAnsi="Traditional Arabic" w:cs="Traditional Arabic"/>
          <w:sz w:val="32"/>
          <w:szCs w:val="32"/>
          <w:rtl/>
          <w:lang w:val="id-ID"/>
        </w:rPr>
      </w:pPr>
      <w:r w:rsidRPr="006D50E6">
        <w:rPr>
          <w:rFonts w:ascii="Traditional Arabic" w:eastAsia="Calibri" w:hAnsi="Traditional Arabic" w:cs="Traditional Arabic"/>
          <w:sz w:val="32"/>
          <w:szCs w:val="32"/>
          <w:rtl/>
          <w:lang w:val="id-ID"/>
        </w:rPr>
        <w:t>قلت: ارايت امرات المفقود اتعتد الأربع سنبين في قول مالك بغير أمر السلطان ؟ قال: قاال مالك: لا, قاال مالك: و إن أقامت عشرين سنة ثم رفعت امرها إللى السلطان نظر فيها وكتب إلى موضعه  الذي خرج إليه فإذا يإس منه ضرب لها من تلك الساعة أربع سنين. فقيل لمالك هل تعتد بعد ألأربع سنين عدة الوفات أربعة أشهروعشرًامن غير أن يأمرها السلطان بذلك قال: نعم, مالها وما للسلطان في الأربعت أشهر وعشرًا التي هي العدة.</w:t>
      </w:r>
    </w:p>
    <w:p w:rsidR="006D50E6" w:rsidRPr="006D50E6" w:rsidRDefault="006D50E6" w:rsidP="000D29A2">
      <w:pPr>
        <w:spacing w:after="200" w:line="240" w:lineRule="auto"/>
        <w:ind w:right="-1"/>
        <w:jc w:val="right"/>
        <w:rPr>
          <w:rFonts w:ascii="Times New Roman" w:eastAsia="Calibri" w:hAnsi="Times New Roman" w:cs="Times New Roman"/>
          <w:i/>
          <w:iCs/>
          <w:sz w:val="32"/>
          <w:szCs w:val="32"/>
          <w:rtl/>
          <w:lang w:val="id-ID" w:bidi="ar-AE"/>
        </w:rPr>
      </w:pPr>
      <w:r w:rsidRPr="006D50E6">
        <w:rPr>
          <w:rFonts w:ascii="Traditional Arabic" w:eastAsia="Calibri" w:hAnsi="Traditional Arabic" w:cs="Traditional Arabic"/>
          <w:sz w:val="32"/>
          <w:szCs w:val="32"/>
          <w:rtl/>
          <w:lang w:val="id-ID"/>
        </w:rPr>
        <w:lastRenderedPageBreak/>
        <w:t>وحدثنا سحنون عن ابن القاسم عن مالك عن يحي بن سعيد عن سعيد بن المسيب عن عمر بن الخطاب قال: ايُّمًا امرأة فقدت زوجها فلم تدري اين هوفإنّها تنتظر أربع سنين ثم تعتد أربع أشهر وعشرًا ثم تحل. سحنون عن بن وهب عن عبد الجبار بن عمرعن ابن شهاب أن ابن عمربن الخطاب ضرب للمفقود من يوم جاءت امرأته أربع سنين ثم إمرأها</w:t>
      </w:r>
      <w:r w:rsidRPr="006D50E6">
        <w:rPr>
          <w:rFonts w:ascii="Traditional Arabic" w:eastAsia="Calibri" w:hAnsi="Traditional Arabic" w:cs="Traditional Arabic"/>
          <w:sz w:val="32"/>
          <w:szCs w:val="32"/>
          <w:rtl/>
          <w:lang w:val="id-ID" w:bidi="ar-AE"/>
        </w:rPr>
        <w:t xml:space="preserve"> أن تعتد عدة المتوفى عنها زوجها ثم تضع في نفسها ما شاءت إذا انقضت عدتها</w:t>
      </w:r>
      <w:r w:rsidRPr="006D50E6">
        <w:rPr>
          <w:rFonts w:ascii="Times New Roman" w:eastAsia="Calibri" w:hAnsi="Times New Roman" w:cs="Times New Roman"/>
          <w:sz w:val="32"/>
          <w:szCs w:val="32"/>
          <w:vertAlign w:val="superscript"/>
          <w:rtl/>
          <w:lang w:val="id-ID" w:bidi="ar-AE"/>
        </w:rPr>
        <w:footnoteReference w:id="30"/>
      </w:r>
    </w:p>
    <w:p w:rsidR="006D50E6" w:rsidRPr="006D50E6" w:rsidRDefault="006D50E6" w:rsidP="000D29A2">
      <w:pPr>
        <w:tabs>
          <w:tab w:val="left" w:pos="7354"/>
        </w:tabs>
        <w:spacing w:after="200" w:line="240" w:lineRule="auto"/>
        <w:jc w:val="both"/>
        <w:rPr>
          <w:rFonts w:ascii="Times New Roman" w:eastAsia="Calibri" w:hAnsi="Times New Roman" w:cs="Times New Roman"/>
          <w:i/>
          <w:iCs/>
          <w:sz w:val="24"/>
          <w:szCs w:val="24"/>
          <w:lang w:val="id-ID"/>
        </w:rPr>
      </w:pPr>
      <w:r w:rsidRPr="006D50E6">
        <w:rPr>
          <w:rFonts w:ascii="Times New Roman" w:eastAsia="Calibri" w:hAnsi="Times New Roman" w:cs="Times New Roman"/>
          <w:i/>
          <w:iCs/>
          <w:sz w:val="24"/>
          <w:szCs w:val="24"/>
        </w:rPr>
        <w:t>“</w:t>
      </w:r>
      <w:r w:rsidRPr="006D50E6">
        <w:rPr>
          <w:rFonts w:ascii="Times New Roman" w:eastAsia="Calibri" w:hAnsi="Times New Roman" w:cs="Times New Roman"/>
          <w:i/>
          <w:iCs/>
          <w:sz w:val="24"/>
          <w:szCs w:val="24"/>
          <w:lang w:val="id-ID"/>
        </w:rPr>
        <w:t>Menentukan waktu kematiaan orang hilang (mafqud)</w:t>
      </w:r>
    </w:p>
    <w:p w:rsidR="006D50E6" w:rsidRPr="006D50E6" w:rsidRDefault="006D50E6" w:rsidP="000D29A2">
      <w:pPr>
        <w:tabs>
          <w:tab w:val="left" w:pos="7354"/>
        </w:tabs>
        <w:spacing w:after="200" w:line="240" w:lineRule="auto"/>
        <w:jc w:val="both"/>
        <w:rPr>
          <w:rFonts w:ascii="Times New Roman" w:eastAsia="Calibri" w:hAnsi="Times New Roman" w:cs="Times New Roman"/>
          <w:i/>
          <w:iCs/>
          <w:sz w:val="24"/>
          <w:szCs w:val="24"/>
          <w:lang w:val="id-ID"/>
        </w:rPr>
      </w:pPr>
      <w:r w:rsidRPr="006D50E6">
        <w:rPr>
          <w:rFonts w:ascii="Times New Roman" w:eastAsia="Calibri" w:hAnsi="Times New Roman" w:cs="Times New Roman"/>
          <w:i/>
          <w:iCs/>
          <w:sz w:val="24"/>
          <w:szCs w:val="24"/>
          <w:lang w:val="id-ID"/>
        </w:rPr>
        <w:t>Berkata penulis kitab ini: tahukah kamu perempuan yang ditinggal suaminya hilang (mafqud) melewati waktu empat tahun di dalam perkataan Malik dengan tidak keputusan? Berkata penulis kitab ini: berkata Imam Malik: Tidak, berkata Imam Malik: dan jika ditetapkan suaminya hilang 20 tahun, kemudian memberikan keputusannya kepada hakim(sultan) dengan melihat pada penetapan hakim dan kitab dalam menetapkan mafqud ini tidak sependapat dari ketetapan hakim tersebut maka apabila tidak baik untuk perempuan yang suaminya  hilang maka waktu empat tahun diberikan untuknya menunggu. Maka Imam Malik berkata: Apakah setelah melewati empat tahun maka waktu iddah wafat  empat bulan sepuluh hari sebagai penetapan lain dari hakim tersebut? Berkata imam malik: Ya, sesuat kepada istri yang suaminya hiang tersebut dan sesuatu ketetapan hakim pada empat bulan sepuluh hari yang menjadi masa iddahnya.</w:t>
      </w:r>
    </w:p>
    <w:p w:rsidR="006D50E6" w:rsidRPr="006D50E6" w:rsidRDefault="006D50E6" w:rsidP="000D29A2">
      <w:pPr>
        <w:tabs>
          <w:tab w:val="left" w:pos="7354"/>
        </w:tabs>
        <w:spacing w:after="200" w:line="240" w:lineRule="auto"/>
        <w:jc w:val="both"/>
        <w:rPr>
          <w:rFonts w:ascii="Times New Roman" w:eastAsia="Calibri" w:hAnsi="Times New Roman" w:cs="Times New Roman"/>
          <w:i/>
          <w:iCs/>
          <w:sz w:val="24"/>
          <w:szCs w:val="24"/>
        </w:rPr>
      </w:pPr>
      <w:r w:rsidRPr="006D50E6">
        <w:rPr>
          <w:rFonts w:ascii="Times New Roman" w:eastAsia="Calibri" w:hAnsi="Times New Roman" w:cs="Times New Roman"/>
          <w:i/>
          <w:iCs/>
          <w:sz w:val="24"/>
          <w:szCs w:val="24"/>
          <w:lang w:val="id-ID"/>
        </w:rPr>
        <w:t xml:space="preserve">Diriwayatkan Sahnun dari Ibnu Qasim dari Mallik dari Yahya Bin Sa’id dari Sa’id Bin Musayyib Sesungguhnya Umar Bin Khathab berkata: Setiap Perempuan yang kehiiangan suaminya maka tidak mengetahui dimana dia (suaminya) maka sesungguhnya menunggu empat tahun kemudian melewati empat bulan sepuluh hari kemudiann begitulah solusinya. Sahnun dari Ibnu Wahab ‘Abdul Jabar bin Umar dari Ibnu Syihab sesungguhnya Umar Bin </w:t>
      </w:r>
      <w:r w:rsidRPr="006D50E6">
        <w:rPr>
          <w:rFonts w:ascii="Times New Roman" w:eastAsia="Calibri" w:hAnsi="Times New Roman" w:cs="Times New Roman"/>
          <w:i/>
          <w:iCs/>
          <w:sz w:val="24"/>
          <w:szCs w:val="24"/>
          <w:lang w:val="id-ID"/>
        </w:rPr>
        <w:lastRenderedPageBreak/>
        <w:t>Khattab menjadikan penetapan mafqud dari hari yang istrinya pertama datang melaporkan maka empat tahun menunggu lalu ditetapkan sesungguhnya melewati waktuu iddah wafat untuk isteri suaminya yang hilang. Kemudian ditetapkan untuk dirinya sesuatu apabila mau penetapan hakim itu sebagai landasan untuknya tentang mafqud ini.</w:t>
      </w:r>
      <w:r w:rsidRPr="006D50E6">
        <w:rPr>
          <w:rFonts w:ascii="Times New Roman" w:eastAsia="Calibri" w:hAnsi="Times New Roman" w:cs="Times New Roman"/>
          <w:i/>
          <w:iCs/>
          <w:sz w:val="24"/>
          <w:szCs w:val="24"/>
        </w:rPr>
        <w:t>”</w:t>
      </w:r>
    </w:p>
    <w:p w:rsidR="006D50E6" w:rsidRPr="006D50E6" w:rsidRDefault="006D50E6" w:rsidP="000D29A2">
      <w:pPr>
        <w:spacing w:after="200" w:line="360" w:lineRule="auto"/>
        <w:ind w:right="-1" w:firstLine="720"/>
        <w:jc w:val="both"/>
        <w:rPr>
          <w:rFonts w:ascii="Times New Roman" w:eastAsia="Calibri" w:hAnsi="Times New Roman" w:cs="Times New Roman"/>
          <w:sz w:val="36"/>
          <w:szCs w:val="36"/>
        </w:rPr>
      </w:pPr>
      <w:r w:rsidRPr="006D50E6">
        <w:rPr>
          <w:rFonts w:ascii="Times New Roman" w:eastAsia="Calibri" w:hAnsi="Times New Roman" w:cs="Times New Roman"/>
          <w:sz w:val="24"/>
          <w:szCs w:val="24"/>
        </w:rPr>
        <w:t xml:space="preserve">Lalu pendapat </w:t>
      </w:r>
      <w:r w:rsidRPr="006D50E6">
        <w:rPr>
          <w:rFonts w:ascii="Times New Roman" w:eastAsia="Calibri" w:hAnsi="Times New Roman" w:cs="Times New Roman"/>
          <w:sz w:val="24"/>
          <w:szCs w:val="24"/>
          <w:lang w:val="id-ID"/>
        </w:rPr>
        <w:t>Imam Hambali (Ahmad Ibn Hambal)</w:t>
      </w:r>
      <w:r w:rsidR="000D29A2">
        <w:rPr>
          <w:rFonts w:ascii="Times New Roman" w:eastAsia="Calibri" w:hAnsi="Times New Roman" w:cs="Times New Roman"/>
          <w:sz w:val="24"/>
          <w:szCs w:val="24"/>
        </w:rPr>
        <w:t xml:space="preserve"> menyatakan bahwa orang hilang </w:t>
      </w:r>
      <w:r w:rsidR="00E47307">
        <w:rPr>
          <w:rFonts w:ascii="Times New Roman" w:eastAsia="Calibri" w:hAnsi="Times New Roman" w:cs="Times New Roman"/>
          <w:sz w:val="24"/>
          <w:szCs w:val="24"/>
        </w:rPr>
        <w:t>bisa</w:t>
      </w:r>
      <w:r w:rsidR="000D29A2">
        <w:rPr>
          <w:rFonts w:ascii="Times New Roman" w:eastAsia="Calibri" w:hAnsi="Times New Roman" w:cs="Times New Roman"/>
          <w:sz w:val="24"/>
          <w:szCs w:val="24"/>
        </w:rPr>
        <w:t xml:space="preserve"> dianggap meninggal dunia apabila telah melewati masa umur yang biasanya sudah tidak </w:t>
      </w:r>
      <w:r w:rsidR="00E47307">
        <w:rPr>
          <w:rFonts w:ascii="Times New Roman" w:eastAsia="Calibri" w:hAnsi="Times New Roman" w:cs="Times New Roman"/>
          <w:sz w:val="24"/>
          <w:szCs w:val="24"/>
        </w:rPr>
        <w:t>bisa</w:t>
      </w:r>
      <w:r w:rsidR="000D29A2">
        <w:rPr>
          <w:rFonts w:ascii="Times New Roman" w:eastAsia="Calibri" w:hAnsi="Times New Roman" w:cs="Times New Roman"/>
          <w:sz w:val="24"/>
          <w:szCs w:val="24"/>
        </w:rPr>
        <w:t xml:space="preserve"> lagi hidup misalnya 90 tahun, penjelasan Imam Hambali</w:t>
      </w:r>
      <w:r w:rsidRPr="006D50E6">
        <w:rPr>
          <w:rFonts w:ascii="Times New Roman" w:eastAsia="Calibri" w:hAnsi="Times New Roman" w:cs="Times New Roman"/>
          <w:sz w:val="24"/>
          <w:szCs w:val="24"/>
          <w:lang w:val="id-ID"/>
        </w:rPr>
        <w:t xml:space="preserve"> dalam kitab </w:t>
      </w:r>
      <w:r w:rsidRPr="006D50E6">
        <w:rPr>
          <w:rFonts w:ascii="Times New Roman" w:eastAsia="Calibri" w:hAnsi="Times New Roman" w:cs="Times New Roman"/>
          <w:i/>
          <w:iCs/>
          <w:sz w:val="24"/>
          <w:szCs w:val="24"/>
          <w:lang w:val="id-ID"/>
        </w:rPr>
        <w:t>Daqaiq Uli an-Nuhā li Syarh al-Muntaha</w:t>
      </w:r>
      <w:r w:rsidRPr="006D50E6">
        <w:rPr>
          <w:rFonts w:ascii="Times New Roman" w:eastAsia="Calibri" w:hAnsi="Times New Roman" w:cs="Times New Roman"/>
          <w:i/>
          <w:iCs/>
          <w:sz w:val="24"/>
          <w:szCs w:val="24"/>
        </w:rPr>
        <w:t xml:space="preserve"> </w:t>
      </w:r>
      <w:r w:rsidRPr="006D50E6">
        <w:rPr>
          <w:rFonts w:ascii="Times New Roman" w:eastAsia="Calibri" w:hAnsi="Times New Roman" w:cs="Times New Roman"/>
          <w:iCs/>
          <w:sz w:val="24"/>
          <w:szCs w:val="24"/>
        </w:rPr>
        <w:t>tentang orang hilang (</w:t>
      </w:r>
      <w:r w:rsidRPr="006D50E6">
        <w:rPr>
          <w:rFonts w:ascii="Times New Roman" w:eastAsia="Calibri" w:hAnsi="Times New Roman" w:cs="Times New Roman"/>
          <w:i/>
          <w:iCs/>
          <w:sz w:val="24"/>
          <w:szCs w:val="24"/>
        </w:rPr>
        <w:t xml:space="preserve">mafqud) </w:t>
      </w:r>
      <w:r w:rsidRPr="006D50E6">
        <w:rPr>
          <w:rFonts w:ascii="Times New Roman" w:eastAsia="Calibri" w:hAnsi="Times New Roman" w:cs="Times New Roman"/>
          <w:iCs/>
          <w:sz w:val="24"/>
          <w:szCs w:val="24"/>
        </w:rPr>
        <w:t xml:space="preserve">sebagai berikut: </w:t>
      </w:r>
    </w:p>
    <w:p w:rsidR="006D50E6" w:rsidRPr="006D50E6" w:rsidRDefault="006D50E6" w:rsidP="000D29A2">
      <w:pPr>
        <w:spacing w:after="200" w:line="240" w:lineRule="auto"/>
        <w:contextualSpacing/>
        <w:jc w:val="right"/>
        <w:rPr>
          <w:rFonts w:ascii="Traditional Arabic" w:eastAsia="Calibri" w:hAnsi="Traditional Arabic" w:cs="Traditional Arabic"/>
          <w:sz w:val="32"/>
          <w:szCs w:val="32"/>
          <w:lang w:val="id-ID"/>
        </w:rPr>
      </w:pPr>
      <w:r w:rsidRPr="006D50E6">
        <w:rPr>
          <w:rFonts w:ascii="Traditional Arabic" w:eastAsia="Calibri" w:hAnsi="Traditional Arabic" w:cs="Traditional Arabic"/>
          <w:i/>
          <w:sz w:val="32"/>
          <w:szCs w:val="32"/>
          <w:rtl/>
          <w:lang w:val="id-ID"/>
        </w:rPr>
        <w:t>والفقدان تطلب الشيء فلاتجده. والمراد به هنا من لا تعلم له حياة ولاموت. وهوقسمان:الاول : (</w:t>
      </w:r>
      <w:r w:rsidRPr="006D50E6">
        <w:rPr>
          <w:rFonts w:ascii="Traditional Arabic" w:eastAsia="Calibri" w:hAnsi="Traditional Arabic" w:cs="Traditional Arabic"/>
          <w:sz w:val="32"/>
          <w:szCs w:val="32"/>
          <w:rtl/>
          <w:lang w:val="id-ID"/>
        </w:rPr>
        <w:t>من انقطع خبرهل غيبته ظاهرهاالسلامة)</w:t>
      </w:r>
      <w:r w:rsidRPr="006D50E6">
        <w:rPr>
          <w:rFonts w:ascii="Traditional Arabic" w:eastAsia="Calibri" w:hAnsi="Traditional Arabic" w:cs="Traditional Arabic"/>
          <w:i/>
          <w:sz w:val="32"/>
          <w:szCs w:val="32"/>
          <w:rtl/>
          <w:lang w:val="id-ID"/>
        </w:rPr>
        <w:t xml:space="preserve"> اي ظاههابقاءحياته: (كاسر) فان الاسيرمعلوم من حاله انه غير متمكن من المجيءالىاهله.      (وتجارة) فإن التاجر قد يشتغل بتجارتهعنالعوادالىاهله،</w:t>
      </w:r>
    </w:p>
    <w:p w:rsidR="006D50E6" w:rsidRPr="006D50E6" w:rsidRDefault="006D50E6" w:rsidP="000D29A2">
      <w:pPr>
        <w:spacing w:after="200" w:line="240" w:lineRule="auto"/>
        <w:contextualSpacing/>
        <w:jc w:val="right"/>
        <w:rPr>
          <w:rFonts w:ascii="Traditional Arabic" w:eastAsia="Calibri" w:hAnsi="Traditional Arabic" w:cs="Traditional Arabic"/>
          <w:i/>
          <w:sz w:val="32"/>
          <w:szCs w:val="32"/>
          <w:rtl/>
          <w:lang w:val="id-ID"/>
        </w:rPr>
      </w:pPr>
      <w:r w:rsidRPr="006D50E6">
        <w:rPr>
          <w:rFonts w:ascii="Traditional Arabic" w:eastAsia="Calibri" w:hAnsi="Traditional Arabic" w:cs="Traditional Arabic"/>
          <w:i/>
          <w:sz w:val="32"/>
          <w:szCs w:val="32"/>
          <w:rtl/>
          <w:lang w:val="id-ID"/>
        </w:rPr>
        <w:t>فان السائح قد يختارالمقام ببعض البلدان النائيه</w:t>
      </w:r>
      <w:r w:rsidRPr="006D50E6">
        <w:rPr>
          <w:rFonts w:ascii="Traditional Arabic" w:eastAsia="Calibri" w:hAnsi="Traditional Arabic" w:cs="Traditional Arabic"/>
          <w:i/>
          <w:sz w:val="32"/>
          <w:szCs w:val="32"/>
          <w:lang w:val="id-ID"/>
        </w:rPr>
        <w:t>. (</w:t>
      </w:r>
      <w:r w:rsidRPr="006D50E6">
        <w:rPr>
          <w:rFonts w:ascii="Traditional Arabic" w:eastAsia="Calibri" w:hAnsi="Traditional Arabic" w:cs="Traditional Arabic"/>
          <w:i/>
          <w:sz w:val="32"/>
          <w:szCs w:val="32"/>
          <w:rtl/>
          <w:lang w:val="id-ID"/>
        </w:rPr>
        <w:t>وسياحة</w:t>
      </w:r>
      <w:r w:rsidRPr="006D50E6">
        <w:rPr>
          <w:rFonts w:ascii="Traditional Arabic" w:eastAsia="Calibri" w:hAnsi="Traditional Arabic" w:cs="Traditional Arabic"/>
          <w:i/>
          <w:sz w:val="32"/>
          <w:szCs w:val="32"/>
          <w:lang w:val="id-ID"/>
        </w:rPr>
        <w:t>)</w:t>
      </w:r>
    </w:p>
    <w:p w:rsidR="006D50E6" w:rsidRPr="006D50E6" w:rsidRDefault="006D50E6" w:rsidP="000D29A2">
      <w:pPr>
        <w:spacing w:after="200" w:line="240" w:lineRule="auto"/>
        <w:ind w:right="-1"/>
        <w:contextualSpacing/>
        <w:jc w:val="right"/>
        <w:rPr>
          <w:rFonts w:ascii="Traditional Arabic" w:eastAsia="Calibri" w:hAnsi="Traditional Arabic" w:cs="Traditional Arabic"/>
          <w:i/>
          <w:sz w:val="32"/>
          <w:szCs w:val="32"/>
          <w:rtl/>
          <w:lang w:val="id-ID"/>
        </w:rPr>
      </w:pPr>
      <w:r w:rsidRPr="006D50E6">
        <w:rPr>
          <w:rFonts w:ascii="Traditional Arabic" w:eastAsia="Calibri" w:hAnsi="Traditional Arabic" w:cs="Traditional Arabic"/>
          <w:i/>
          <w:sz w:val="32"/>
          <w:szCs w:val="32"/>
          <w:rtl/>
          <w:lang w:val="id-ID"/>
        </w:rPr>
        <w:t>عن بلده. فان الذي يغلب على الظن في هذه الأحوال ونحوهاسلامته. وفي ذلك عن الأمامروايتان:احداهما: انه ينتظربه حتى يتيقن موته،اوتمضي عليه مدة لايعيش في مثلها. وذلك مردود الى اجتهاد الحاكم. وبهذا قال الشفعي، ومحمد بن الحسن. وهو المشهورعن ملك وابي حنيفة ،وابي يوسف، لان الأصل حياته.</w:t>
      </w:r>
    </w:p>
    <w:p w:rsidR="006D50E6" w:rsidRPr="006D50E6" w:rsidRDefault="006D50E6" w:rsidP="000D29A2">
      <w:pPr>
        <w:spacing w:after="200" w:line="240" w:lineRule="auto"/>
        <w:ind w:right="-1"/>
        <w:contextualSpacing/>
        <w:jc w:val="right"/>
        <w:rPr>
          <w:rFonts w:ascii="Traditional Arabic" w:eastAsia="Calibri" w:hAnsi="Traditional Arabic" w:cs="Traditional Arabic"/>
          <w:i/>
          <w:sz w:val="32"/>
          <w:szCs w:val="32"/>
          <w:rtl/>
          <w:lang w:val="id-ID"/>
        </w:rPr>
      </w:pPr>
      <w:r w:rsidRPr="006D50E6">
        <w:rPr>
          <w:rFonts w:ascii="Traditional Arabic" w:eastAsia="Calibri" w:hAnsi="Traditional Arabic" w:cs="Traditional Arabic"/>
          <w:i/>
          <w:sz w:val="32"/>
          <w:szCs w:val="32"/>
          <w:rtl/>
          <w:lang w:val="id-ID"/>
        </w:rPr>
        <w:t xml:space="preserve">والروايةالثانية: انّ الحكم فيه مااشيراليه بقوله :  </w:t>
      </w:r>
    </w:p>
    <w:p w:rsidR="006D50E6" w:rsidRPr="006D50E6" w:rsidRDefault="006D50E6" w:rsidP="000D29A2">
      <w:pPr>
        <w:spacing w:after="200" w:line="240" w:lineRule="auto"/>
        <w:ind w:right="-1"/>
        <w:contextualSpacing/>
        <w:jc w:val="right"/>
        <w:rPr>
          <w:rFonts w:ascii="Traditional Arabic" w:eastAsia="Calibri" w:hAnsi="Traditional Arabic" w:cs="Traditional Arabic"/>
          <w:i/>
          <w:sz w:val="32"/>
          <w:szCs w:val="32"/>
          <w:lang w:val="id-ID"/>
        </w:rPr>
      </w:pPr>
      <w:r w:rsidRPr="006D50E6">
        <w:rPr>
          <w:rFonts w:ascii="Traditional Arabic" w:eastAsia="Calibri" w:hAnsi="Traditional Arabic" w:cs="Traditional Arabic"/>
          <w:i/>
          <w:sz w:val="32"/>
          <w:szCs w:val="32"/>
          <w:rtl/>
          <w:lang w:val="id-ID"/>
        </w:rPr>
        <w:t>انتظربه تتمة تسعين سنة منذ ولد)</w:t>
      </w:r>
      <w:r w:rsidRPr="006D50E6">
        <w:rPr>
          <w:rFonts w:ascii="Traditional Arabic" w:eastAsia="Calibri" w:hAnsi="Traditional Arabic" w:cs="Traditional Arabic"/>
          <w:iCs/>
          <w:sz w:val="32"/>
          <w:szCs w:val="32"/>
          <w:lang w:val="id-ID"/>
        </w:rPr>
        <w:t>)</w:t>
      </w:r>
    </w:p>
    <w:p w:rsidR="006D50E6" w:rsidRPr="006D50E6" w:rsidRDefault="006D50E6" w:rsidP="000D29A2">
      <w:pPr>
        <w:spacing w:after="200" w:line="240" w:lineRule="auto"/>
        <w:contextualSpacing/>
        <w:jc w:val="right"/>
        <w:rPr>
          <w:rFonts w:ascii="Traditional Arabic" w:eastAsia="Calibri" w:hAnsi="Traditional Arabic" w:cs="Traditional Arabic"/>
          <w:i/>
          <w:sz w:val="32"/>
          <w:szCs w:val="32"/>
          <w:lang w:val="id-ID"/>
        </w:rPr>
      </w:pPr>
      <w:r w:rsidRPr="006D50E6">
        <w:rPr>
          <w:rFonts w:ascii="Traditional Arabic" w:eastAsia="Calibri" w:hAnsi="Traditional Arabic" w:cs="Traditional Arabic"/>
          <w:i/>
          <w:sz w:val="32"/>
          <w:szCs w:val="32"/>
          <w:rtl/>
          <w:lang w:val="id-ID"/>
        </w:rPr>
        <w:t xml:space="preserve">قال في ((الأنصاف)):هذا المذهاب.نص عليه.وصححه في المذهاب وغيره. </w:t>
      </w:r>
    </w:p>
    <w:p w:rsidR="006D50E6" w:rsidRPr="006D50E6" w:rsidRDefault="006D50E6" w:rsidP="000D29A2">
      <w:pPr>
        <w:spacing w:after="0" w:line="240" w:lineRule="auto"/>
        <w:jc w:val="right"/>
        <w:rPr>
          <w:rFonts w:ascii="Traditional Arabic" w:eastAsia="Calibri" w:hAnsi="Traditional Arabic" w:cs="Traditional Arabic"/>
          <w:sz w:val="32"/>
          <w:szCs w:val="32"/>
          <w:lang w:val="id-ID"/>
        </w:rPr>
      </w:pPr>
      <w:r w:rsidRPr="006D50E6">
        <w:rPr>
          <w:rFonts w:ascii="Traditional Arabic" w:eastAsia="Calibri" w:hAnsi="Traditional Arabic" w:cs="Traditional Arabic"/>
          <w:sz w:val="32"/>
          <w:szCs w:val="32"/>
          <w:rtl/>
          <w:lang w:val="id-ID"/>
        </w:rPr>
        <w:lastRenderedPageBreak/>
        <w:t>وقاال عبدالله بن الحكم: ينتظر به إلى تمام سبعين سنة يوم فقد ولعله يحتج بفول النبي: (أعمار أمتي ما  بين الستين وسبعين). او كما قال.</w:t>
      </w:r>
      <w:r w:rsidRPr="006D50E6">
        <w:rPr>
          <w:rFonts w:ascii="Traditional Arabic" w:eastAsia="Calibri" w:hAnsi="Traditional Arabic" w:cs="Traditional Arabic"/>
          <w:i/>
          <w:sz w:val="32"/>
          <w:szCs w:val="32"/>
          <w:vertAlign w:val="superscript"/>
          <w:rtl/>
          <w:lang w:val="id-ID"/>
        </w:rPr>
        <w:t xml:space="preserve"> </w:t>
      </w:r>
      <w:r w:rsidRPr="006D50E6">
        <w:rPr>
          <w:rFonts w:ascii="Traditional Arabic" w:eastAsia="Calibri" w:hAnsi="Traditional Arabic" w:cs="Traditional Arabic"/>
          <w:i/>
          <w:sz w:val="32"/>
          <w:szCs w:val="32"/>
          <w:vertAlign w:val="superscript"/>
          <w:rtl/>
          <w:lang w:val="id-ID"/>
        </w:rPr>
        <w:footnoteReference w:id="31"/>
      </w:r>
    </w:p>
    <w:p w:rsidR="006D50E6" w:rsidRPr="006D50E6" w:rsidRDefault="006D50E6" w:rsidP="000D29A2">
      <w:pPr>
        <w:spacing w:after="200" w:line="240" w:lineRule="auto"/>
        <w:contextualSpacing/>
        <w:jc w:val="right"/>
        <w:rPr>
          <w:rFonts w:ascii="Times New Roman" w:eastAsia="Calibri" w:hAnsi="Times New Roman" w:cs="Times New Roman"/>
          <w:i/>
          <w:sz w:val="36"/>
          <w:szCs w:val="36"/>
          <w:lang w:val="id-ID"/>
        </w:rPr>
      </w:pPr>
    </w:p>
    <w:p w:rsidR="006D50E6" w:rsidRPr="006D50E6" w:rsidRDefault="006D50E6" w:rsidP="000D29A2">
      <w:pPr>
        <w:spacing w:after="200" w:line="240" w:lineRule="auto"/>
        <w:jc w:val="both"/>
        <w:rPr>
          <w:rFonts w:ascii="Times New Roman" w:eastAsia="Calibri" w:hAnsi="Times New Roman" w:cs="Times New Roman"/>
          <w:i/>
          <w:sz w:val="24"/>
          <w:szCs w:val="24"/>
          <w:lang w:val="id-ID"/>
        </w:rPr>
      </w:pPr>
      <w:r w:rsidRPr="006D50E6">
        <w:rPr>
          <w:rFonts w:ascii="Times New Roman" w:eastAsia="Calibri" w:hAnsi="Times New Roman" w:cs="Times New Roman"/>
          <w:i/>
          <w:sz w:val="24"/>
          <w:szCs w:val="24"/>
        </w:rPr>
        <w:t>“</w:t>
      </w:r>
      <w:r w:rsidRPr="006D50E6">
        <w:rPr>
          <w:rFonts w:ascii="Times New Roman" w:eastAsia="Calibri" w:hAnsi="Times New Roman" w:cs="Times New Roman"/>
          <w:i/>
          <w:sz w:val="24"/>
          <w:szCs w:val="24"/>
          <w:lang w:val="id-ID"/>
        </w:rPr>
        <w:t>Orang hilang  adalah sesuatu yang telah dicari maka tidak  ditemukan</w:t>
      </w:r>
      <w:r w:rsidR="000D29A2">
        <w:rPr>
          <w:rFonts w:ascii="Times New Roman" w:eastAsia="Calibri" w:hAnsi="Times New Roman" w:cs="Times New Roman"/>
          <w:i/>
          <w:sz w:val="24"/>
          <w:szCs w:val="24"/>
        </w:rPr>
        <w:t xml:space="preserve">. </w:t>
      </w:r>
      <w:r w:rsidRPr="006D50E6">
        <w:rPr>
          <w:rFonts w:ascii="Times New Roman" w:eastAsia="Calibri" w:hAnsi="Times New Roman" w:cs="Times New Roman"/>
          <w:i/>
          <w:sz w:val="24"/>
          <w:szCs w:val="24"/>
          <w:lang w:val="id-ID"/>
        </w:rPr>
        <w:t>Dan disebutkan mafqud(orang hilang) ini menjadi 2 bagian: Pertama: barangsiapa memutuskan kabarnya yang tidak jelas dalam keadaan dzahirnya selamat tegasnya pergi dalam keadaan jelas selamanya kehidupan mafqud seperti tawanan maka jika tawanan diketahui dari keadaan mafqudnya sesungguhnya selain kemungkinan dari yang akan datang  dari yang ditinggali</w:t>
      </w:r>
      <w:r w:rsidR="000D29A2">
        <w:rPr>
          <w:rFonts w:ascii="Times New Roman" w:eastAsia="Calibri" w:hAnsi="Times New Roman" w:cs="Times New Roman"/>
          <w:i/>
          <w:sz w:val="24"/>
          <w:szCs w:val="24"/>
        </w:rPr>
        <w:t xml:space="preserve">. </w:t>
      </w:r>
      <w:r w:rsidRPr="006D50E6">
        <w:rPr>
          <w:rFonts w:ascii="Times New Roman" w:eastAsia="Calibri" w:hAnsi="Times New Roman" w:cs="Times New Roman"/>
          <w:i/>
          <w:sz w:val="24"/>
          <w:szCs w:val="24"/>
          <w:lang w:val="id-ID"/>
        </w:rPr>
        <w:t>Dan pedagang maka jika pedagang itu sesungguhnya  bekerja dengan perdagangannya dari singgahnya sampai yang ditinggali</w:t>
      </w:r>
      <w:r w:rsidR="000D29A2">
        <w:rPr>
          <w:rFonts w:ascii="Times New Roman" w:eastAsia="Calibri" w:hAnsi="Times New Roman" w:cs="Times New Roman"/>
          <w:i/>
          <w:sz w:val="24"/>
          <w:szCs w:val="24"/>
        </w:rPr>
        <w:t xml:space="preserve">. </w:t>
      </w:r>
      <w:r w:rsidRPr="006D50E6">
        <w:rPr>
          <w:rFonts w:ascii="Times New Roman" w:eastAsia="Calibri" w:hAnsi="Times New Roman" w:cs="Times New Roman"/>
          <w:i/>
          <w:sz w:val="24"/>
          <w:szCs w:val="24"/>
          <w:lang w:val="id-ID"/>
        </w:rPr>
        <w:t xml:space="preserve">Dan supir maka jika supir ini sesungguhnya berkendara di tempat sebagian beberapa negara yang jauh dari negaranya. Maka sesungguhnya yang berlaku atas perkiraan ini posisinya selamat. Dan ini contoh-contoh mafqud yang selamat saat perginya.Dan didalam yang disebutkan imam ada 2 riwayat:  Riwayat pertama: sesungguhnya orang hilang(mafqud) menunggu dengannya hidup diyakini matinya, atau waktu berlalu diatasnya waktu yang tidak hidup di dalamnya seperti orang-orang lainnya. Dan itu hasil sampai ada ijtihad hakim. Dan dengan ini dikatakan imam syafi’i, dan muhammad ibnu hasan, dan pendapat paling masyhur(terkenal) dari imam malik dan imam abi hanifah, dan abi yusuf, dengan sesungguhnua asal kehidupannya. Dan riwayat kedua: sesungguhnya hukum didalamnya  sesuatu ditulisnya dengannya ucapan(madzhab hambali) ini:Menunggu sampai sempurna 90 tahun sejak dilahirkanBerkata di dalam kitab </w:t>
      </w:r>
      <w:r w:rsidRPr="006D50E6">
        <w:rPr>
          <w:rFonts w:ascii="Times New Roman" w:eastAsia="Calibri" w:hAnsi="Times New Roman" w:cs="Times New Roman"/>
          <w:i/>
          <w:sz w:val="24"/>
          <w:szCs w:val="24"/>
        </w:rPr>
        <w:t>Al-Inshaf</w:t>
      </w:r>
      <w:r w:rsidRPr="006D50E6">
        <w:rPr>
          <w:rFonts w:ascii="Times New Roman" w:eastAsia="Calibri" w:hAnsi="Times New Roman" w:cs="Times New Roman"/>
          <w:i/>
          <w:sz w:val="24"/>
          <w:szCs w:val="24"/>
          <w:lang w:val="id-ID"/>
        </w:rPr>
        <w:t>. Madzhab hambali inilah. Nash(dasar hukum) atasnya. Dan dishahihkan di dalam kitab lainnya.</w:t>
      </w:r>
      <w:r w:rsidRPr="006D50E6">
        <w:rPr>
          <w:rFonts w:ascii="Times New Roman" w:eastAsia="Calibri" w:hAnsi="Times New Roman" w:cs="Times New Roman"/>
          <w:i/>
          <w:sz w:val="24"/>
          <w:szCs w:val="24"/>
        </w:rPr>
        <w:t>Dan b</w:t>
      </w:r>
      <w:r w:rsidRPr="006D50E6">
        <w:rPr>
          <w:rFonts w:ascii="Times New Roman" w:eastAsia="Calibri" w:hAnsi="Times New Roman" w:cs="Times New Roman"/>
          <w:i/>
          <w:sz w:val="24"/>
          <w:szCs w:val="24"/>
          <w:lang w:val="id-ID"/>
        </w:rPr>
        <w:t>erkata</w:t>
      </w:r>
      <w:r w:rsidRPr="006D50E6">
        <w:rPr>
          <w:rFonts w:ascii="Times New Roman" w:eastAsia="Calibri" w:hAnsi="Times New Roman" w:cs="Times New Roman"/>
          <w:i/>
          <w:sz w:val="24"/>
          <w:szCs w:val="24"/>
        </w:rPr>
        <w:t xml:space="preserve"> ‘Abdullah Bin Hakim: menunggu dengan sempurna 90 tahun bersama tahun hari pertama menghilang. Dan berdasarkan sabda Rasulullah:”umur </w:t>
      </w:r>
      <w:r w:rsidRPr="006D50E6">
        <w:rPr>
          <w:rFonts w:ascii="Times New Roman" w:eastAsia="Calibri" w:hAnsi="Times New Roman" w:cs="Times New Roman"/>
          <w:i/>
          <w:sz w:val="24"/>
          <w:szCs w:val="24"/>
        </w:rPr>
        <w:lastRenderedPageBreak/>
        <w:t>umatku adalah di antara 60 sampai 70 tahun.” atau seperti Sabda Rasulullah yang serupa.</w:t>
      </w:r>
    </w:p>
    <w:p w:rsidR="006D50E6" w:rsidRPr="006D50E6" w:rsidRDefault="006D50E6" w:rsidP="000D29A2">
      <w:pPr>
        <w:spacing w:after="200" w:line="240" w:lineRule="auto"/>
        <w:jc w:val="both"/>
        <w:rPr>
          <w:rFonts w:ascii="Times New Roman" w:eastAsia="Calibri" w:hAnsi="Times New Roman" w:cs="Times New Roman"/>
          <w:i/>
          <w:sz w:val="24"/>
          <w:szCs w:val="24"/>
          <w:lang w:val="id-ID"/>
        </w:rPr>
      </w:pPr>
      <w:r w:rsidRPr="006D50E6">
        <w:rPr>
          <w:rFonts w:ascii="Times New Roman" w:eastAsia="Calibri" w:hAnsi="Times New Roman" w:cs="Times New Roman"/>
          <w:i/>
          <w:sz w:val="24"/>
          <w:szCs w:val="24"/>
          <w:lang w:val="id-ID"/>
        </w:rPr>
        <w:tab/>
      </w:r>
    </w:p>
    <w:p w:rsidR="006D50E6" w:rsidRPr="006D50E6" w:rsidRDefault="006D50E6" w:rsidP="000D29A2">
      <w:pPr>
        <w:numPr>
          <w:ilvl w:val="0"/>
          <w:numId w:val="15"/>
        </w:numPr>
        <w:spacing w:after="200" w:line="360" w:lineRule="auto"/>
        <w:ind w:left="720" w:hanging="720"/>
        <w:contextualSpacing/>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Hukum Formil di Indonesia</w:t>
      </w:r>
    </w:p>
    <w:p w:rsidR="006D50E6" w:rsidRPr="006D50E6" w:rsidRDefault="006D50E6" w:rsidP="000D29A2">
      <w:pPr>
        <w:spacing w:after="200" w:line="360" w:lineRule="auto"/>
        <w:ind w:firstLine="720"/>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Hukum formil adalah sumber hukum yang dipakai oleh pengadilan untuk mendapatkan kekuatan hukum contohnya seperti undang-undang, atau peraturan lainnya yang telah dibuat oleh pemerintah. Hukum formil di Indonesia yang mengatur tentang orang hilang ini terdapat pada Instruksi Presiden No. 1 Tahun 1991 tentang Kompilasi Hukum Islam pada buku 2 tentang waris Islam pada pasal 191 yang menyatakan:</w:t>
      </w:r>
    </w:p>
    <w:p w:rsidR="006D50E6" w:rsidRPr="006D50E6" w:rsidRDefault="006D50E6" w:rsidP="00E64335">
      <w:pPr>
        <w:spacing w:after="200" w:line="360" w:lineRule="auto"/>
        <w:jc w:val="both"/>
        <w:rPr>
          <w:rFonts w:ascii="Times New Roman" w:eastAsia="Calibri" w:hAnsi="Times New Roman" w:cs="Times New Roman"/>
          <w:i/>
          <w:iCs/>
          <w:sz w:val="24"/>
          <w:szCs w:val="24"/>
          <w:lang w:val="id-ID"/>
        </w:rPr>
      </w:pPr>
      <w:r w:rsidRPr="006D50E6">
        <w:rPr>
          <w:rFonts w:ascii="Times New Roman" w:eastAsia="Calibri" w:hAnsi="Times New Roman" w:cs="Times New Roman"/>
          <w:i/>
          <w:iCs/>
          <w:sz w:val="24"/>
          <w:szCs w:val="24"/>
          <w:lang w:val="id-ID"/>
        </w:rPr>
        <w:t>“Bila pewaris tidak meninggalkan waris sama sekali atau ahli warisnya tidak diketahui ada atau tidaknya, maka harta tersebut ats putusan pengadilan Agama diserahkan penguasaanya kepada Baitul Mal untuk kepentingan Agama Islam dan Kesejahteraan Umum.”</w:t>
      </w:r>
      <w:r w:rsidRPr="006D50E6">
        <w:rPr>
          <w:rFonts w:ascii="Times New Roman" w:eastAsia="Calibri" w:hAnsi="Times New Roman" w:cs="Times New Roman"/>
          <w:i/>
          <w:iCs/>
          <w:sz w:val="24"/>
          <w:szCs w:val="24"/>
          <w:vertAlign w:val="superscript"/>
        </w:rPr>
        <w:footnoteReference w:id="32"/>
      </w:r>
    </w:p>
    <w:p w:rsidR="006D50E6" w:rsidRPr="006D50E6" w:rsidRDefault="006D50E6" w:rsidP="00E64335">
      <w:pPr>
        <w:spacing w:after="200" w:line="360" w:lineRule="auto"/>
        <w:jc w:val="both"/>
        <w:rPr>
          <w:rFonts w:ascii="Times New Roman" w:eastAsia="Calibri" w:hAnsi="Times New Roman" w:cs="Times New Roman"/>
          <w:sz w:val="24"/>
          <w:szCs w:val="24"/>
          <w:lang w:val="id-ID"/>
        </w:rPr>
      </w:pPr>
      <w:r w:rsidRPr="006D50E6">
        <w:rPr>
          <w:rFonts w:ascii="Times New Roman" w:eastAsia="Calibri" w:hAnsi="Times New Roman" w:cs="Times New Roman"/>
          <w:sz w:val="24"/>
          <w:szCs w:val="24"/>
          <w:lang w:val="id-ID"/>
        </w:rPr>
        <w:tab/>
        <w:t>Hukum formil lain pada Peradilan Agama di Indonesia yang mengatur tentang orang hilang ini terdapat dalam buku Kitab Undang-Undang Hukum Perdata (</w:t>
      </w:r>
      <w:r w:rsidRPr="006D50E6">
        <w:rPr>
          <w:rFonts w:ascii="Times New Roman" w:eastAsia="Calibri" w:hAnsi="Times New Roman" w:cs="Times New Roman"/>
          <w:i/>
          <w:iCs/>
          <w:sz w:val="24"/>
          <w:szCs w:val="24"/>
          <w:lang w:val="id-ID"/>
        </w:rPr>
        <w:t>Burgerlijk Wetboek</w:t>
      </w:r>
      <w:r w:rsidRPr="006D50E6">
        <w:rPr>
          <w:rFonts w:ascii="Times New Roman" w:eastAsia="Calibri" w:hAnsi="Times New Roman" w:cs="Times New Roman"/>
          <w:sz w:val="24"/>
          <w:szCs w:val="24"/>
          <w:lang w:val="id-ID"/>
        </w:rPr>
        <w:t>) pada pasal 467, 468, 469, 470, 471 yang menyatakan:</w:t>
      </w:r>
      <w:r w:rsidRPr="006D50E6">
        <w:rPr>
          <w:rFonts w:ascii="Times New Roman" w:eastAsia="Calibri" w:hAnsi="Times New Roman" w:cs="Times New Roman"/>
          <w:sz w:val="24"/>
          <w:szCs w:val="24"/>
          <w:vertAlign w:val="superscript"/>
          <w:lang w:val="id-ID"/>
        </w:rPr>
        <w:footnoteReference w:id="33"/>
      </w:r>
    </w:p>
    <w:p w:rsidR="006D50E6" w:rsidRPr="006D50E6" w:rsidRDefault="006D50E6" w:rsidP="00E64335">
      <w:pPr>
        <w:spacing w:after="200" w:line="360" w:lineRule="auto"/>
        <w:jc w:val="both"/>
        <w:rPr>
          <w:rFonts w:ascii="Times New Roman" w:eastAsia="Calibri" w:hAnsi="Times New Roman" w:cs="Times New Roman"/>
          <w:i/>
          <w:iCs/>
          <w:sz w:val="24"/>
          <w:szCs w:val="24"/>
          <w:lang w:val="id-ID"/>
        </w:rPr>
      </w:pPr>
      <w:r w:rsidRPr="006D50E6">
        <w:rPr>
          <w:rFonts w:ascii="Times New Roman" w:eastAsia="Calibri" w:hAnsi="Times New Roman" w:cs="Times New Roman"/>
          <w:sz w:val="24"/>
          <w:szCs w:val="24"/>
          <w:lang w:val="id-ID"/>
        </w:rPr>
        <w:lastRenderedPageBreak/>
        <w:tab/>
        <w:t xml:space="preserve">(467) </w:t>
      </w:r>
      <w:r w:rsidRPr="006D50E6">
        <w:rPr>
          <w:rFonts w:ascii="Times New Roman" w:eastAsia="Calibri" w:hAnsi="Times New Roman" w:cs="Times New Roman"/>
          <w:i/>
          <w:iCs/>
          <w:sz w:val="24"/>
          <w:szCs w:val="24"/>
          <w:lang w:val="id-ID"/>
        </w:rPr>
        <w:t>Jika terjadi, seorang telah meninggalkan tempat tinggalnya dengan tidak memberi kuasa kepada seorang wakil, guna mewakili dirinya dan mengurus harta kekayaannya, pun ia tidak mengatururusan-urusan dan kepentingan-kepentingan itu, dan apabila lima tahun telah lewat dari keberangkatannya dari tempat tinggal itu, atau lima tahun setelah diperoleh kabar terakhir yang membuktikan, bahwa pada waktu itu ia masih hidup sedangkan dalam waktu lima tahun itu tak pernah terdapat tanda-tanda tentang masih hidup atau telah meninggalnya si tak hadir tadi, maka tak pedulilah, apakah dalam hal ini telah atau belum diperintahkan tindakan-tindakan sementara, si yang demikian tidak hadir tadi, atas permintaan para yang berkepentingan dan setelah memperoleh izin dari pengadilan negeri tempat tinggal yang ditinggalkan, boleh dipanggil guna menghadap di muka Pengadilan yang sama, pemanggilan mana dilakukan secara umum dan berlaku buat tenggang waktu selama tiga bulan, atau sedemikian lebih lama, sebagaimana pengadilan kiranya berkenan memerintahkannya.</w:t>
      </w:r>
    </w:p>
    <w:p w:rsidR="006D50E6" w:rsidRPr="006D50E6" w:rsidRDefault="006D50E6" w:rsidP="00E64335">
      <w:pPr>
        <w:spacing w:after="200" w:line="360" w:lineRule="auto"/>
        <w:jc w:val="both"/>
        <w:rPr>
          <w:rFonts w:ascii="Times New Roman" w:eastAsia="Calibri" w:hAnsi="Times New Roman" w:cs="Times New Roman"/>
          <w:i/>
          <w:iCs/>
          <w:sz w:val="24"/>
          <w:szCs w:val="24"/>
          <w:lang w:val="id-ID"/>
        </w:rPr>
      </w:pPr>
      <w:r w:rsidRPr="006D50E6">
        <w:rPr>
          <w:rFonts w:ascii="Times New Roman" w:eastAsia="Calibri" w:hAnsi="Times New Roman" w:cs="Times New Roman"/>
          <w:i/>
          <w:iCs/>
          <w:sz w:val="24"/>
          <w:szCs w:val="24"/>
          <w:lang w:val="id-ID"/>
        </w:rPr>
        <w:tab/>
        <w:t>Apabila atas panggilan itu tidak datang menghadap, baik yang si meninggalkan tempat tinggalnya, maupun orang lain untuknya guna menerangkan bahwa ia masih hidup, maka pemanggilan seperti di atas untuk kedua kalinya harus diizinkan dan setelah ini, dalam hal seperti di atas harus diizinkan sekali lagi pemanggilan untuk ketiga kalinya.</w:t>
      </w:r>
    </w:p>
    <w:p w:rsidR="006D50E6" w:rsidRPr="006D50E6" w:rsidRDefault="006D50E6" w:rsidP="00E64335">
      <w:pPr>
        <w:spacing w:after="200" w:line="360" w:lineRule="auto"/>
        <w:jc w:val="both"/>
        <w:rPr>
          <w:rFonts w:ascii="Times New Roman" w:eastAsia="Calibri" w:hAnsi="Times New Roman" w:cs="Times New Roman"/>
          <w:i/>
          <w:iCs/>
          <w:sz w:val="24"/>
          <w:szCs w:val="24"/>
          <w:lang w:val="id-ID"/>
        </w:rPr>
      </w:pPr>
      <w:r w:rsidRPr="006D50E6">
        <w:rPr>
          <w:rFonts w:ascii="Times New Roman" w:eastAsia="Calibri" w:hAnsi="Times New Roman" w:cs="Times New Roman"/>
          <w:i/>
          <w:iCs/>
          <w:sz w:val="24"/>
          <w:szCs w:val="24"/>
          <w:lang w:val="id-ID"/>
        </w:rPr>
        <w:lastRenderedPageBreak/>
        <w:tab/>
        <w:t>Semua panggilan itu tiap-tiap kali harus dilakukan dengan cara mengiklankannya dalam surat-surat kabaryang dengan tegas oleh pengadilan telah ditunjuk tatkala pengadilan memberikan izin yang pertama, pun panggilan panggilan itu tiap-tiap kali harus diletakkan pula pada pintu utama tempat persidangan  Pengadilan Negeri dan pada pintu gedung keresidenan mana si yang tak hadir mempunyai tempat tinggalnya terakhir.</w:t>
      </w:r>
    </w:p>
    <w:p w:rsidR="006D50E6" w:rsidRPr="006D50E6" w:rsidRDefault="006D50E6" w:rsidP="00E64335">
      <w:pPr>
        <w:spacing w:after="200" w:line="360" w:lineRule="auto"/>
        <w:jc w:val="both"/>
        <w:rPr>
          <w:rFonts w:ascii="Times New Roman" w:eastAsia="Calibri" w:hAnsi="Times New Roman" w:cs="Times New Roman"/>
          <w:i/>
          <w:iCs/>
          <w:sz w:val="24"/>
          <w:szCs w:val="24"/>
          <w:lang w:val="id-ID"/>
        </w:rPr>
      </w:pPr>
      <w:r w:rsidRPr="006D50E6">
        <w:rPr>
          <w:rFonts w:ascii="Times New Roman" w:eastAsia="Calibri" w:hAnsi="Times New Roman" w:cs="Times New Roman"/>
          <w:i/>
          <w:iCs/>
          <w:sz w:val="24"/>
          <w:szCs w:val="24"/>
          <w:lang w:val="id-ID"/>
        </w:rPr>
        <w:tab/>
        <w:t>(468) Apabila atas panggilan yang ketiga kali tidak datang menghadap, baik si yang meninggalkan tempat tinggalnya, maupun orang lain untuknya guna membuktikan, bahwa ia masih hidup, maka atas tuntutan jawatan kejaksaan, dan setelah mendengar jawatan tersebut, pengadilan boleh menyatakan tentang adanya dugaan hukum, bahwa orang itu telah meninggal dunia semenjak hari ia harus dianggap meninggalkan tempat tinggalnya, atau semenjak hari kabar terakhir tentang masih hidupnya, hari mana harus disebutkan dengan jelass dalam putusan.</w:t>
      </w:r>
    </w:p>
    <w:p w:rsidR="006D50E6" w:rsidRPr="006D50E6" w:rsidRDefault="006D50E6" w:rsidP="00E64335">
      <w:pPr>
        <w:spacing w:after="200" w:line="360" w:lineRule="auto"/>
        <w:jc w:val="both"/>
        <w:rPr>
          <w:rFonts w:ascii="Times New Roman" w:eastAsia="Calibri" w:hAnsi="Times New Roman" w:cs="Times New Roman"/>
          <w:i/>
          <w:iCs/>
          <w:sz w:val="24"/>
          <w:szCs w:val="24"/>
          <w:lang w:val="id-ID"/>
        </w:rPr>
      </w:pPr>
      <w:r w:rsidRPr="006D50E6">
        <w:rPr>
          <w:rFonts w:ascii="Times New Roman" w:eastAsia="Calibri" w:hAnsi="Times New Roman" w:cs="Times New Roman"/>
          <w:i/>
          <w:iCs/>
          <w:sz w:val="24"/>
          <w:szCs w:val="24"/>
          <w:lang w:val="id-ID"/>
        </w:rPr>
        <w:tab/>
        <w:t>(468) sebelum mengambil putusan, dan jika perlu pun setelah  pemeriksaan saksi-saksi yang untuik itu diperintahkan dan diadakan dengan hadir jawatan kejaksaan, pengadilan negeri harus memperhatikan akan sebab-sebab ketidakhadiran itu, pula akan sebab-sebab yang boleh jadi telah merintangi kabar dari si yang tidak hadir dan akan segala hal ikhwal lain berkenaan dengan dugaan kematian.</w:t>
      </w:r>
    </w:p>
    <w:p w:rsidR="006D50E6" w:rsidRPr="006D50E6" w:rsidRDefault="006D50E6" w:rsidP="00E64335">
      <w:pPr>
        <w:spacing w:after="200" w:line="360" w:lineRule="auto"/>
        <w:jc w:val="both"/>
        <w:rPr>
          <w:rFonts w:ascii="Times New Roman" w:eastAsia="Calibri" w:hAnsi="Times New Roman" w:cs="Times New Roman"/>
          <w:i/>
          <w:iCs/>
          <w:sz w:val="24"/>
          <w:szCs w:val="24"/>
          <w:lang w:val="id-ID"/>
        </w:rPr>
      </w:pPr>
      <w:r w:rsidRPr="006D50E6">
        <w:rPr>
          <w:rFonts w:ascii="Times New Roman" w:eastAsia="Calibri" w:hAnsi="Times New Roman" w:cs="Times New Roman"/>
          <w:i/>
          <w:iCs/>
          <w:sz w:val="24"/>
          <w:szCs w:val="24"/>
          <w:lang w:val="id-ID"/>
        </w:rPr>
        <w:lastRenderedPageBreak/>
        <w:tab/>
        <w:t>Berhubung dengan segala sesuatu tersebut di atas, Pengadilan Negeri boleh menangguhkan putusannya sampai selama-lamanya lima tahun lebih dari padatenggang waktu tersebut dalam pasal 467, pun boleh memerintahkan pemanggilan-pemanggilan sedemikian lebih lanjut dan penempatan-penempatannya dalam surat kabar, sebagaimana guna kepentingan si yang tak hadir pengadilan kiranya perlu menimbangnya.</w:t>
      </w:r>
    </w:p>
    <w:p w:rsidR="006D50E6" w:rsidRPr="006D50E6" w:rsidRDefault="006D50E6" w:rsidP="00E64335">
      <w:pPr>
        <w:spacing w:after="200" w:line="360" w:lineRule="auto"/>
        <w:jc w:val="both"/>
        <w:rPr>
          <w:rFonts w:ascii="Times New Roman" w:eastAsia="Calibri" w:hAnsi="Times New Roman" w:cs="Times New Roman"/>
          <w:i/>
          <w:iCs/>
          <w:sz w:val="24"/>
          <w:szCs w:val="24"/>
          <w:lang w:val="id-ID"/>
        </w:rPr>
      </w:pPr>
      <w:r w:rsidRPr="006D50E6">
        <w:rPr>
          <w:rFonts w:ascii="Times New Roman" w:eastAsia="Calibri" w:hAnsi="Times New Roman" w:cs="Times New Roman"/>
          <w:i/>
          <w:iCs/>
          <w:sz w:val="24"/>
          <w:szCs w:val="24"/>
          <w:lang w:val="id-ID"/>
        </w:rPr>
        <w:tab/>
        <w:t>(470) Jika terjadi orang tatkala ia meninggalkan tempat tinggalnya telah mengangkat seorang kuasa guna mewakili mengurus harta kekayaannya, atau telah mengatur pengurusan harta kekayaan itu, dan apabila sepuluh tahun telah lewat setelah berangkatnya, atau setelah kabar terakhir tentang masih hidupnya, sedangkan dalm waktu sepuluh tahun itu pernah terdapat tanda-tanda tentang masih hidup atau telah meninggalnya, maka si yang demikian tak hadir itu, atas permintaan para yang berkepentingan, boleh dipanggil dan boleh dinyatakan ada dugaan hukum bahwa orang itu telah meninggal dunia, dengan cara dan menurut ketentuan-ketentuan dalam tiga ayatyang lalu. Tenggang waktu selama sepuluh tahun itu diharuskan, pun sekiranya kuasa yang diangkat atau aturan yang diadakan oleh si yang tak hadir lebih dahulu telah berakhir.</w:t>
      </w:r>
    </w:p>
    <w:p w:rsidR="006D50E6" w:rsidRPr="006D50E6" w:rsidRDefault="006D50E6" w:rsidP="00E64335">
      <w:pPr>
        <w:spacing w:after="200" w:line="360" w:lineRule="auto"/>
        <w:jc w:val="both"/>
        <w:rPr>
          <w:rFonts w:ascii="Times New Roman" w:eastAsia="Calibri" w:hAnsi="Times New Roman" w:cs="Times New Roman"/>
          <w:i/>
          <w:iCs/>
          <w:sz w:val="24"/>
          <w:szCs w:val="24"/>
          <w:lang w:val="id-ID"/>
        </w:rPr>
      </w:pPr>
      <w:r w:rsidRPr="006D50E6">
        <w:rPr>
          <w:rFonts w:ascii="Times New Roman" w:eastAsia="Calibri" w:hAnsi="Times New Roman" w:cs="Times New Roman"/>
          <w:i/>
          <w:iCs/>
          <w:sz w:val="24"/>
          <w:szCs w:val="24"/>
          <w:lang w:val="id-ID"/>
        </w:rPr>
        <w:lastRenderedPageBreak/>
        <w:tab/>
        <w:t>Sementara itu dalam hal yang terakhir, pengurusan harus diselenggarakan dengan cara seperti teratur dalam bagian ke satu bab ini.</w:t>
      </w:r>
    </w:p>
    <w:p w:rsidR="0011004C" w:rsidRPr="000D29A2" w:rsidRDefault="006D50E6" w:rsidP="000D29A2">
      <w:pPr>
        <w:spacing w:after="200" w:line="360" w:lineRule="auto"/>
        <w:jc w:val="both"/>
        <w:rPr>
          <w:rFonts w:ascii="Times New Roman" w:eastAsia="Calibri" w:hAnsi="Times New Roman" w:cs="Times New Roman"/>
          <w:i/>
          <w:iCs/>
          <w:sz w:val="24"/>
          <w:szCs w:val="24"/>
          <w:lang w:val="id-ID"/>
        </w:rPr>
      </w:pPr>
      <w:r w:rsidRPr="006D50E6">
        <w:rPr>
          <w:rFonts w:ascii="Times New Roman" w:eastAsia="Calibri" w:hAnsi="Times New Roman" w:cs="Times New Roman"/>
          <w:i/>
          <w:iCs/>
          <w:sz w:val="24"/>
          <w:szCs w:val="24"/>
          <w:lang w:val="id-ID"/>
        </w:rPr>
        <w:tab/>
        <w:t>(471) Pernyataan tentang kematian atas dugaan harus diumumkan dengan surat-surat kabar yang sama dalam mana segala pemanggilan telah diiklankannya.</w:t>
      </w:r>
    </w:p>
    <w:sectPr w:rsidR="0011004C" w:rsidRPr="000D29A2" w:rsidSect="0012736C">
      <w:headerReference w:type="default" r:id="rId7"/>
      <w:footerReference w:type="first" r:id="rId8"/>
      <w:pgSz w:w="10318" w:h="14570" w:code="13"/>
      <w:pgMar w:top="2275" w:right="1699" w:bottom="1699" w:left="2275" w:header="720" w:footer="720" w:gutter="0"/>
      <w:pgNumType w:start="1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0E6" w:rsidRDefault="006D50E6" w:rsidP="006D50E6">
      <w:pPr>
        <w:spacing w:after="0" w:line="240" w:lineRule="auto"/>
      </w:pPr>
      <w:r>
        <w:separator/>
      </w:r>
    </w:p>
  </w:endnote>
  <w:endnote w:type="continuationSeparator" w:id="0">
    <w:p w:rsidR="006D50E6" w:rsidRDefault="006D50E6" w:rsidP="006D5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333793"/>
      <w:docPartObj>
        <w:docPartGallery w:val="Page Numbers (Bottom of Page)"/>
        <w:docPartUnique/>
      </w:docPartObj>
    </w:sdtPr>
    <w:sdtEndPr>
      <w:rPr>
        <w:noProof/>
      </w:rPr>
    </w:sdtEndPr>
    <w:sdtContent>
      <w:p w:rsidR="006D50E6" w:rsidRDefault="006D50E6">
        <w:pPr>
          <w:pStyle w:val="Footer"/>
          <w:jc w:val="center"/>
        </w:pPr>
        <w:r>
          <w:fldChar w:fldCharType="begin"/>
        </w:r>
        <w:r>
          <w:instrText xml:space="preserve"> PAGE   \* MERGEFORMAT </w:instrText>
        </w:r>
        <w:r>
          <w:fldChar w:fldCharType="separate"/>
        </w:r>
        <w:r w:rsidR="00CF2574">
          <w:rPr>
            <w:noProof/>
          </w:rPr>
          <w:t>18</w:t>
        </w:r>
        <w:r>
          <w:rPr>
            <w:noProof/>
          </w:rPr>
          <w:fldChar w:fldCharType="end"/>
        </w:r>
      </w:p>
    </w:sdtContent>
  </w:sdt>
  <w:p w:rsidR="006D50E6" w:rsidRDefault="006D5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0E6" w:rsidRDefault="006D50E6" w:rsidP="006D50E6">
      <w:pPr>
        <w:spacing w:after="0" w:line="240" w:lineRule="auto"/>
      </w:pPr>
      <w:r>
        <w:separator/>
      </w:r>
    </w:p>
  </w:footnote>
  <w:footnote w:type="continuationSeparator" w:id="0">
    <w:p w:rsidR="006D50E6" w:rsidRDefault="006D50E6" w:rsidP="006D50E6">
      <w:pPr>
        <w:spacing w:after="0" w:line="240" w:lineRule="auto"/>
      </w:pPr>
      <w:r>
        <w:continuationSeparator/>
      </w:r>
    </w:p>
  </w:footnote>
  <w:footnote w:id="1">
    <w:p w:rsidR="006D50E6" w:rsidRPr="006D50E6" w:rsidRDefault="006D50E6" w:rsidP="006D50E6">
      <w:pPr>
        <w:spacing w:line="480" w:lineRule="auto"/>
        <w:jc w:val="both"/>
        <w:rPr>
          <w:rFonts w:ascii="Times New Roman" w:hAnsi="Times New Roman" w:cs="Times New Roman"/>
          <w:sz w:val="24"/>
          <w:szCs w:val="24"/>
        </w:rPr>
      </w:pPr>
      <w:r w:rsidRPr="006D50E6">
        <w:rPr>
          <w:rStyle w:val="FootnoteReference"/>
          <w:rFonts w:ascii="Times New Roman" w:hAnsi="Times New Roman" w:cs="Times New Roman"/>
        </w:rPr>
        <w:footnoteRef/>
      </w:r>
      <w:r w:rsidRPr="006D50E6">
        <w:rPr>
          <w:rFonts w:ascii="Times New Roman" w:hAnsi="Times New Roman" w:cs="Times New Roman"/>
          <w:i/>
          <w:iCs/>
          <w:sz w:val="24"/>
          <w:szCs w:val="24"/>
        </w:rPr>
        <w:t>Al-Qur’an dan Terjemah</w:t>
      </w:r>
      <w:r w:rsidRPr="006D50E6">
        <w:rPr>
          <w:rFonts w:ascii="Times New Roman" w:hAnsi="Times New Roman" w:cs="Times New Roman"/>
          <w:sz w:val="24"/>
          <w:szCs w:val="24"/>
        </w:rPr>
        <w:t>, (Jakarta: Wesal Tv, 2013)</w:t>
      </w:r>
      <w:r w:rsidRPr="006D50E6">
        <w:rPr>
          <w:rFonts w:ascii="Times New Roman" w:hAnsi="Times New Roman" w:cs="Times New Roman"/>
          <w:sz w:val="24"/>
          <w:szCs w:val="24"/>
          <w:lang w:val="es-ES"/>
        </w:rPr>
        <w:t>,</w:t>
      </w:r>
      <w:r w:rsidRPr="006D50E6">
        <w:rPr>
          <w:rFonts w:ascii="Times New Roman" w:hAnsi="Times New Roman" w:cs="Times New Roman"/>
          <w:sz w:val="24"/>
          <w:szCs w:val="24"/>
        </w:rPr>
        <w:t xml:space="preserve"> h,78.</w:t>
      </w:r>
    </w:p>
    <w:p w:rsidR="006D50E6" w:rsidRPr="00E64335" w:rsidRDefault="006D50E6" w:rsidP="006D50E6">
      <w:pPr>
        <w:pStyle w:val="FootnoteText"/>
        <w:rPr>
          <w:rFonts w:ascii="Times New Roman" w:hAnsi="Times New Roman" w:cs="Times New Roman"/>
          <w:lang w:val="en-US"/>
        </w:rPr>
      </w:pPr>
    </w:p>
  </w:footnote>
  <w:footnote w:id="2">
    <w:p w:rsidR="006D50E6" w:rsidRPr="006D50E6" w:rsidRDefault="006D50E6" w:rsidP="006D50E6">
      <w:pPr>
        <w:pStyle w:val="FootnoteText"/>
        <w:rPr>
          <w:rFonts w:ascii="Times New Roman" w:hAnsi="Times New Roman" w:cs="Times New Roman"/>
          <w:lang w:val="es-ES"/>
        </w:rPr>
      </w:pPr>
      <w:r w:rsidRPr="006D50E6">
        <w:rPr>
          <w:rStyle w:val="FootnoteReference"/>
          <w:rFonts w:ascii="Times New Roman" w:hAnsi="Times New Roman" w:cs="Times New Roman"/>
        </w:rPr>
        <w:footnoteRef/>
      </w:r>
      <w:r w:rsidRPr="006D50E6">
        <w:rPr>
          <w:rFonts w:ascii="Times New Roman" w:hAnsi="Times New Roman" w:cs="Times New Roman"/>
        </w:rPr>
        <w:t xml:space="preserve">Ibnu Hajar AL-Asqalani, </w:t>
      </w:r>
      <w:r w:rsidRPr="006D50E6">
        <w:rPr>
          <w:rFonts w:ascii="Times New Roman" w:hAnsi="Times New Roman" w:cs="Times New Roman"/>
          <w:i/>
          <w:iCs/>
        </w:rPr>
        <w:t>Terjemah Bulughul Maram</w:t>
      </w:r>
      <w:r w:rsidRPr="006D50E6">
        <w:rPr>
          <w:rFonts w:ascii="Times New Roman" w:hAnsi="Times New Roman" w:cs="Times New Roman"/>
        </w:rPr>
        <w:t>,(Jakarta:Pustaka Amani,2000), h.466</w:t>
      </w:r>
      <w:r w:rsidRPr="006D50E6">
        <w:rPr>
          <w:rFonts w:ascii="Times New Roman" w:hAnsi="Times New Roman" w:cs="Times New Roman"/>
          <w:lang w:val="es-ES"/>
        </w:rPr>
        <w:t>.</w:t>
      </w:r>
    </w:p>
  </w:footnote>
  <w:footnote w:id="3">
    <w:p w:rsidR="006D50E6" w:rsidRPr="006D50E6" w:rsidRDefault="006D50E6" w:rsidP="006D50E6">
      <w:pPr>
        <w:pStyle w:val="FootnoteText"/>
        <w:rPr>
          <w:rFonts w:ascii="Times New Roman" w:hAnsi="Times New Roman" w:cs="Times New Roman"/>
          <w:lang w:val="es-ES"/>
        </w:rPr>
      </w:pPr>
      <w:r w:rsidRPr="006D50E6">
        <w:rPr>
          <w:rStyle w:val="FootnoteReference"/>
          <w:rFonts w:ascii="Times New Roman" w:hAnsi="Times New Roman" w:cs="Times New Roman"/>
        </w:rPr>
        <w:footnoteRef/>
      </w:r>
      <w:r w:rsidRPr="006D50E6">
        <w:rPr>
          <w:rFonts w:ascii="Times New Roman" w:hAnsi="Times New Roman" w:cs="Times New Roman"/>
        </w:rPr>
        <w:t xml:space="preserve">Mardani, </w:t>
      </w:r>
      <w:r w:rsidRPr="006D50E6">
        <w:rPr>
          <w:rFonts w:ascii="Times New Roman" w:hAnsi="Times New Roman" w:cs="Times New Roman"/>
          <w:i/>
          <w:iCs/>
        </w:rPr>
        <w:t>Hukum Kewarisan Islam Di Indonesia</w:t>
      </w:r>
      <w:r w:rsidRPr="006D50E6">
        <w:rPr>
          <w:rFonts w:ascii="Times New Roman" w:hAnsi="Times New Roman" w:cs="Times New Roman"/>
        </w:rPr>
        <w:t>,  (Jakarta: Rajawali Pers, 2015)</w:t>
      </w:r>
      <w:r w:rsidRPr="006D50E6">
        <w:rPr>
          <w:rFonts w:ascii="Times New Roman" w:hAnsi="Times New Roman" w:cs="Times New Roman"/>
          <w:lang w:val="es-ES"/>
        </w:rPr>
        <w:t xml:space="preserve">, </w:t>
      </w:r>
      <w:r w:rsidRPr="006D50E6">
        <w:rPr>
          <w:rFonts w:ascii="Times New Roman" w:hAnsi="Times New Roman" w:cs="Times New Roman"/>
        </w:rPr>
        <w:t>h.2</w:t>
      </w:r>
      <w:r w:rsidRPr="006D50E6">
        <w:rPr>
          <w:rFonts w:ascii="Times New Roman" w:hAnsi="Times New Roman" w:cs="Times New Roman"/>
          <w:lang w:val="es-ES"/>
        </w:rPr>
        <w:t>.</w:t>
      </w:r>
    </w:p>
  </w:footnote>
  <w:footnote w:id="4">
    <w:p w:rsidR="006D50E6" w:rsidRPr="006D50E6" w:rsidRDefault="006D50E6" w:rsidP="006D50E6">
      <w:pPr>
        <w:pStyle w:val="FootnoteText"/>
        <w:rPr>
          <w:rFonts w:ascii="Times New Roman" w:hAnsi="Times New Roman" w:cs="Times New Roman"/>
        </w:rPr>
      </w:pPr>
      <w:r w:rsidRPr="006D50E6">
        <w:rPr>
          <w:rStyle w:val="FootnoteReference"/>
          <w:rFonts w:ascii="Times New Roman" w:hAnsi="Times New Roman" w:cs="Times New Roman"/>
        </w:rPr>
        <w:footnoteRef/>
      </w:r>
      <w:r w:rsidRPr="006D50E6">
        <w:rPr>
          <w:rFonts w:ascii="Times New Roman" w:hAnsi="Times New Roman" w:cs="Times New Roman"/>
        </w:rPr>
        <w:t xml:space="preserve">Yusuf somawinata, </w:t>
      </w:r>
      <w:r w:rsidRPr="006D50E6">
        <w:rPr>
          <w:rFonts w:ascii="Times New Roman" w:hAnsi="Times New Roman" w:cs="Times New Roman"/>
          <w:i/>
          <w:iCs/>
        </w:rPr>
        <w:t>Ilmu Faraidh Ahli Waris, Bagian Penerimaan Dan Cara Pembagian Waris</w:t>
      </w:r>
      <w:r w:rsidRPr="006D50E6">
        <w:rPr>
          <w:rFonts w:ascii="Times New Roman" w:hAnsi="Times New Roman" w:cs="Times New Roman"/>
        </w:rPr>
        <w:t xml:space="preserve">, </w:t>
      </w:r>
      <w:r w:rsidRPr="006D50E6">
        <w:rPr>
          <w:rFonts w:ascii="Times New Roman" w:hAnsi="Times New Roman" w:cs="Times New Roman"/>
          <w:rtl/>
        </w:rPr>
        <w:t>)</w:t>
      </w:r>
      <w:r w:rsidRPr="006D50E6">
        <w:rPr>
          <w:rFonts w:ascii="Times New Roman" w:hAnsi="Times New Roman" w:cs="Times New Roman"/>
        </w:rPr>
        <w:t>Tangerang Selatan: Penerbit Sintesis, 2013), h.2.</w:t>
      </w:r>
    </w:p>
  </w:footnote>
  <w:footnote w:id="5">
    <w:p w:rsidR="006D50E6" w:rsidRPr="006D50E6" w:rsidRDefault="006D50E6" w:rsidP="006D50E6">
      <w:pPr>
        <w:pStyle w:val="FootnoteText"/>
        <w:rPr>
          <w:rFonts w:ascii="Times New Roman" w:hAnsi="Times New Roman" w:cs="Times New Roman"/>
        </w:rPr>
      </w:pPr>
      <w:r w:rsidRPr="006D50E6">
        <w:rPr>
          <w:rStyle w:val="FootnoteReference"/>
          <w:rFonts w:ascii="Times New Roman" w:hAnsi="Times New Roman" w:cs="Times New Roman"/>
        </w:rPr>
        <w:footnoteRef/>
      </w:r>
      <w:r w:rsidRPr="006D50E6">
        <w:rPr>
          <w:rFonts w:ascii="Times New Roman" w:hAnsi="Times New Roman" w:cs="Times New Roman"/>
        </w:rPr>
        <w:t xml:space="preserve">Amir Syarifuddin, </w:t>
      </w:r>
      <w:r w:rsidRPr="006D50E6">
        <w:rPr>
          <w:rFonts w:ascii="Times New Roman" w:hAnsi="Times New Roman" w:cs="Times New Roman"/>
          <w:i/>
          <w:iCs/>
        </w:rPr>
        <w:t>Hukum Kewarisan Islam</w:t>
      </w:r>
      <w:r w:rsidRPr="006D50E6">
        <w:rPr>
          <w:rFonts w:ascii="Times New Roman" w:hAnsi="Times New Roman" w:cs="Times New Roman"/>
        </w:rPr>
        <w:t>, (Jakarta: Kencana, 2012),h.6.</w:t>
      </w:r>
    </w:p>
  </w:footnote>
  <w:footnote w:id="6">
    <w:p w:rsidR="006D50E6" w:rsidRDefault="006D50E6" w:rsidP="006D50E6">
      <w:pPr>
        <w:pStyle w:val="FootnoteText"/>
        <w:rPr>
          <w:rtl/>
        </w:rPr>
      </w:pPr>
      <w:r>
        <w:rPr>
          <w:rStyle w:val="FootnoteReference"/>
        </w:rPr>
        <w:footnoteRef/>
      </w:r>
      <w:r w:rsidRPr="006D50E6">
        <w:rPr>
          <w:rFonts w:ascii="Times New Roman" w:hAnsi="Times New Roman" w:cs="Times New Roman"/>
          <w:i/>
          <w:iCs/>
          <w:sz w:val="24"/>
          <w:szCs w:val="24"/>
        </w:rPr>
        <w:t>Al-Qur’an dan Terjemah</w:t>
      </w:r>
      <w:r w:rsidRPr="006D50E6">
        <w:rPr>
          <w:rFonts w:ascii="Times New Roman" w:hAnsi="Times New Roman" w:cs="Times New Roman"/>
          <w:sz w:val="24"/>
          <w:szCs w:val="24"/>
        </w:rPr>
        <w:t>, (Jakarta: Wesal Tv, 2013), h.78.</w:t>
      </w:r>
    </w:p>
  </w:footnote>
  <w:footnote w:id="7">
    <w:p w:rsidR="006D50E6" w:rsidRPr="00940C13" w:rsidRDefault="006D50E6" w:rsidP="006D50E6">
      <w:pPr>
        <w:pStyle w:val="FootnoteText"/>
        <w:rPr>
          <w:i/>
          <w:iCs/>
          <w:rtl/>
        </w:rPr>
      </w:pPr>
      <w:r>
        <w:rPr>
          <w:rStyle w:val="FootnoteReference"/>
        </w:rPr>
        <w:footnoteRef/>
      </w:r>
      <w:r w:rsidRPr="006D50E6">
        <w:rPr>
          <w:rFonts w:ascii="Times New Roman" w:hAnsi="Times New Roman" w:cs="Times New Roman"/>
          <w:i/>
          <w:iCs/>
        </w:rPr>
        <w:t>Ibid.</w:t>
      </w:r>
    </w:p>
  </w:footnote>
  <w:footnote w:id="8">
    <w:p w:rsidR="006D50E6" w:rsidRPr="006D50E6" w:rsidRDefault="006D50E6" w:rsidP="006D50E6">
      <w:pPr>
        <w:pStyle w:val="FootnoteText"/>
        <w:rPr>
          <w:rFonts w:ascii="Times New Roman" w:hAnsi="Times New Roman" w:cs="Times New Roman"/>
        </w:rPr>
      </w:pPr>
      <w:r w:rsidRPr="006D50E6">
        <w:rPr>
          <w:rStyle w:val="FootnoteReference"/>
          <w:rFonts w:ascii="Times New Roman" w:hAnsi="Times New Roman" w:cs="Times New Roman"/>
        </w:rPr>
        <w:footnoteRef/>
      </w:r>
      <w:r w:rsidRPr="006D50E6">
        <w:rPr>
          <w:rFonts w:ascii="Times New Roman" w:hAnsi="Times New Roman" w:cs="Times New Roman"/>
          <w:i/>
          <w:iCs/>
        </w:rPr>
        <w:t>Ibid.</w:t>
      </w:r>
    </w:p>
  </w:footnote>
  <w:footnote w:id="9">
    <w:p w:rsidR="006D50E6" w:rsidRPr="006D50E6" w:rsidRDefault="006D50E6" w:rsidP="006D50E6">
      <w:pPr>
        <w:pStyle w:val="FootnoteText"/>
        <w:rPr>
          <w:rFonts w:ascii="Times New Roman" w:hAnsi="Times New Roman" w:cs="Times New Roman"/>
          <w:i/>
          <w:iCs/>
        </w:rPr>
      </w:pPr>
      <w:r w:rsidRPr="006D50E6">
        <w:rPr>
          <w:rStyle w:val="FootnoteReference"/>
          <w:rFonts w:ascii="Times New Roman" w:hAnsi="Times New Roman" w:cs="Times New Roman"/>
        </w:rPr>
        <w:footnoteRef/>
      </w:r>
      <w:r w:rsidRPr="006D50E6">
        <w:rPr>
          <w:rFonts w:ascii="Times New Roman" w:hAnsi="Times New Roman" w:cs="Times New Roman"/>
        </w:rPr>
        <w:t xml:space="preserve">Ibnu Hajar AL-Asqalani, </w:t>
      </w:r>
      <w:r w:rsidRPr="006D50E6">
        <w:rPr>
          <w:rFonts w:ascii="Times New Roman" w:hAnsi="Times New Roman" w:cs="Times New Roman"/>
          <w:i/>
          <w:iCs/>
        </w:rPr>
        <w:t>Terjemah Bulughul Maram</w:t>
      </w:r>
      <w:r w:rsidRPr="006D50E6">
        <w:rPr>
          <w:rFonts w:ascii="Times New Roman" w:hAnsi="Times New Roman" w:cs="Times New Roman"/>
        </w:rPr>
        <w:t>,(Jakarta:Pustaka Amani,2000), h.459.</w:t>
      </w:r>
    </w:p>
  </w:footnote>
  <w:footnote w:id="10">
    <w:p w:rsidR="006D50E6" w:rsidRPr="006D50E6" w:rsidRDefault="006D50E6" w:rsidP="006D50E6">
      <w:pPr>
        <w:pStyle w:val="FootnoteText"/>
        <w:rPr>
          <w:rFonts w:ascii="Times New Roman" w:hAnsi="Times New Roman" w:cs="Times New Roman"/>
          <w:i/>
          <w:iCs/>
        </w:rPr>
      </w:pPr>
      <w:r w:rsidRPr="006D50E6">
        <w:rPr>
          <w:rStyle w:val="FootnoteReference"/>
          <w:rFonts w:ascii="Times New Roman" w:hAnsi="Times New Roman" w:cs="Times New Roman"/>
        </w:rPr>
        <w:footnoteRef/>
      </w:r>
      <w:r w:rsidRPr="006D50E6">
        <w:rPr>
          <w:rFonts w:ascii="Times New Roman" w:hAnsi="Times New Roman" w:cs="Times New Roman"/>
          <w:i/>
          <w:iCs/>
        </w:rPr>
        <w:t>Ibid.</w:t>
      </w:r>
    </w:p>
  </w:footnote>
  <w:footnote w:id="11">
    <w:p w:rsidR="006D50E6" w:rsidRPr="006D50E6" w:rsidRDefault="006D50E6" w:rsidP="006D50E6">
      <w:pPr>
        <w:pStyle w:val="FootnoteText"/>
        <w:rPr>
          <w:rFonts w:ascii="Times New Roman" w:hAnsi="Times New Roman" w:cs="Times New Roman"/>
          <w:i/>
          <w:iCs/>
        </w:rPr>
      </w:pPr>
      <w:r w:rsidRPr="006D50E6">
        <w:rPr>
          <w:rStyle w:val="FootnoteReference"/>
          <w:rFonts w:ascii="Times New Roman" w:hAnsi="Times New Roman" w:cs="Times New Roman"/>
        </w:rPr>
        <w:footnoteRef/>
      </w:r>
      <w:r w:rsidRPr="006D50E6">
        <w:rPr>
          <w:rFonts w:ascii="Times New Roman" w:hAnsi="Times New Roman" w:cs="Times New Roman"/>
          <w:i/>
          <w:iCs/>
        </w:rPr>
        <w:t xml:space="preserve">Ibid, </w:t>
      </w:r>
      <w:r w:rsidRPr="006D50E6">
        <w:rPr>
          <w:rFonts w:ascii="Times New Roman" w:hAnsi="Times New Roman" w:cs="Times New Roman"/>
        </w:rPr>
        <w:t>h.462.</w:t>
      </w:r>
    </w:p>
  </w:footnote>
  <w:footnote w:id="12">
    <w:p w:rsidR="006D50E6" w:rsidRPr="006D50E6" w:rsidRDefault="006D50E6" w:rsidP="006D50E6">
      <w:pPr>
        <w:pStyle w:val="FootnoteText"/>
        <w:rPr>
          <w:rFonts w:ascii="Times New Roman" w:hAnsi="Times New Roman" w:cs="Times New Roman"/>
        </w:rPr>
      </w:pPr>
      <w:r w:rsidRPr="006D50E6">
        <w:rPr>
          <w:rStyle w:val="FootnoteReference"/>
          <w:rFonts w:ascii="Times New Roman" w:hAnsi="Times New Roman" w:cs="Times New Roman"/>
        </w:rPr>
        <w:footnoteRef/>
      </w:r>
      <w:r w:rsidRPr="006D50E6">
        <w:rPr>
          <w:rFonts w:ascii="Times New Roman" w:hAnsi="Times New Roman" w:cs="Times New Roman"/>
        </w:rPr>
        <w:t xml:space="preserve">Yusuf Somawinata, </w:t>
      </w:r>
      <w:r w:rsidRPr="006D50E6">
        <w:rPr>
          <w:rFonts w:ascii="Times New Roman" w:hAnsi="Times New Roman" w:cs="Times New Roman"/>
          <w:i/>
          <w:iCs/>
        </w:rPr>
        <w:t>Ilmu Faraidh ahli waris bagian penerimaan dan cara pembagian waris. (Tangerang selatan:Sintesis, 2013</w:t>
      </w:r>
      <w:r w:rsidRPr="006D50E6">
        <w:rPr>
          <w:rFonts w:ascii="Times New Roman" w:hAnsi="Times New Roman" w:cs="Times New Roman"/>
        </w:rPr>
        <w:t>), h.23.</w:t>
      </w:r>
    </w:p>
  </w:footnote>
  <w:footnote w:id="13">
    <w:p w:rsidR="006D50E6" w:rsidRPr="006D50E6" w:rsidRDefault="006D50E6" w:rsidP="006D50E6">
      <w:pPr>
        <w:pStyle w:val="FootnoteText"/>
        <w:rPr>
          <w:rFonts w:ascii="Times New Roman" w:hAnsi="Times New Roman" w:cs="Times New Roman"/>
        </w:rPr>
      </w:pPr>
      <w:r w:rsidRPr="006D50E6">
        <w:rPr>
          <w:rStyle w:val="FootnoteReference"/>
          <w:rFonts w:ascii="Times New Roman" w:hAnsi="Times New Roman" w:cs="Times New Roman"/>
        </w:rPr>
        <w:footnoteRef/>
      </w:r>
      <w:r w:rsidRPr="006D50E6">
        <w:rPr>
          <w:rFonts w:ascii="Times New Roman" w:hAnsi="Times New Roman" w:cs="Times New Roman"/>
          <w:i/>
          <w:sz w:val="24"/>
          <w:szCs w:val="24"/>
        </w:rPr>
        <w:t>Al-Qur’an dan Terjemah</w:t>
      </w:r>
      <w:r w:rsidRPr="006D50E6">
        <w:rPr>
          <w:rFonts w:ascii="Times New Roman" w:hAnsi="Times New Roman" w:cs="Times New Roman"/>
          <w:sz w:val="24"/>
          <w:szCs w:val="24"/>
        </w:rPr>
        <w:t>, (Jakarta: Wesal Tv, 2013), h.186.</w:t>
      </w:r>
    </w:p>
  </w:footnote>
  <w:footnote w:id="14">
    <w:p w:rsidR="006D50E6" w:rsidRPr="006D50E6" w:rsidRDefault="006D50E6" w:rsidP="006D50E6">
      <w:pPr>
        <w:pStyle w:val="FootnoteText"/>
        <w:rPr>
          <w:rFonts w:ascii="Times New Roman" w:hAnsi="Times New Roman" w:cs="Times New Roman"/>
        </w:rPr>
      </w:pPr>
      <w:r w:rsidRPr="006D50E6">
        <w:rPr>
          <w:rStyle w:val="FootnoteReference"/>
          <w:rFonts w:ascii="Times New Roman" w:hAnsi="Times New Roman" w:cs="Times New Roman"/>
        </w:rPr>
        <w:footnoteRef/>
      </w:r>
      <w:r w:rsidRPr="006D50E6">
        <w:rPr>
          <w:rFonts w:ascii="Times New Roman" w:hAnsi="Times New Roman" w:cs="Times New Roman"/>
        </w:rPr>
        <w:t>Al-Qur’an dan Terjemah, (Jakarta: Wesal Tv, 2013), h.79.</w:t>
      </w:r>
    </w:p>
  </w:footnote>
  <w:footnote w:id="15">
    <w:p w:rsidR="006D50E6" w:rsidRPr="006D50E6" w:rsidRDefault="006D50E6" w:rsidP="006D50E6">
      <w:pPr>
        <w:pStyle w:val="FootnoteText"/>
        <w:rPr>
          <w:rFonts w:ascii="Times New Roman" w:hAnsi="Times New Roman" w:cs="Times New Roman"/>
        </w:rPr>
      </w:pPr>
      <w:r w:rsidRPr="006D50E6">
        <w:rPr>
          <w:rStyle w:val="FootnoteReference"/>
          <w:rFonts w:ascii="Times New Roman" w:hAnsi="Times New Roman" w:cs="Times New Roman"/>
        </w:rPr>
        <w:footnoteRef/>
      </w:r>
      <w:r w:rsidRPr="006D50E6">
        <w:rPr>
          <w:rFonts w:ascii="Times New Roman" w:hAnsi="Times New Roman" w:cs="Times New Roman"/>
        </w:rPr>
        <w:t xml:space="preserve">Ibnu Hajar AL-Asqalani, </w:t>
      </w:r>
      <w:r w:rsidRPr="006D50E6">
        <w:rPr>
          <w:rFonts w:ascii="Times New Roman" w:hAnsi="Times New Roman" w:cs="Times New Roman"/>
          <w:i/>
          <w:iCs/>
        </w:rPr>
        <w:t>Terjemah Bulughul Maram</w:t>
      </w:r>
      <w:r w:rsidRPr="006D50E6">
        <w:rPr>
          <w:rFonts w:ascii="Times New Roman" w:hAnsi="Times New Roman" w:cs="Times New Roman"/>
        </w:rPr>
        <w:t>,(Jakarta:Pustaka Amani,2000), h.459.</w:t>
      </w:r>
    </w:p>
  </w:footnote>
  <w:footnote w:id="16">
    <w:p w:rsidR="006D50E6" w:rsidRPr="006D50E6" w:rsidRDefault="006D50E6" w:rsidP="006D50E6">
      <w:pPr>
        <w:pStyle w:val="FootnoteText"/>
        <w:rPr>
          <w:rFonts w:ascii="Times New Roman" w:hAnsi="Times New Roman" w:cs="Times New Roman"/>
        </w:rPr>
      </w:pPr>
      <w:r w:rsidRPr="006D50E6">
        <w:rPr>
          <w:rStyle w:val="FootnoteReference"/>
          <w:rFonts w:ascii="Times New Roman" w:hAnsi="Times New Roman" w:cs="Times New Roman"/>
        </w:rPr>
        <w:footnoteRef/>
      </w:r>
      <w:r w:rsidRPr="006D50E6">
        <w:rPr>
          <w:rFonts w:ascii="Times New Roman" w:hAnsi="Times New Roman" w:cs="Times New Roman"/>
        </w:rPr>
        <w:t xml:space="preserve">Mardani, </w:t>
      </w:r>
      <w:r w:rsidRPr="006D50E6">
        <w:rPr>
          <w:rFonts w:ascii="Times New Roman" w:hAnsi="Times New Roman" w:cs="Times New Roman"/>
          <w:i/>
          <w:iCs/>
        </w:rPr>
        <w:t xml:space="preserve">Hukum Kewarisan Islam di Indonesia, </w:t>
      </w:r>
      <w:r w:rsidRPr="006D50E6">
        <w:rPr>
          <w:rFonts w:ascii="Times New Roman" w:hAnsi="Times New Roman" w:cs="Times New Roman"/>
        </w:rPr>
        <w:t>(Jakarta: Rajawali Pers, 2015), h.5.</w:t>
      </w:r>
    </w:p>
  </w:footnote>
  <w:footnote w:id="17">
    <w:p w:rsidR="006D50E6" w:rsidRPr="006D50E6" w:rsidRDefault="006D50E6" w:rsidP="006D50E6">
      <w:pPr>
        <w:pStyle w:val="FootnoteText"/>
        <w:rPr>
          <w:rFonts w:ascii="Times New Roman" w:hAnsi="Times New Roman" w:cs="Times New Roman"/>
        </w:rPr>
      </w:pPr>
      <w:r w:rsidRPr="006D50E6">
        <w:rPr>
          <w:rStyle w:val="FootnoteReference"/>
          <w:rFonts w:ascii="Times New Roman" w:hAnsi="Times New Roman" w:cs="Times New Roman"/>
        </w:rPr>
        <w:footnoteRef/>
      </w:r>
      <w:r w:rsidRPr="006D50E6">
        <w:rPr>
          <w:rFonts w:ascii="Times New Roman" w:hAnsi="Times New Roman" w:cs="Times New Roman"/>
        </w:rPr>
        <w:t xml:space="preserve">Ibnu Hajar AL-Asqalani, </w:t>
      </w:r>
      <w:r w:rsidRPr="006D50E6">
        <w:rPr>
          <w:rFonts w:ascii="Times New Roman" w:hAnsi="Times New Roman" w:cs="Times New Roman"/>
          <w:i/>
          <w:iCs/>
        </w:rPr>
        <w:t>Terjemah Bulughul Maram</w:t>
      </w:r>
      <w:r w:rsidRPr="006D50E6">
        <w:rPr>
          <w:rFonts w:ascii="Times New Roman" w:hAnsi="Times New Roman" w:cs="Times New Roman"/>
        </w:rPr>
        <w:t>,(Jakarta:Pustaka Amani,2000), h.459.</w:t>
      </w:r>
    </w:p>
  </w:footnote>
  <w:footnote w:id="18">
    <w:p w:rsidR="006D50E6" w:rsidRPr="006D50E6" w:rsidRDefault="006D50E6" w:rsidP="006D50E6">
      <w:pPr>
        <w:pStyle w:val="FootnoteText"/>
        <w:rPr>
          <w:rFonts w:ascii="Times New Roman" w:hAnsi="Times New Roman" w:cs="Times New Roman"/>
        </w:rPr>
      </w:pPr>
      <w:r w:rsidRPr="006D50E6">
        <w:rPr>
          <w:rStyle w:val="FootnoteReference"/>
          <w:rFonts w:ascii="Times New Roman" w:hAnsi="Times New Roman" w:cs="Times New Roman"/>
        </w:rPr>
        <w:footnoteRef/>
      </w:r>
      <w:r w:rsidRPr="006D50E6">
        <w:rPr>
          <w:rFonts w:ascii="Times New Roman" w:hAnsi="Times New Roman" w:cs="Times New Roman"/>
        </w:rPr>
        <w:t xml:space="preserve">M. Saifuddin, </w:t>
      </w:r>
      <w:r w:rsidRPr="006D50E6">
        <w:rPr>
          <w:rFonts w:ascii="Times New Roman" w:hAnsi="Times New Roman" w:cs="Times New Roman"/>
          <w:i/>
          <w:iCs/>
        </w:rPr>
        <w:t xml:space="preserve">Ilmu Faraid’l (pembagian harta warisan) perbandingan 4 Madzhab, </w:t>
      </w:r>
      <w:r w:rsidRPr="006D50E6">
        <w:rPr>
          <w:rFonts w:ascii="Times New Roman" w:hAnsi="Times New Roman" w:cs="Times New Roman"/>
        </w:rPr>
        <w:t>(Kediri: Santri Salaf Press,2016)</w:t>
      </w:r>
      <w:r w:rsidRPr="006D50E6">
        <w:rPr>
          <w:rFonts w:ascii="Times New Roman" w:hAnsi="Times New Roman" w:cs="Times New Roman"/>
          <w:rtl/>
        </w:rPr>
        <w:t>,</w:t>
      </w:r>
      <w:r w:rsidRPr="006D50E6">
        <w:rPr>
          <w:rFonts w:ascii="Times New Roman" w:hAnsi="Times New Roman" w:cs="Times New Roman"/>
        </w:rPr>
        <w:t xml:space="preserve"> h.15.</w:t>
      </w:r>
    </w:p>
  </w:footnote>
  <w:footnote w:id="19">
    <w:p w:rsidR="006D50E6" w:rsidRPr="006D50E6" w:rsidRDefault="006D50E6" w:rsidP="006D50E6">
      <w:pPr>
        <w:pStyle w:val="FootnoteText"/>
        <w:rPr>
          <w:rFonts w:ascii="Times New Roman" w:hAnsi="Times New Roman" w:cs="Times New Roman"/>
        </w:rPr>
      </w:pPr>
      <w:r>
        <w:rPr>
          <w:rStyle w:val="FootnoteReference"/>
        </w:rPr>
        <w:footnoteRef/>
      </w:r>
      <w:r w:rsidRPr="006D50E6">
        <w:rPr>
          <w:rFonts w:ascii="Times New Roman" w:hAnsi="Times New Roman" w:cs="Times New Roman"/>
        </w:rPr>
        <w:t xml:space="preserve">Yusuf Somawinata, </w:t>
      </w:r>
      <w:r w:rsidRPr="006D50E6">
        <w:rPr>
          <w:rFonts w:ascii="Times New Roman" w:hAnsi="Times New Roman" w:cs="Times New Roman"/>
          <w:i/>
          <w:iCs/>
        </w:rPr>
        <w:t xml:space="preserve">Kewarisan Dzawil arham di Indonesia studi penerapan pasal 185 kompilasi hukum Islam Indonesia di Kecamatan Cimanuk Pandeglang, </w:t>
      </w:r>
      <w:r w:rsidRPr="006D50E6">
        <w:rPr>
          <w:rFonts w:ascii="Times New Roman" w:hAnsi="Times New Roman" w:cs="Times New Roman"/>
        </w:rPr>
        <w:t>(Serang: FTK BANTEN PRESS dan LP2M IAIN SMH BANTEN, 2014), h.17—h.34.</w:t>
      </w:r>
    </w:p>
  </w:footnote>
  <w:footnote w:id="20">
    <w:p w:rsidR="006D50E6" w:rsidRPr="006D50E6" w:rsidRDefault="006D50E6" w:rsidP="006D50E6">
      <w:pPr>
        <w:pStyle w:val="FootnoteText"/>
        <w:rPr>
          <w:rFonts w:ascii="Times New Roman" w:hAnsi="Times New Roman" w:cs="Times New Roman"/>
        </w:rPr>
      </w:pPr>
      <w:r w:rsidRPr="006D50E6">
        <w:rPr>
          <w:rStyle w:val="FootnoteReference"/>
          <w:rFonts w:ascii="Times New Roman" w:hAnsi="Times New Roman" w:cs="Times New Roman"/>
        </w:rPr>
        <w:footnoteRef/>
      </w:r>
      <w:r w:rsidRPr="006D50E6">
        <w:rPr>
          <w:rFonts w:ascii="Times New Roman" w:hAnsi="Times New Roman" w:cs="Times New Roman"/>
          <w:i/>
          <w:sz w:val="24"/>
          <w:szCs w:val="24"/>
        </w:rPr>
        <w:t>Al-Qur’an dan Terjemah</w:t>
      </w:r>
      <w:r w:rsidRPr="006D50E6">
        <w:rPr>
          <w:rFonts w:ascii="Times New Roman" w:hAnsi="Times New Roman" w:cs="Times New Roman"/>
          <w:sz w:val="24"/>
          <w:szCs w:val="24"/>
        </w:rPr>
        <w:t>, (Jakarta: Wesal Tv, 2013), h.186.</w:t>
      </w:r>
    </w:p>
  </w:footnote>
  <w:footnote w:id="21">
    <w:p w:rsidR="006D50E6" w:rsidRPr="006D50E6" w:rsidRDefault="006D50E6" w:rsidP="006D50E6">
      <w:pPr>
        <w:pStyle w:val="FootnoteText"/>
        <w:rPr>
          <w:rFonts w:ascii="Times New Roman" w:hAnsi="Times New Roman" w:cs="Times New Roman"/>
        </w:rPr>
      </w:pPr>
      <w:r>
        <w:rPr>
          <w:rStyle w:val="FootnoteReference"/>
        </w:rPr>
        <w:footnoteRef/>
      </w:r>
      <w:r w:rsidRPr="006D50E6">
        <w:rPr>
          <w:rFonts w:ascii="Times New Roman" w:hAnsi="Times New Roman" w:cs="Times New Roman"/>
        </w:rPr>
        <w:t xml:space="preserve">Ahmad Rofiq, </w:t>
      </w:r>
      <w:r w:rsidRPr="006D50E6">
        <w:rPr>
          <w:rFonts w:ascii="Times New Roman" w:hAnsi="Times New Roman" w:cs="Times New Roman"/>
          <w:i/>
          <w:iCs/>
        </w:rPr>
        <w:t xml:space="preserve">Hukum Perdata Islam di Indonesia, </w:t>
      </w:r>
      <w:r w:rsidRPr="006D50E6">
        <w:rPr>
          <w:rFonts w:ascii="Times New Roman" w:hAnsi="Times New Roman" w:cs="Times New Roman"/>
        </w:rPr>
        <w:t>(Jakarta: PT RajaGrafindo Persada, 2015), h.306.</w:t>
      </w:r>
    </w:p>
  </w:footnote>
  <w:footnote w:id="22">
    <w:p w:rsidR="006D50E6" w:rsidRPr="006D50E6" w:rsidRDefault="006D50E6" w:rsidP="006D50E6">
      <w:pPr>
        <w:pStyle w:val="FootnoteText"/>
        <w:rPr>
          <w:rFonts w:ascii="Times New Roman" w:hAnsi="Times New Roman" w:cs="Times New Roman"/>
          <w:lang w:val="es-ES"/>
        </w:rPr>
      </w:pPr>
      <w:r w:rsidRPr="006D50E6">
        <w:rPr>
          <w:rStyle w:val="FootnoteReference"/>
          <w:rFonts w:ascii="Times New Roman" w:hAnsi="Times New Roman" w:cs="Times New Roman"/>
        </w:rPr>
        <w:footnoteRef/>
      </w:r>
      <w:r w:rsidRPr="006D50E6">
        <w:rPr>
          <w:rFonts w:ascii="Times New Roman" w:hAnsi="Times New Roman" w:cs="Times New Roman"/>
        </w:rPr>
        <w:t xml:space="preserve">M. Yahya Harahap, </w:t>
      </w:r>
      <w:r w:rsidRPr="006D50E6">
        <w:rPr>
          <w:rFonts w:ascii="Times New Roman" w:hAnsi="Times New Roman" w:cs="Times New Roman"/>
          <w:i/>
          <w:iCs/>
        </w:rPr>
        <w:t>Kedudukan Kewenangan dan Acara Peradilan Agama,</w:t>
      </w:r>
      <w:r w:rsidRPr="006D50E6">
        <w:rPr>
          <w:rFonts w:ascii="Times New Roman" w:hAnsi="Times New Roman" w:cs="Times New Roman"/>
        </w:rPr>
        <w:t>(Jakarta:Sinar Grafika, 2009), Cetakan V, h</w:t>
      </w:r>
      <w:r w:rsidRPr="006D50E6">
        <w:rPr>
          <w:rFonts w:ascii="Times New Roman" w:hAnsi="Times New Roman" w:cs="Times New Roman"/>
          <w:lang w:val="es-ES"/>
        </w:rPr>
        <w:t>.152.</w:t>
      </w:r>
    </w:p>
  </w:footnote>
  <w:footnote w:id="23">
    <w:p w:rsidR="006D50E6" w:rsidRPr="006D50E6" w:rsidRDefault="006D50E6" w:rsidP="006D50E6">
      <w:pPr>
        <w:pStyle w:val="FootnoteText"/>
        <w:rPr>
          <w:rFonts w:ascii="Times New Roman" w:hAnsi="Times New Roman" w:cs="Times New Roman"/>
        </w:rPr>
      </w:pPr>
      <w:r w:rsidRPr="006D50E6">
        <w:rPr>
          <w:rStyle w:val="FootnoteReference"/>
          <w:rFonts w:ascii="Times New Roman" w:hAnsi="Times New Roman" w:cs="Times New Roman"/>
        </w:rPr>
        <w:footnoteRef/>
      </w:r>
      <w:r w:rsidRPr="006D50E6">
        <w:rPr>
          <w:rFonts w:ascii="Times New Roman" w:hAnsi="Times New Roman" w:cs="Times New Roman"/>
        </w:rPr>
        <w:t xml:space="preserve">Wahbah Az-Zuhaili, </w:t>
      </w:r>
      <w:r w:rsidRPr="006D50E6">
        <w:rPr>
          <w:rFonts w:ascii="Times New Roman" w:hAnsi="Times New Roman" w:cs="Times New Roman"/>
          <w:i/>
          <w:iCs/>
        </w:rPr>
        <w:t>FIQIH ISLAM WA ADILLATUHU,</w:t>
      </w:r>
      <w:r w:rsidRPr="006D50E6">
        <w:rPr>
          <w:rFonts w:ascii="Times New Roman" w:hAnsi="Times New Roman" w:cs="Times New Roman"/>
        </w:rPr>
        <w:t xml:space="preserve"> (Jakarta: Gema Insani, 2011), h.480.</w:t>
      </w:r>
    </w:p>
  </w:footnote>
  <w:footnote w:id="24">
    <w:p w:rsidR="006D50E6" w:rsidRPr="006D50E6" w:rsidRDefault="006D50E6" w:rsidP="006D50E6">
      <w:pPr>
        <w:pStyle w:val="FootnoteText"/>
        <w:rPr>
          <w:rFonts w:ascii="Times New Roman" w:hAnsi="Times New Roman" w:cs="Times New Roman"/>
          <w:i/>
          <w:iCs/>
        </w:rPr>
      </w:pPr>
      <w:r w:rsidRPr="006D50E6">
        <w:rPr>
          <w:rStyle w:val="FootnoteReference"/>
          <w:rFonts w:ascii="Times New Roman" w:hAnsi="Times New Roman" w:cs="Times New Roman"/>
        </w:rPr>
        <w:footnoteRef/>
      </w:r>
      <w:r w:rsidRPr="006D50E6">
        <w:rPr>
          <w:rFonts w:ascii="Times New Roman" w:hAnsi="Times New Roman" w:cs="Times New Roman"/>
        </w:rPr>
        <w:t xml:space="preserve">Abdus Sami’ Ahmad Imam. </w:t>
      </w:r>
      <w:r w:rsidRPr="006D50E6">
        <w:rPr>
          <w:rFonts w:ascii="Times New Roman" w:hAnsi="Times New Roman" w:cs="Times New Roman"/>
          <w:i/>
          <w:iCs/>
        </w:rPr>
        <w:t xml:space="preserve">Pengantar studi perbandingan madzhab, </w:t>
      </w:r>
      <w:r w:rsidRPr="006D50E6">
        <w:rPr>
          <w:rFonts w:ascii="Times New Roman" w:hAnsi="Times New Roman" w:cs="Times New Roman"/>
          <w:iCs/>
        </w:rPr>
        <w:t xml:space="preserve">(Jakarta timur: </w:t>
      </w:r>
      <w:r w:rsidRPr="006D50E6">
        <w:rPr>
          <w:rFonts w:ascii="Times New Roman" w:hAnsi="Times New Roman" w:cs="Times New Roman"/>
          <w:iCs/>
          <w:lang w:val="es-ES"/>
        </w:rPr>
        <w:t>P</w:t>
      </w:r>
      <w:r w:rsidRPr="006D50E6">
        <w:rPr>
          <w:rFonts w:ascii="Times New Roman" w:hAnsi="Times New Roman" w:cs="Times New Roman"/>
          <w:iCs/>
        </w:rPr>
        <w:t xml:space="preserve">ustaka </w:t>
      </w:r>
      <w:r w:rsidRPr="006D50E6">
        <w:rPr>
          <w:rFonts w:ascii="Times New Roman" w:hAnsi="Times New Roman" w:cs="Times New Roman"/>
          <w:iCs/>
          <w:lang w:val="es-ES"/>
        </w:rPr>
        <w:t>A</w:t>
      </w:r>
      <w:r w:rsidRPr="006D50E6">
        <w:rPr>
          <w:rFonts w:ascii="Times New Roman" w:hAnsi="Times New Roman" w:cs="Times New Roman"/>
          <w:iCs/>
        </w:rPr>
        <w:t>l</w:t>
      </w:r>
      <w:r w:rsidRPr="006D50E6">
        <w:rPr>
          <w:rFonts w:ascii="Times New Roman" w:hAnsi="Times New Roman" w:cs="Times New Roman"/>
          <w:iCs/>
          <w:lang w:val="es-ES"/>
        </w:rPr>
        <w:t>-K</w:t>
      </w:r>
      <w:r w:rsidRPr="006D50E6">
        <w:rPr>
          <w:rFonts w:ascii="Times New Roman" w:hAnsi="Times New Roman" w:cs="Times New Roman"/>
          <w:iCs/>
        </w:rPr>
        <w:t xml:space="preserve">autsar, 2016, </w:t>
      </w:r>
      <w:r w:rsidRPr="006D50E6">
        <w:rPr>
          <w:rFonts w:ascii="Times New Roman" w:hAnsi="Times New Roman" w:cs="Times New Roman"/>
          <w:iCs/>
          <w:lang w:val="es-ES"/>
        </w:rPr>
        <w:t>P</w:t>
      </w:r>
      <w:r w:rsidRPr="006D50E6">
        <w:rPr>
          <w:rFonts w:ascii="Times New Roman" w:hAnsi="Times New Roman" w:cs="Times New Roman"/>
          <w:iCs/>
        </w:rPr>
        <w:t xml:space="preserve">enterjemah: </w:t>
      </w:r>
      <w:r w:rsidRPr="006D50E6">
        <w:rPr>
          <w:rFonts w:ascii="Times New Roman" w:hAnsi="Times New Roman" w:cs="Times New Roman"/>
          <w:iCs/>
          <w:lang w:val="es-ES"/>
        </w:rPr>
        <w:t>Y</w:t>
      </w:r>
      <w:r w:rsidRPr="006D50E6">
        <w:rPr>
          <w:rFonts w:ascii="Times New Roman" w:hAnsi="Times New Roman" w:cs="Times New Roman"/>
          <w:iCs/>
        </w:rPr>
        <w:t xml:space="preserve">asir </w:t>
      </w:r>
      <w:r w:rsidRPr="006D50E6">
        <w:rPr>
          <w:rFonts w:ascii="Times New Roman" w:hAnsi="Times New Roman" w:cs="Times New Roman"/>
          <w:iCs/>
          <w:lang w:val="es-ES"/>
        </w:rPr>
        <w:t>M</w:t>
      </w:r>
      <w:r w:rsidRPr="006D50E6">
        <w:rPr>
          <w:rFonts w:ascii="Times New Roman" w:hAnsi="Times New Roman" w:cs="Times New Roman"/>
          <w:iCs/>
        </w:rPr>
        <w:t>aqosid), h.237.</w:t>
      </w:r>
    </w:p>
  </w:footnote>
  <w:footnote w:id="25">
    <w:p w:rsidR="006D50E6" w:rsidRPr="006D50E6" w:rsidRDefault="006D50E6" w:rsidP="006D50E6">
      <w:pPr>
        <w:pStyle w:val="FootnoteText"/>
        <w:rPr>
          <w:rFonts w:ascii="Times New Roman" w:hAnsi="Times New Roman" w:cs="Times New Roman"/>
        </w:rPr>
      </w:pPr>
      <w:r w:rsidRPr="006D50E6">
        <w:rPr>
          <w:rStyle w:val="FootnoteReference"/>
          <w:rFonts w:ascii="Times New Roman" w:hAnsi="Times New Roman" w:cs="Times New Roman"/>
        </w:rPr>
        <w:footnoteRef/>
      </w:r>
      <w:r w:rsidRPr="006D50E6">
        <w:rPr>
          <w:rFonts w:ascii="Times New Roman" w:hAnsi="Times New Roman" w:cs="Times New Roman"/>
        </w:rPr>
        <w:t xml:space="preserve">Muhammad Jawad Mughniyyah, </w:t>
      </w:r>
      <w:r w:rsidRPr="006D50E6">
        <w:rPr>
          <w:rFonts w:ascii="Times New Roman" w:hAnsi="Times New Roman" w:cs="Times New Roman"/>
          <w:i/>
          <w:iCs/>
        </w:rPr>
        <w:t>Fiqih Lima Mazhab: Ja’fari, Hanafi, Maliki, Syafi’i, Hambali,</w:t>
      </w:r>
      <w:r w:rsidRPr="006D50E6">
        <w:rPr>
          <w:rFonts w:ascii="Times New Roman" w:hAnsi="Times New Roman" w:cs="Times New Roman"/>
        </w:rPr>
        <w:t>(Jakarta: Penerbit Lentera, 2011, Penterjemah: Masykur A.B, Afif Muhammad, Idrus Al-Kaff), h.613.</w:t>
      </w:r>
    </w:p>
  </w:footnote>
  <w:footnote w:id="26">
    <w:p w:rsidR="006D50E6" w:rsidRPr="006D50E6" w:rsidRDefault="006D50E6" w:rsidP="006D50E6">
      <w:pPr>
        <w:pStyle w:val="FootnoteText"/>
        <w:rPr>
          <w:rFonts w:ascii="Times New Roman" w:hAnsi="Times New Roman" w:cs="Times New Roman"/>
          <w:i/>
          <w:iCs/>
        </w:rPr>
      </w:pPr>
      <w:r>
        <w:rPr>
          <w:rStyle w:val="FootnoteReference"/>
        </w:rPr>
        <w:footnoteRef/>
      </w:r>
      <w:r w:rsidRPr="006D50E6">
        <w:rPr>
          <w:rFonts w:ascii="Times New Roman" w:hAnsi="Times New Roman" w:cs="Times New Roman"/>
        </w:rPr>
        <w:t xml:space="preserve">Amir Syarifuddin, </w:t>
      </w:r>
      <w:r w:rsidRPr="006D50E6">
        <w:rPr>
          <w:rFonts w:ascii="Times New Roman" w:hAnsi="Times New Roman" w:cs="Times New Roman"/>
          <w:i/>
          <w:iCs/>
        </w:rPr>
        <w:t xml:space="preserve">Hukum Kewarisan Islam, </w:t>
      </w:r>
      <w:r w:rsidRPr="006D50E6">
        <w:rPr>
          <w:rFonts w:ascii="Times New Roman" w:hAnsi="Times New Roman" w:cs="Times New Roman"/>
        </w:rPr>
        <w:t>(Jakarta: Kencana, 2008), h.132.</w:t>
      </w:r>
    </w:p>
  </w:footnote>
  <w:footnote w:id="27">
    <w:p w:rsidR="006D50E6" w:rsidRDefault="006D50E6" w:rsidP="006D50E6">
      <w:pPr>
        <w:pStyle w:val="FootnoteText"/>
      </w:pPr>
      <w:r>
        <w:rPr>
          <w:rStyle w:val="FootnoteReference"/>
        </w:rPr>
        <w:footnoteRef/>
      </w:r>
      <w:r w:rsidRPr="006D50E6">
        <w:rPr>
          <w:rFonts w:ascii="Times New Roman" w:hAnsi="Times New Roman" w:cs="Times New Roman"/>
        </w:rPr>
        <w:t xml:space="preserve">Abdussami’ Ahmad Imam,  </w:t>
      </w:r>
      <w:r w:rsidRPr="006D50E6">
        <w:rPr>
          <w:rFonts w:ascii="Times New Roman" w:hAnsi="Times New Roman" w:cs="Times New Roman"/>
          <w:i/>
          <w:iCs/>
        </w:rPr>
        <w:t>Pengantar Studi Perbandingan Madzhab, ,</w:t>
      </w:r>
      <w:r w:rsidRPr="006D50E6">
        <w:rPr>
          <w:rFonts w:ascii="Times New Roman" w:hAnsi="Times New Roman" w:cs="Times New Roman"/>
        </w:rPr>
        <w:t>(Jakarta: Pustaka Al-kautsar, 2016, Penterjemah: Yasir Maqashid), h.240.</w:t>
      </w:r>
    </w:p>
  </w:footnote>
  <w:footnote w:id="28">
    <w:p w:rsidR="006D50E6" w:rsidRPr="006D50E6" w:rsidRDefault="006D50E6" w:rsidP="006D50E6">
      <w:pPr>
        <w:pStyle w:val="FootnoteText"/>
        <w:rPr>
          <w:rFonts w:ascii="Times New Roman" w:hAnsi="Times New Roman" w:cs="Times New Roman"/>
        </w:rPr>
      </w:pPr>
      <w:r w:rsidRPr="006D50E6">
        <w:rPr>
          <w:rStyle w:val="FootnoteReference"/>
          <w:rFonts w:ascii="Times New Roman" w:hAnsi="Times New Roman" w:cs="Times New Roman"/>
        </w:rPr>
        <w:footnoteRef/>
      </w:r>
      <w:r w:rsidRPr="006D50E6">
        <w:rPr>
          <w:rFonts w:ascii="Times New Roman" w:hAnsi="Times New Roman" w:cs="Times New Roman"/>
        </w:rPr>
        <w:t>Imam Syafi’i Abu Abdullah Muhammad bin Idris,</w:t>
      </w:r>
      <w:r w:rsidRPr="006D50E6">
        <w:rPr>
          <w:rFonts w:ascii="Times New Roman" w:hAnsi="Times New Roman" w:cs="Times New Roman"/>
          <w:i/>
        </w:rPr>
        <w:t>Ringkasan kitab al umm</w:t>
      </w:r>
      <w:r w:rsidRPr="006D50E6">
        <w:rPr>
          <w:rFonts w:ascii="Times New Roman" w:hAnsi="Times New Roman" w:cs="Times New Roman"/>
        </w:rPr>
        <w:t>, (Jakarta: Pustaka Azzam, 2013, Penerjemah Amiruddin)</w:t>
      </w:r>
      <w:r w:rsidRPr="006D50E6">
        <w:rPr>
          <w:rFonts w:ascii="Times New Roman" w:hAnsi="Times New Roman" w:cs="Times New Roman" w:hint="cs"/>
          <w:rtl/>
        </w:rPr>
        <w:t>,</w:t>
      </w:r>
      <w:r w:rsidRPr="006D50E6">
        <w:rPr>
          <w:rFonts w:ascii="Times New Roman" w:hAnsi="Times New Roman" w:cs="Times New Roman"/>
        </w:rPr>
        <w:t xml:space="preserve"> h.380.</w:t>
      </w:r>
    </w:p>
  </w:footnote>
  <w:footnote w:id="29">
    <w:p w:rsidR="006D50E6" w:rsidRPr="006D50E6" w:rsidRDefault="006D50E6" w:rsidP="006D50E6">
      <w:pPr>
        <w:pStyle w:val="FootnoteText"/>
        <w:rPr>
          <w:rFonts w:ascii="Times New Roman" w:hAnsi="Times New Roman" w:cs="Times New Roman"/>
        </w:rPr>
      </w:pPr>
      <w:r w:rsidRPr="006D50E6">
        <w:rPr>
          <w:rStyle w:val="FootnoteReference"/>
          <w:rFonts w:ascii="Times New Roman" w:hAnsi="Times New Roman" w:cs="Times New Roman"/>
        </w:rPr>
        <w:footnoteRef/>
      </w:r>
      <w:r w:rsidRPr="006D50E6">
        <w:rPr>
          <w:rFonts w:ascii="Times New Roman" w:hAnsi="Times New Roman" w:cs="Times New Roman"/>
        </w:rPr>
        <w:t>Abi Bakar Muhammad bin Ahmad bin Abi Sahal Al-Sarkhsi,</w:t>
      </w:r>
      <w:r w:rsidRPr="006D50E6">
        <w:rPr>
          <w:rFonts w:ascii="Times New Roman" w:hAnsi="Times New Roman" w:cs="Times New Roman"/>
          <w:i/>
        </w:rPr>
        <w:t xml:space="preserve">Al-Mabsuth, </w:t>
      </w:r>
      <w:r w:rsidRPr="006D50E6">
        <w:rPr>
          <w:rFonts w:ascii="Times New Roman" w:hAnsi="Times New Roman" w:cs="Times New Roman"/>
        </w:rPr>
        <w:t>(Beirut: Dar Al-Ma’rifah,Jilid 11), h. 34.</w:t>
      </w:r>
    </w:p>
  </w:footnote>
  <w:footnote w:id="30">
    <w:p w:rsidR="006D50E6" w:rsidRPr="00F871A3" w:rsidRDefault="006D50E6" w:rsidP="006D50E6">
      <w:pPr>
        <w:pStyle w:val="FootnoteText"/>
        <w:rPr>
          <w:rFonts w:ascii="Times New Roman" w:hAnsi="Times New Roman" w:cs="Times New Roman"/>
        </w:rPr>
      </w:pPr>
      <w:r>
        <w:rPr>
          <w:rStyle w:val="FootnoteReference"/>
        </w:rPr>
        <w:footnoteRef/>
      </w:r>
      <w:r>
        <w:t xml:space="preserve"> </w:t>
      </w:r>
      <w:r w:rsidRPr="004C2D6E">
        <w:rPr>
          <w:rFonts w:ascii="Times New Roman" w:hAnsi="Times New Roman" w:cs="Times New Roman"/>
        </w:rPr>
        <w:t xml:space="preserve">Imam Malik Bin Anas Al-Asbahi, </w:t>
      </w:r>
      <w:r w:rsidRPr="004C2D6E">
        <w:rPr>
          <w:rFonts w:ascii="Times New Roman" w:hAnsi="Times New Roman" w:cs="Times New Roman"/>
          <w:i/>
        </w:rPr>
        <w:t>Al-Mudawwanah Al-Kubra</w:t>
      </w:r>
      <w:r w:rsidRPr="004C2D6E">
        <w:rPr>
          <w:rFonts w:ascii="Times New Roman" w:hAnsi="Times New Roman" w:cs="Times New Roman"/>
        </w:rPr>
        <w:t>, Beirut: Dar al-Kutb al Ilmiyah, jilid 2, h.30.</w:t>
      </w:r>
    </w:p>
  </w:footnote>
  <w:footnote w:id="31">
    <w:p w:rsidR="006D50E6" w:rsidRPr="006D50E6" w:rsidRDefault="006D50E6" w:rsidP="006D50E6">
      <w:pPr>
        <w:pStyle w:val="FootnoteText"/>
        <w:rPr>
          <w:rFonts w:ascii="Times New Roman" w:hAnsi="Times New Roman" w:cs="Times New Roman"/>
        </w:rPr>
      </w:pPr>
      <w:r w:rsidRPr="006D50E6">
        <w:rPr>
          <w:rStyle w:val="FootnoteReference"/>
          <w:rFonts w:ascii="Times New Roman" w:hAnsi="Times New Roman" w:cs="Times New Roman"/>
        </w:rPr>
        <w:footnoteRef/>
      </w:r>
      <w:r w:rsidRPr="006D50E6">
        <w:rPr>
          <w:rFonts w:ascii="Times New Roman" w:hAnsi="Times New Roman" w:cs="Times New Roman"/>
        </w:rPr>
        <w:t xml:space="preserve"> Imam Muhammad Ibnu Ahmad Ibnu ‘Abdul Aziz Al-Futuhi Hambali,</w:t>
      </w:r>
      <w:r w:rsidRPr="006D50E6">
        <w:rPr>
          <w:rFonts w:ascii="Times New Roman" w:hAnsi="Times New Roman" w:cs="Times New Roman"/>
          <w:i/>
        </w:rPr>
        <w:t xml:space="preserve">Mu’awwanatu </w:t>
      </w:r>
      <m:oMath>
        <m:acc>
          <m:accPr>
            <m:chr m:val="̅"/>
            <m:ctrlPr>
              <w:rPr>
                <w:rFonts w:ascii="Cambria Math" w:hAnsi="Times New Roman" w:cs="Times New Roman"/>
                <w:i/>
              </w:rPr>
            </m:ctrlPr>
          </m:accPr>
          <m:e>
            <m:r>
              <w:rPr>
                <w:rFonts w:ascii="Cambria Math" w:hAnsi="Cambria Math" w:cs="Times New Roman"/>
              </w:rPr>
              <m:t>u</m:t>
            </m:r>
          </m:e>
        </m:acc>
      </m:oMath>
      <w:r w:rsidRPr="006D50E6">
        <w:rPr>
          <w:rFonts w:ascii="Times New Roman" w:hAnsi="Times New Roman" w:cs="Times New Roman"/>
          <w:i/>
        </w:rPr>
        <w:t xml:space="preserve">linnuha syarh al-muntaha (Muntaha Al-Iradat), </w:t>
      </w:r>
      <w:r w:rsidRPr="006D50E6">
        <w:rPr>
          <w:rFonts w:ascii="Times New Roman" w:hAnsi="Times New Roman" w:cs="Times New Roman"/>
        </w:rPr>
        <w:t>(Beirut:Dar Khadzhar, Jilid 4) h.225.</w:t>
      </w:r>
    </w:p>
  </w:footnote>
  <w:footnote w:id="32">
    <w:p w:rsidR="006D50E6" w:rsidRPr="006C5C15" w:rsidRDefault="006D50E6" w:rsidP="006D50E6">
      <w:pPr>
        <w:pStyle w:val="FootnoteText"/>
      </w:pPr>
      <w:r>
        <w:rPr>
          <w:rStyle w:val="FootnoteReference"/>
        </w:rPr>
        <w:footnoteRef/>
      </w:r>
      <w:r w:rsidRPr="006D50E6">
        <w:rPr>
          <w:rFonts w:ascii="Times New Roman" w:hAnsi="Times New Roman" w:cs="Times New Roman"/>
        </w:rPr>
        <w:t>Kompilasi Hukum Islam di Indonesia dalam buku Suparman Usman,</w:t>
      </w:r>
      <w:r w:rsidRPr="006D50E6">
        <w:rPr>
          <w:rFonts w:ascii="Times New Roman" w:hAnsi="Times New Roman" w:cs="Times New Roman"/>
          <w:i/>
          <w:iCs/>
        </w:rPr>
        <w:t>Asas-asas dan pengantar studi hukum islam dalam tata hukum Indonesia</w:t>
      </w:r>
      <w:r w:rsidRPr="006D50E6">
        <w:rPr>
          <w:rFonts w:ascii="Times New Roman" w:hAnsi="Times New Roman" w:cs="Times New Roman"/>
        </w:rPr>
        <w:t>, (Jakarta: Gaya Media Pratama, 2002),  h.259.</w:t>
      </w:r>
    </w:p>
  </w:footnote>
  <w:footnote w:id="33">
    <w:p w:rsidR="006D50E6" w:rsidRPr="006D50E6" w:rsidRDefault="006D50E6" w:rsidP="006D50E6">
      <w:pPr>
        <w:pStyle w:val="FootnoteText"/>
        <w:rPr>
          <w:rFonts w:ascii="Times New Roman" w:hAnsi="Times New Roman" w:cs="Times New Roman"/>
          <w:i/>
          <w:iCs/>
        </w:rPr>
      </w:pPr>
      <w:r>
        <w:rPr>
          <w:rStyle w:val="FootnoteReference"/>
        </w:rPr>
        <w:footnoteRef/>
      </w:r>
      <w:r w:rsidRPr="006D50E6">
        <w:rPr>
          <w:rFonts w:ascii="Times New Roman" w:hAnsi="Times New Roman" w:cs="Times New Roman"/>
        </w:rPr>
        <w:t xml:space="preserve">Burgerlijk Wetboek,  </w:t>
      </w:r>
      <w:r w:rsidRPr="006D50E6">
        <w:rPr>
          <w:rFonts w:ascii="Times New Roman" w:hAnsi="Times New Roman" w:cs="Times New Roman"/>
          <w:i/>
          <w:iCs/>
        </w:rPr>
        <w:t xml:space="preserve">Kitab Undang-Undang Hukum Perdata, </w:t>
      </w:r>
      <w:r w:rsidRPr="006D50E6">
        <w:rPr>
          <w:rFonts w:ascii="Times New Roman" w:hAnsi="Times New Roman" w:cs="Times New Roman"/>
        </w:rPr>
        <w:t>Penterjemah : R.Subekti dan  R. Tjitrosudibio, (Jakarta: PT Balai Pustaka, 2015,), h.144, 145, 146.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014536"/>
      <w:docPartObj>
        <w:docPartGallery w:val="Page Numbers (Top of Page)"/>
        <w:docPartUnique/>
      </w:docPartObj>
    </w:sdtPr>
    <w:sdtEndPr>
      <w:rPr>
        <w:noProof/>
      </w:rPr>
    </w:sdtEndPr>
    <w:sdtContent>
      <w:p w:rsidR="006D50E6" w:rsidRDefault="006D50E6">
        <w:pPr>
          <w:pStyle w:val="Header"/>
          <w:jc w:val="right"/>
        </w:pPr>
        <w:r>
          <w:fldChar w:fldCharType="begin"/>
        </w:r>
        <w:r>
          <w:instrText xml:space="preserve"> PAGE   \* MERGEFORMAT </w:instrText>
        </w:r>
        <w:r>
          <w:fldChar w:fldCharType="separate"/>
        </w:r>
        <w:r w:rsidR="00CF2574">
          <w:rPr>
            <w:noProof/>
          </w:rPr>
          <w:t>47</w:t>
        </w:r>
        <w:r>
          <w:rPr>
            <w:noProof/>
          </w:rPr>
          <w:fldChar w:fldCharType="end"/>
        </w:r>
      </w:p>
    </w:sdtContent>
  </w:sdt>
  <w:p w:rsidR="006D50E6" w:rsidRDefault="006D50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E66"/>
    <w:multiLevelType w:val="hybridMultilevel"/>
    <w:tmpl w:val="F01637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88C573C"/>
    <w:multiLevelType w:val="hybridMultilevel"/>
    <w:tmpl w:val="F36E4C50"/>
    <w:lvl w:ilvl="0" w:tplc="F9781FF4">
      <w:start w:val="1"/>
      <w:numFmt w:val="lowerLetter"/>
      <w:lvlText w:val="%1)"/>
      <w:lvlJc w:val="left"/>
      <w:pPr>
        <w:ind w:left="2160" w:hanging="360"/>
      </w:pPr>
      <w:rPr>
        <w:i w:val="0"/>
        <w:iCs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15:restartNumberingAfterBreak="0">
    <w:nsid w:val="22BE13FE"/>
    <w:multiLevelType w:val="hybridMultilevel"/>
    <w:tmpl w:val="6DE68820"/>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4B44179"/>
    <w:multiLevelType w:val="hybridMultilevel"/>
    <w:tmpl w:val="7E82BF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6C7589D"/>
    <w:multiLevelType w:val="hybridMultilevel"/>
    <w:tmpl w:val="6824BCE8"/>
    <w:lvl w:ilvl="0" w:tplc="04210011">
      <w:start w:val="1"/>
      <w:numFmt w:val="decimal"/>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363846A9"/>
    <w:multiLevelType w:val="hybridMultilevel"/>
    <w:tmpl w:val="FA7284F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388E5828"/>
    <w:multiLevelType w:val="hybridMultilevel"/>
    <w:tmpl w:val="2D5A4B0E"/>
    <w:lvl w:ilvl="0" w:tplc="F89C090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B562C4"/>
    <w:multiLevelType w:val="hybridMultilevel"/>
    <w:tmpl w:val="1368DE3E"/>
    <w:lvl w:ilvl="0" w:tplc="7C9A9734">
      <w:start w:val="1"/>
      <w:numFmt w:val="decimal"/>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3E3D6DF5"/>
    <w:multiLevelType w:val="hybridMultilevel"/>
    <w:tmpl w:val="19D8E1B8"/>
    <w:lvl w:ilvl="0" w:tplc="0421000F">
      <w:start w:val="1"/>
      <w:numFmt w:val="decimal"/>
      <w:lvlText w:val="%1."/>
      <w:lvlJc w:val="left"/>
      <w:pPr>
        <w:ind w:left="1446" w:hanging="360"/>
      </w:pPr>
    </w:lvl>
    <w:lvl w:ilvl="1" w:tplc="04210019" w:tentative="1">
      <w:start w:val="1"/>
      <w:numFmt w:val="lowerLetter"/>
      <w:lvlText w:val="%2."/>
      <w:lvlJc w:val="left"/>
      <w:pPr>
        <w:ind w:left="2166" w:hanging="360"/>
      </w:pPr>
    </w:lvl>
    <w:lvl w:ilvl="2" w:tplc="0421001B" w:tentative="1">
      <w:start w:val="1"/>
      <w:numFmt w:val="lowerRoman"/>
      <w:lvlText w:val="%3."/>
      <w:lvlJc w:val="right"/>
      <w:pPr>
        <w:ind w:left="2886" w:hanging="180"/>
      </w:pPr>
    </w:lvl>
    <w:lvl w:ilvl="3" w:tplc="0421000F" w:tentative="1">
      <w:start w:val="1"/>
      <w:numFmt w:val="decimal"/>
      <w:lvlText w:val="%4."/>
      <w:lvlJc w:val="left"/>
      <w:pPr>
        <w:ind w:left="3606" w:hanging="360"/>
      </w:pPr>
    </w:lvl>
    <w:lvl w:ilvl="4" w:tplc="04210019" w:tentative="1">
      <w:start w:val="1"/>
      <w:numFmt w:val="lowerLetter"/>
      <w:lvlText w:val="%5."/>
      <w:lvlJc w:val="left"/>
      <w:pPr>
        <w:ind w:left="4326" w:hanging="360"/>
      </w:pPr>
    </w:lvl>
    <w:lvl w:ilvl="5" w:tplc="0421001B" w:tentative="1">
      <w:start w:val="1"/>
      <w:numFmt w:val="lowerRoman"/>
      <w:lvlText w:val="%6."/>
      <w:lvlJc w:val="right"/>
      <w:pPr>
        <w:ind w:left="5046" w:hanging="180"/>
      </w:pPr>
    </w:lvl>
    <w:lvl w:ilvl="6" w:tplc="0421000F" w:tentative="1">
      <w:start w:val="1"/>
      <w:numFmt w:val="decimal"/>
      <w:lvlText w:val="%7."/>
      <w:lvlJc w:val="left"/>
      <w:pPr>
        <w:ind w:left="5766" w:hanging="360"/>
      </w:pPr>
    </w:lvl>
    <w:lvl w:ilvl="7" w:tplc="04210019" w:tentative="1">
      <w:start w:val="1"/>
      <w:numFmt w:val="lowerLetter"/>
      <w:lvlText w:val="%8."/>
      <w:lvlJc w:val="left"/>
      <w:pPr>
        <w:ind w:left="6486" w:hanging="360"/>
      </w:pPr>
    </w:lvl>
    <w:lvl w:ilvl="8" w:tplc="0421001B" w:tentative="1">
      <w:start w:val="1"/>
      <w:numFmt w:val="lowerRoman"/>
      <w:lvlText w:val="%9."/>
      <w:lvlJc w:val="right"/>
      <w:pPr>
        <w:ind w:left="7206" w:hanging="180"/>
      </w:pPr>
    </w:lvl>
  </w:abstractNum>
  <w:abstractNum w:abstractNumId="9" w15:restartNumberingAfterBreak="0">
    <w:nsid w:val="48A35D74"/>
    <w:multiLevelType w:val="hybridMultilevel"/>
    <w:tmpl w:val="02EC5B8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4B1350B4"/>
    <w:multiLevelType w:val="hybridMultilevel"/>
    <w:tmpl w:val="5CC67B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F04045B"/>
    <w:multiLevelType w:val="hybridMultilevel"/>
    <w:tmpl w:val="2130AB7E"/>
    <w:lvl w:ilvl="0" w:tplc="04210019">
      <w:start w:val="1"/>
      <w:numFmt w:val="lowerLetter"/>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15:restartNumberingAfterBreak="0">
    <w:nsid w:val="5CA2769C"/>
    <w:multiLevelType w:val="hybridMultilevel"/>
    <w:tmpl w:val="7B42EFA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CFA1AA9"/>
    <w:multiLevelType w:val="hybridMultilevel"/>
    <w:tmpl w:val="F768FDD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15:restartNumberingAfterBreak="0">
    <w:nsid w:val="5DE026BD"/>
    <w:multiLevelType w:val="hybridMultilevel"/>
    <w:tmpl w:val="F862942C"/>
    <w:lvl w:ilvl="0" w:tplc="0421000D">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5" w15:restartNumberingAfterBreak="0">
    <w:nsid w:val="615245F2"/>
    <w:multiLevelType w:val="hybridMultilevel"/>
    <w:tmpl w:val="1760FE52"/>
    <w:lvl w:ilvl="0" w:tplc="04210001">
      <w:start w:val="1"/>
      <w:numFmt w:val="bullet"/>
      <w:lvlText w:val=""/>
      <w:lvlJc w:val="left"/>
      <w:pPr>
        <w:ind w:left="2160" w:hanging="360"/>
      </w:pPr>
      <w:rPr>
        <w:rFonts w:ascii="Symbol" w:hAnsi="Symbol" w:hint="default"/>
        <w:i w:val="0"/>
        <w:iCs w:val="0"/>
        <w:sz w:val="24"/>
        <w:szCs w:val="24"/>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15:restartNumberingAfterBreak="0">
    <w:nsid w:val="621D2F1E"/>
    <w:multiLevelType w:val="hybridMultilevel"/>
    <w:tmpl w:val="0CFEEC08"/>
    <w:lvl w:ilvl="0" w:tplc="04210001">
      <w:start w:val="1"/>
      <w:numFmt w:val="bullet"/>
      <w:lvlText w:val=""/>
      <w:lvlJc w:val="left"/>
      <w:pPr>
        <w:ind w:left="1446" w:hanging="360"/>
      </w:pPr>
      <w:rPr>
        <w:rFonts w:ascii="Symbol" w:hAnsi="Symbol" w:hint="default"/>
      </w:rPr>
    </w:lvl>
    <w:lvl w:ilvl="1" w:tplc="04210003" w:tentative="1">
      <w:start w:val="1"/>
      <w:numFmt w:val="bullet"/>
      <w:lvlText w:val="o"/>
      <w:lvlJc w:val="left"/>
      <w:pPr>
        <w:ind w:left="2166" w:hanging="360"/>
      </w:pPr>
      <w:rPr>
        <w:rFonts w:ascii="Courier New" w:hAnsi="Courier New" w:cs="Courier New" w:hint="default"/>
      </w:rPr>
    </w:lvl>
    <w:lvl w:ilvl="2" w:tplc="04210005" w:tentative="1">
      <w:start w:val="1"/>
      <w:numFmt w:val="bullet"/>
      <w:lvlText w:val=""/>
      <w:lvlJc w:val="left"/>
      <w:pPr>
        <w:ind w:left="2886" w:hanging="360"/>
      </w:pPr>
      <w:rPr>
        <w:rFonts w:ascii="Wingdings" w:hAnsi="Wingdings" w:hint="default"/>
      </w:rPr>
    </w:lvl>
    <w:lvl w:ilvl="3" w:tplc="04210001" w:tentative="1">
      <w:start w:val="1"/>
      <w:numFmt w:val="bullet"/>
      <w:lvlText w:val=""/>
      <w:lvlJc w:val="left"/>
      <w:pPr>
        <w:ind w:left="3606" w:hanging="360"/>
      </w:pPr>
      <w:rPr>
        <w:rFonts w:ascii="Symbol" w:hAnsi="Symbol" w:hint="default"/>
      </w:rPr>
    </w:lvl>
    <w:lvl w:ilvl="4" w:tplc="04210003" w:tentative="1">
      <w:start w:val="1"/>
      <w:numFmt w:val="bullet"/>
      <w:lvlText w:val="o"/>
      <w:lvlJc w:val="left"/>
      <w:pPr>
        <w:ind w:left="4326" w:hanging="360"/>
      </w:pPr>
      <w:rPr>
        <w:rFonts w:ascii="Courier New" w:hAnsi="Courier New" w:cs="Courier New" w:hint="default"/>
      </w:rPr>
    </w:lvl>
    <w:lvl w:ilvl="5" w:tplc="04210005" w:tentative="1">
      <w:start w:val="1"/>
      <w:numFmt w:val="bullet"/>
      <w:lvlText w:val=""/>
      <w:lvlJc w:val="left"/>
      <w:pPr>
        <w:ind w:left="5046" w:hanging="360"/>
      </w:pPr>
      <w:rPr>
        <w:rFonts w:ascii="Wingdings" w:hAnsi="Wingdings" w:hint="default"/>
      </w:rPr>
    </w:lvl>
    <w:lvl w:ilvl="6" w:tplc="04210001" w:tentative="1">
      <w:start w:val="1"/>
      <w:numFmt w:val="bullet"/>
      <w:lvlText w:val=""/>
      <w:lvlJc w:val="left"/>
      <w:pPr>
        <w:ind w:left="5766" w:hanging="360"/>
      </w:pPr>
      <w:rPr>
        <w:rFonts w:ascii="Symbol" w:hAnsi="Symbol" w:hint="default"/>
      </w:rPr>
    </w:lvl>
    <w:lvl w:ilvl="7" w:tplc="04210003" w:tentative="1">
      <w:start w:val="1"/>
      <w:numFmt w:val="bullet"/>
      <w:lvlText w:val="o"/>
      <w:lvlJc w:val="left"/>
      <w:pPr>
        <w:ind w:left="6486" w:hanging="360"/>
      </w:pPr>
      <w:rPr>
        <w:rFonts w:ascii="Courier New" w:hAnsi="Courier New" w:cs="Courier New" w:hint="default"/>
      </w:rPr>
    </w:lvl>
    <w:lvl w:ilvl="8" w:tplc="04210005" w:tentative="1">
      <w:start w:val="1"/>
      <w:numFmt w:val="bullet"/>
      <w:lvlText w:val=""/>
      <w:lvlJc w:val="left"/>
      <w:pPr>
        <w:ind w:left="7206" w:hanging="360"/>
      </w:pPr>
      <w:rPr>
        <w:rFonts w:ascii="Wingdings" w:hAnsi="Wingdings" w:hint="default"/>
      </w:rPr>
    </w:lvl>
  </w:abstractNum>
  <w:abstractNum w:abstractNumId="17" w15:restartNumberingAfterBreak="0">
    <w:nsid w:val="6BEE5ED2"/>
    <w:multiLevelType w:val="hybridMultilevel"/>
    <w:tmpl w:val="0EE48720"/>
    <w:lvl w:ilvl="0" w:tplc="9010260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6C541284"/>
    <w:multiLevelType w:val="hybridMultilevel"/>
    <w:tmpl w:val="4C886740"/>
    <w:lvl w:ilvl="0" w:tplc="F6B6255A">
      <w:start w:val="1"/>
      <w:numFmt w:val="upperLetter"/>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6E935099"/>
    <w:multiLevelType w:val="hybridMultilevel"/>
    <w:tmpl w:val="7ACE952E"/>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0" w15:restartNumberingAfterBreak="0">
    <w:nsid w:val="6F1A0A06"/>
    <w:multiLevelType w:val="hybridMultilevel"/>
    <w:tmpl w:val="3F8ADF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731A02F0"/>
    <w:multiLevelType w:val="hybridMultilevel"/>
    <w:tmpl w:val="62A83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A75198"/>
    <w:multiLevelType w:val="hybridMultilevel"/>
    <w:tmpl w:val="4168B546"/>
    <w:lvl w:ilvl="0" w:tplc="04210011">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3" w15:restartNumberingAfterBreak="0">
    <w:nsid w:val="7649225D"/>
    <w:multiLevelType w:val="hybridMultilevel"/>
    <w:tmpl w:val="187E23D0"/>
    <w:lvl w:ilvl="0" w:tplc="04210013">
      <w:start w:val="1"/>
      <w:numFmt w:val="upperRoman"/>
      <w:lvlText w:val="%1."/>
      <w:lvlJc w:val="righ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15:restartNumberingAfterBreak="0">
    <w:nsid w:val="766C6534"/>
    <w:multiLevelType w:val="hybridMultilevel"/>
    <w:tmpl w:val="A2948A18"/>
    <w:lvl w:ilvl="0" w:tplc="9746C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88F57AF"/>
    <w:multiLevelType w:val="hybridMultilevel"/>
    <w:tmpl w:val="130890CC"/>
    <w:lvl w:ilvl="0" w:tplc="9B3A7CBE">
      <w:start w:val="1"/>
      <w:numFmt w:val="upp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23"/>
  </w:num>
  <w:num w:numId="3">
    <w:abstractNumId w:val="14"/>
  </w:num>
  <w:num w:numId="4">
    <w:abstractNumId w:val="18"/>
  </w:num>
  <w:num w:numId="5">
    <w:abstractNumId w:val="19"/>
  </w:num>
  <w:num w:numId="6">
    <w:abstractNumId w:val="9"/>
  </w:num>
  <w:num w:numId="7">
    <w:abstractNumId w:val="8"/>
  </w:num>
  <w:num w:numId="8">
    <w:abstractNumId w:val="12"/>
  </w:num>
  <w:num w:numId="9">
    <w:abstractNumId w:val="15"/>
  </w:num>
  <w:num w:numId="10">
    <w:abstractNumId w:val="2"/>
  </w:num>
  <w:num w:numId="11">
    <w:abstractNumId w:val="1"/>
  </w:num>
  <w:num w:numId="12">
    <w:abstractNumId w:val="25"/>
  </w:num>
  <w:num w:numId="13">
    <w:abstractNumId w:val="5"/>
  </w:num>
  <w:num w:numId="14">
    <w:abstractNumId w:val="0"/>
  </w:num>
  <w:num w:numId="15">
    <w:abstractNumId w:val="11"/>
  </w:num>
  <w:num w:numId="16">
    <w:abstractNumId w:val="4"/>
  </w:num>
  <w:num w:numId="17">
    <w:abstractNumId w:val="13"/>
  </w:num>
  <w:num w:numId="18">
    <w:abstractNumId w:val="22"/>
  </w:num>
  <w:num w:numId="19">
    <w:abstractNumId w:val="10"/>
  </w:num>
  <w:num w:numId="20">
    <w:abstractNumId w:val="20"/>
  </w:num>
  <w:num w:numId="21">
    <w:abstractNumId w:val="3"/>
  </w:num>
  <w:num w:numId="22">
    <w:abstractNumId w:val="21"/>
  </w:num>
  <w:num w:numId="23">
    <w:abstractNumId w:val="17"/>
  </w:num>
  <w:num w:numId="24">
    <w:abstractNumId w:val="7"/>
  </w:num>
  <w:num w:numId="25">
    <w:abstractNumId w:val="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E6"/>
    <w:rsid w:val="000D29A2"/>
    <w:rsid w:val="0012736C"/>
    <w:rsid w:val="00344BD1"/>
    <w:rsid w:val="00456269"/>
    <w:rsid w:val="005B3889"/>
    <w:rsid w:val="006D50E6"/>
    <w:rsid w:val="00A36903"/>
    <w:rsid w:val="00B0641C"/>
    <w:rsid w:val="00CC7466"/>
    <w:rsid w:val="00CF2574"/>
    <w:rsid w:val="00E47307"/>
    <w:rsid w:val="00E643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349138"/>
  <w15:chartTrackingRefBased/>
  <w15:docId w15:val="{16092276-6E05-4D0B-88C8-F54A9FA4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D50E6"/>
  </w:style>
  <w:style w:type="paragraph" w:styleId="Header">
    <w:name w:val="header"/>
    <w:basedOn w:val="Normal"/>
    <w:link w:val="HeaderChar"/>
    <w:uiPriority w:val="99"/>
    <w:unhideWhenUsed/>
    <w:rsid w:val="006D50E6"/>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6D50E6"/>
    <w:rPr>
      <w:lang w:val="id-ID"/>
    </w:rPr>
  </w:style>
  <w:style w:type="paragraph" w:styleId="Footer">
    <w:name w:val="footer"/>
    <w:basedOn w:val="Normal"/>
    <w:link w:val="FooterChar"/>
    <w:uiPriority w:val="99"/>
    <w:unhideWhenUsed/>
    <w:rsid w:val="006D50E6"/>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6D50E6"/>
    <w:rPr>
      <w:lang w:val="id-ID"/>
    </w:rPr>
  </w:style>
  <w:style w:type="paragraph" w:styleId="ListParagraph">
    <w:name w:val="List Paragraph"/>
    <w:basedOn w:val="Normal"/>
    <w:uiPriority w:val="34"/>
    <w:qFormat/>
    <w:rsid w:val="006D50E6"/>
    <w:pPr>
      <w:spacing w:after="200" w:line="276" w:lineRule="auto"/>
      <w:ind w:left="720"/>
      <w:contextualSpacing/>
    </w:pPr>
    <w:rPr>
      <w:lang w:val="id-ID"/>
    </w:rPr>
  </w:style>
  <w:style w:type="paragraph" w:styleId="FootnoteText">
    <w:name w:val="footnote text"/>
    <w:basedOn w:val="Normal"/>
    <w:link w:val="FootnoteTextChar"/>
    <w:uiPriority w:val="99"/>
    <w:semiHidden/>
    <w:unhideWhenUsed/>
    <w:rsid w:val="006D50E6"/>
    <w:pPr>
      <w:spacing w:after="0" w:line="240" w:lineRule="auto"/>
    </w:pPr>
    <w:rPr>
      <w:sz w:val="20"/>
      <w:szCs w:val="20"/>
      <w:lang w:val="id-ID"/>
    </w:rPr>
  </w:style>
  <w:style w:type="character" w:customStyle="1" w:styleId="FootnoteTextChar">
    <w:name w:val="Footnote Text Char"/>
    <w:basedOn w:val="DefaultParagraphFont"/>
    <w:link w:val="FootnoteText"/>
    <w:uiPriority w:val="99"/>
    <w:semiHidden/>
    <w:rsid w:val="006D50E6"/>
    <w:rPr>
      <w:sz w:val="20"/>
      <w:szCs w:val="20"/>
      <w:lang w:val="id-ID"/>
    </w:rPr>
  </w:style>
  <w:style w:type="character" w:styleId="FootnoteReference">
    <w:name w:val="footnote reference"/>
    <w:basedOn w:val="DefaultParagraphFont"/>
    <w:uiPriority w:val="99"/>
    <w:semiHidden/>
    <w:unhideWhenUsed/>
    <w:rsid w:val="006D50E6"/>
    <w:rPr>
      <w:vertAlign w:val="superscript"/>
    </w:rPr>
  </w:style>
  <w:style w:type="character" w:customStyle="1" w:styleId="Hyperlink1">
    <w:name w:val="Hyperlink1"/>
    <w:basedOn w:val="DefaultParagraphFont"/>
    <w:uiPriority w:val="99"/>
    <w:unhideWhenUsed/>
    <w:rsid w:val="006D50E6"/>
    <w:rPr>
      <w:color w:val="0000FF"/>
      <w:u w:val="single"/>
    </w:rPr>
  </w:style>
  <w:style w:type="character" w:customStyle="1" w:styleId="UnresolvedMention">
    <w:name w:val="Unresolved Mention"/>
    <w:basedOn w:val="DefaultParagraphFont"/>
    <w:uiPriority w:val="99"/>
    <w:semiHidden/>
    <w:unhideWhenUsed/>
    <w:rsid w:val="006D50E6"/>
    <w:rPr>
      <w:color w:val="605E5C"/>
      <w:shd w:val="clear" w:color="auto" w:fill="E1DFDD"/>
    </w:rPr>
  </w:style>
  <w:style w:type="paragraph" w:styleId="NormalWeb">
    <w:name w:val="Normal (Web)"/>
    <w:basedOn w:val="Normal"/>
    <w:uiPriority w:val="99"/>
    <w:unhideWhenUsed/>
    <w:rsid w:val="006D50E6"/>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PlaceholderText">
    <w:name w:val="Placeholder Text"/>
    <w:basedOn w:val="DefaultParagraphFont"/>
    <w:uiPriority w:val="99"/>
    <w:semiHidden/>
    <w:rsid w:val="006D50E6"/>
    <w:rPr>
      <w:color w:val="808080"/>
    </w:rPr>
  </w:style>
  <w:style w:type="paragraph" w:styleId="BalloonText">
    <w:name w:val="Balloon Text"/>
    <w:basedOn w:val="Normal"/>
    <w:link w:val="BalloonTextChar"/>
    <w:uiPriority w:val="99"/>
    <w:semiHidden/>
    <w:unhideWhenUsed/>
    <w:rsid w:val="006D50E6"/>
    <w:pPr>
      <w:spacing w:after="0" w:line="240" w:lineRule="auto"/>
    </w:pPr>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6D50E6"/>
    <w:rPr>
      <w:rFonts w:ascii="Tahoma" w:hAnsi="Tahoma" w:cs="Tahoma"/>
      <w:sz w:val="16"/>
      <w:szCs w:val="16"/>
      <w:lang w:val="id-ID"/>
    </w:rPr>
  </w:style>
  <w:style w:type="character" w:styleId="Strong">
    <w:name w:val="Strong"/>
    <w:basedOn w:val="DefaultParagraphFont"/>
    <w:uiPriority w:val="22"/>
    <w:qFormat/>
    <w:rsid w:val="006D50E6"/>
    <w:rPr>
      <w:b/>
      <w:bCs/>
    </w:rPr>
  </w:style>
  <w:style w:type="table" w:styleId="TableGrid">
    <w:name w:val="Table Grid"/>
    <w:basedOn w:val="TableNormal"/>
    <w:uiPriority w:val="59"/>
    <w:rsid w:val="006D50E6"/>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D50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42</Pages>
  <Words>7765</Words>
  <Characters>44262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RAJAWALI</cp:lastModifiedBy>
  <cp:revision>6</cp:revision>
  <cp:lastPrinted>2019-04-30T06:06:00Z</cp:lastPrinted>
  <dcterms:created xsi:type="dcterms:W3CDTF">2019-04-30T00:26:00Z</dcterms:created>
  <dcterms:modified xsi:type="dcterms:W3CDTF">2019-04-30T06:16:00Z</dcterms:modified>
</cp:coreProperties>
</file>