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FC" w:rsidRDefault="00FC28FC" w:rsidP="00FC28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FC28FC" w:rsidRDefault="00FC28FC" w:rsidP="00FC28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FC28FC" w:rsidRDefault="00FC28FC" w:rsidP="00FC28FC">
      <w:pPr>
        <w:spacing w:line="480" w:lineRule="auto"/>
        <w:jc w:val="both"/>
        <w:rPr>
          <w:rFonts w:ascii="Times New Roman" w:hAnsi="Times New Roman" w:cs="Times New Roman"/>
          <w:b/>
          <w:sz w:val="24"/>
          <w:szCs w:val="24"/>
        </w:rPr>
      </w:pPr>
      <w:r>
        <w:rPr>
          <w:rFonts w:ascii="Times New Roman" w:hAnsi="Times New Roman" w:cs="Times New Roman"/>
          <w:b/>
          <w:sz w:val="24"/>
          <w:szCs w:val="24"/>
        </w:rPr>
        <w:t>A. Kesimpulan</w:t>
      </w:r>
    </w:p>
    <w:p w:rsidR="00FC28FC" w:rsidRDefault="00FC28FC" w:rsidP="00FC28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dan pembahasan yang telah dilakukan pada bab sebelumnya, maka dapat dibuat beberapa kesimpulan terkait pengaruh dana obligasi syariah terhadap pendapatan bank muamalat Indonesia tahun 2014-2017.</w:t>
      </w:r>
    </w:p>
    <w:p w:rsidR="00FC28FC" w:rsidRDefault="00FC28FC" w:rsidP="00FC28FC">
      <w:pPr>
        <w:spacing w:line="480" w:lineRule="auto"/>
        <w:jc w:val="both"/>
        <w:rPr>
          <w:rFonts w:ascii="Times New Roman" w:hAnsi="Times New Roman" w:cs="Times New Roman"/>
          <w:sz w:val="24"/>
          <w:szCs w:val="24"/>
        </w:rPr>
      </w:pPr>
      <w:r>
        <w:rPr>
          <w:rFonts w:ascii="Times New Roman" w:hAnsi="Times New Roman" w:cs="Times New Roman"/>
          <w:sz w:val="24"/>
          <w:szCs w:val="24"/>
        </w:rPr>
        <w:t>Kesimpulannya yaitu sebagai berikut :</w:t>
      </w:r>
    </w:p>
    <w:p w:rsidR="00FC28FC" w:rsidRPr="00FC28FC" w:rsidRDefault="00FC28FC" w:rsidP="00FC28FC">
      <w:pPr>
        <w:pStyle w:val="ListParagraph"/>
        <w:numPr>
          <w:ilvl w:val="0"/>
          <w:numId w:val="1"/>
        </w:numPr>
        <w:spacing w:line="480" w:lineRule="auto"/>
        <w:ind w:left="284" w:hanging="284"/>
        <w:jc w:val="both"/>
        <w:rPr>
          <w:rFonts w:ascii="Times New Roman" w:hAnsi="Times New Roman" w:cs="Times New Roman"/>
          <w:sz w:val="24"/>
          <w:szCs w:val="24"/>
        </w:rPr>
      </w:pPr>
      <w:r w:rsidRPr="00FC28FC">
        <w:rPr>
          <w:rFonts w:ascii="Times New Roman" w:hAnsi="Times New Roman" w:cs="Times New Roman"/>
          <w:sz w:val="24"/>
          <w:szCs w:val="24"/>
        </w:rPr>
        <w:t>Hasil penelitian analisis regresi persamaan regresi diperoleh Y’ = 1,031 + -0,018  konstanta sebesar 1,031 menyatakan apabila tidak ada dana obliagsi syariah maka pendapatan adalah 1,031. Koefisien regresi sebesar -0,018 menyatakan bahwa setiap kenaikan 1 rupiah mempengaruhi kenaikan sebesar -0,018 dan terlihat juga bahwa nilah t</w:t>
      </w:r>
      <w:r w:rsidRPr="00FC28FC">
        <w:rPr>
          <w:rFonts w:ascii="Times New Roman" w:hAnsi="Times New Roman" w:cs="Times New Roman"/>
          <w:sz w:val="24"/>
          <w:szCs w:val="24"/>
          <w:vertAlign w:val="subscript"/>
        </w:rPr>
        <w:t>hitung</w:t>
      </w:r>
      <w:r w:rsidRPr="00FC28FC">
        <w:rPr>
          <w:rFonts w:ascii="Times New Roman" w:hAnsi="Times New Roman" w:cs="Times New Roman"/>
          <w:sz w:val="24"/>
          <w:szCs w:val="24"/>
        </w:rPr>
        <w:t xml:space="preserve"> adalah -0,035 dan t</w:t>
      </w:r>
      <w:r w:rsidRPr="00FC28FC">
        <w:rPr>
          <w:rFonts w:ascii="Times New Roman" w:hAnsi="Times New Roman" w:cs="Times New Roman"/>
          <w:sz w:val="24"/>
          <w:szCs w:val="24"/>
          <w:vertAlign w:val="subscript"/>
        </w:rPr>
        <w:t>tabel</w:t>
      </w:r>
      <w:r w:rsidRPr="00FC28FC">
        <w:rPr>
          <w:rFonts w:ascii="Times New Roman" w:hAnsi="Times New Roman" w:cs="Times New Roman"/>
          <w:sz w:val="24"/>
          <w:szCs w:val="24"/>
        </w:rPr>
        <w:t xml:space="preserve"> adalah 2,024. hasil dari t</w:t>
      </w:r>
      <w:r w:rsidRPr="00FC28FC">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FC28FC">
        <w:rPr>
          <w:rFonts w:ascii="Times New Roman" w:hAnsi="Times New Roman" w:cs="Times New Roman"/>
          <w:sz w:val="24"/>
          <w:szCs w:val="24"/>
        </w:rPr>
        <w:t>&lt; t</w:t>
      </w:r>
      <w:r w:rsidRPr="00FC28FC">
        <w:rPr>
          <w:rFonts w:ascii="Times New Roman" w:hAnsi="Times New Roman" w:cs="Times New Roman"/>
          <w:sz w:val="24"/>
          <w:szCs w:val="24"/>
          <w:vertAlign w:val="subscript"/>
        </w:rPr>
        <w:t>tabel</w:t>
      </w:r>
      <w:r w:rsidRPr="00FC28FC">
        <w:rPr>
          <w:rFonts w:ascii="Times New Roman" w:hAnsi="Times New Roman" w:cs="Times New Roman"/>
          <w:sz w:val="24"/>
          <w:szCs w:val="24"/>
        </w:rPr>
        <w:t xml:space="preserve"> yang berarti tidak terdapat pengaruh signifikan antara dana obligasi syariah terhadap pendapatan Bank Muamalat Indonesia.</w:t>
      </w:r>
    </w:p>
    <w:p w:rsidR="00FC28FC" w:rsidRPr="00862361" w:rsidRDefault="00FC28FC" w:rsidP="00862361">
      <w:pPr>
        <w:pStyle w:val="ListParagraph"/>
        <w:numPr>
          <w:ilvl w:val="0"/>
          <w:numId w:val="1"/>
        </w:numPr>
        <w:spacing w:after="0" w:line="480" w:lineRule="auto"/>
        <w:ind w:left="284" w:hanging="284"/>
        <w:jc w:val="both"/>
        <w:rPr>
          <w:rFonts w:ascii="Times New Roman" w:hAnsi="Times New Roman" w:cs="Times New Roman"/>
          <w:sz w:val="24"/>
          <w:szCs w:val="24"/>
        </w:rPr>
      </w:pPr>
      <w:r w:rsidRPr="00FC28FC">
        <w:rPr>
          <w:rFonts w:ascii="Times New Roman" w:hAnsi="Times New Roman" w:cs="Times New Roman"/>
          <w:sz w:val="24"/>
          <w:szCs w:val="24"/>
        </w:rPr>
        <w:t>Nilai signifikan menunjukkan lebih besar dari 0,05 yaitu Nilai t</w:t>
      </w:r>
      <w:r w:rsidRPr="00FC28FC">
        <w:rPr>
          <w:rFonts w:ascii="Times New Roman" w:hAnsi="Times New Roman" w:cs="Times New Roman"/>
          <w:sz w:val="24"/>
          <w:szCs w:val="24"/>
          <w:vertAlign w:val="subscript"/>
        </w:rPr>
        <w:t>hitung</w:t>
      </w:r>
      <w:r w:rsidRPr="00FC28FC">
        <w:rPr>
          <w:rFonts w:ascii="Times New Roman" w:hAnsi="Times New Roman" w:cs="Times New Roman"/>
          <w:sz w:val="24"/>
          <w:szCs w:val="24"/>
        </w:rPr>
        <w:t xml:space="preserve"> sebesar -0,035</w:t>
      </w:r>
      <w:r w:rsidR="00862361">
        <w:rPr>
          <w:rFonts w:ascii="Times New Roman" w:hAnsi="Times New Roman" w:cs="Times New Roman"/>
          <w:sz w:val="24"/>
          <w:szCs w:val="24"/>
        </w:rPr>
        <w:t xml:space="preserve"> </w:t>
      </w:r>
      <w:r w:rsidRPr="00862361">
        <w:rPr>
          <w:rFonts w:ascii="Times New Roman" w:hAnsi="Times New Roman" w:cs="Times New Roman"/>
          <w:sz w:val="24"/>
          <w:szCs w:val="24"/>
        </w:rPr>
        <w:t>yang berarti bahwa tidak terdapat pengaruh signifikan antara dana obligasi syariah  terhadap pendapatan Bank Muamalat Indonesia.</w:t>
      </w:r>
    </w:p>
    <w:p w:rsidR="00FC28FC" w:rsidRPr="00FC28FC" w:rsidRDefault="00FC28FC" w:rsidP="00FC28FC">
      <w:pPr>
        <w:pStyle w:val="ListParagraph"/>
        <w:numPr>
          <w:ilvl w:val="0"/>
          <w:numId w:val="1"/>
        </w:numPr>
        <w:spacing w:line="480" w:lineRule="auto"/>
        <w:ind w:left="284" w:hanging="284"/>
        <w:jc w:val="both"/>
        <w:rPr>
          <w:rFonts w:ascii="Times New Roman" w:hAnsi="Times New Roman" w:cs="Times New Roman"/>
          <w:sz w:val="24"/>
          <w:szCs w:val="24"/>
        </w:rPr>
      </w:pPr>
      <w:r w:rsidRPr="00FC28FC">
        <w:rPr>
          <w:rFonts w:ascii="Times New Roman" w:hAnsi="Times New Roman" w:cs="Times New Roman"/>
          <w:sz w:val="24"/>
          <w:szCs w:val="24"/>
        </w:rPr>
        <w:t>Berdasarkan hasil penelitian bahwa dana obligasi syariah tidak berpengaruh positif signifikan terhadap pendapatan bank muamalat Indonesia yang terdapat di publikasi bank Indonesia tahun 2014-2017. Hal ini sudah sesuai dengan teori dan kerangka berfikir yang dikembangkan.</w:t>
      </w:r>
    </w:p>
    <w:p w:rsidR="00FC28FC" w:rsidRDefault="00FC28FC" w:rsidP="00FC28F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Saran</w:t>
      </w:r>
    </w:p>
    <w:p w:rsidR="00FC28FC" w:rsidRDefault="00FC28FC" w:rsidP="00FC28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kesimpulan hasil penelitian mengenai pengaruh dana obligasi syariah terhadap pendapatan bank muamalat Indonesia yang dijadikan sampel dari bank syariah lain yang terdapat di laporan keuangan bulanan publikasi Bank Indonesia tahun 2014-2017, maka penulis memberikan beberapa saran:</w:t>
      </w:r>
    </w:p>
    <w:p w:rsidR="00FC28FC" w:rsidRDefault="00BF2FED" w:rsidP="00FC28FC">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Agar memperhatikan penyusu</w:t>
      </w:r>
      <w:r w:rsidR="00FC28FC">
        <w:rPr>
          <w:rFonts w:ascii="Times New Roman" w:hAnsi="Times New Roman" w:cs="Times New Roman"/>
          <w:sz w:val="24"/>
          <w:szCs w:val="24"/>
        </w:rPr>
        <w:t>nan dan penetapan anggaran dana obligasi syariah yang dikeluarkan untuk meminimalisir dana yang tidak diperlukan.</w:t>
      </w:r>
    </w:p>
    <w:p w:rsidR="00FC28FC" w:rsidRDefault="00BF2FED" w:rsidP="00FC28FC">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menghasilkan pendapatan</w:t>
      </w:r>
      <w:r w:rsidR="00FC28FC" w:rsidRPr="00FC28FC">
        <w:rPr>
          <w:rFonts w:ascii="Times New Roman" w:hAnsi="Times New Roman" w:cs="Times New Roman"/>
          <w:sz w:val="24"/>
          <w:szCs w:val="24"/>
        </w:rPr>
        <w:t xml:space="preserve"> yang besar, maka bank syariah harus mengoptimalkan semua potensi total asset yang dimilki agar mendapatkan pendapatan yang maksimal.</w:t>
      </w:r>
    </w:p>
    <w:p w:rsidR="00FC28FC" w:rsidRPr="00FC28FC" w:rsidRDefault="00FC28FC" w:rsidP="00FC28FC">
      <w:pPr>
        <w:pStyle w:val="ListParagraph"/>
        <w:numPr>
          <w:ilvl w:val="0"/>
          <w:numId w:val="2"/>
        </w:numPr>
        <w:spacing w:line="480" w:lineRule="auto"/>
        <w:ind w:left="284" w:hanging="284"/>
        <w:jc w:val="both"/>
        <w:rPr>
          <w:rFonts w:ascii="Times New Roman" w:hAnsi="Times New Roman" w:cs="Times New Roman"/>
          <w:sz w:val="24"/>
          <w:szCs w:val="24"/>
        </w:rPr>
      </w:pPr>
      <w:r w:rsidRPr="00FC28FC">
        <w:rPr>
          <w:rFonts w:ascii="Times New Roman" w:hAnsi="Times New Roman" w:cs="Times New Roman"/>
          <w:sz w:val="24"/>
          <w:szCs w:val="24"/>
        </w:rPr>
        <w:t>Bagi peneliti lain disarankan pada penelitian berikutnya untuk melakukan dengan metode yang sama tetapi dengan variabel, unit analisis dan sampel yang berbeda agar diperoleh kesimpulan yang mendukung teori dan konsep diterima secara umum.</w:t>
      </w:r>
    </w:p>
    <w:p w:rsidR="00FC28FC" w:rsidRDefault="00FC28FC" w:rsidP="00FC28FC">
      <w:pPr>
        <w:spacing w:line="480" w:lineRule="auto"/>
      </w:pPr>
    </w:p>
    <w:p w:rsidR="00C31F85" w:rsidRPr="00FC28FC" w:rsidRDefault="00C31F85" w:rsidP="00FC28FC">
      <w:pPr>
        <w:spacing w:line="480" w:lineRule="auto"/>
        <w:jc w:val="both"/>
        <w:rPr>
          <w:rFonts w:ascii="Times New Roman" w:hAnsi="Times New Roman" w:cs="Times New Roman"/>
          <w:sz w:val="24"/>
        </w:rPr>
      </w:pPr>
    </w:p>
    <w:sectPr w:rsidR="00C31F85" w:rsidRPr="00FC28FC" w:rsidSect="00D5422B">
      <w:headerReference w:type="default" r:id="rId7"/>
      <w:footerReference w:type="default" r:id="rId8"/>
      <w:footerReference w:type="first" r:id="rId9"/>
      <w:pgSz w:w="11907" w:h="16839" w:code="9"/>
      <w:pgMar w:top="2268" w:right="1701" w:bottom="1701" w:left="2268" w:header="708" w:footer="708" w:gutter="0"/>
      <w:pgNumType w:start="7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DDF" w:rsidRDefault="003F4DDF" w:rsidP="00FC28FC">
      <w:pPr>
        <w:spacing w:after="0" w:line="240" w:lineRule="auto"/>
      </w:pPr>
      <w:r>
        <w:separator/>
      </w:r>
    </w:p>
  </w:endnote>
  <w:endnote w:type="continuationSeparator" w:id="1">
    <w:p w:rsidR="003F4DDF" w:rsidRDefault="003F4DDF" w:rsidP="00FC2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34" w:rsidRDefault="003F4DDF" w:rsidP="00FC28F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701381"/>
      <w:docPartObj>
        <w:docPartGallery w:val="Page Numbers (Bottom of Page)"/>
        <w:docPartUnique/>
      </w:docPartObj>
    </w:sdtPr>
    <w:sdtContent>
      <w:p w:rsidR="00332134" w:rsidRDefault="00A751EC">
        <w:pPr>
          <w:pStyle w:val="Footer"/>
          <w:jc w:val="center"/>
        </w:pPr>
        <w:r>
          <w:fldChar w:fldCharType="begin"/>
        </w:r>
        <w:r w:rsidR="001F7AA9">
          <w:instrText xml:space="preserve"> PAGE   \* MERGEFORMAT </w:instrText>
        </w:r>
        <w:r>
          <w:fldChar w:fldCharType="separate"/>
        </w:r>
        <w:r w:rsidR="00D5422B">
          <w:rPr>
            <w:noProof/>
          </w:rPr>
          <w:t>71</w:t>
        </w:r>
        <w:r>
          <w:fldChar w:fldCharType="end"/>
        </w:r>
      </w:p>
    </w:sdtContent>
  </w:sdt>
  <w:p w:rsidR="00332134" w:rsidRDefault="003F4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DDF" w:rsidRDefault="003F4DDF" w:rsidP="00FC28FC">
      <w:pPr>
        <w:spacing w:after="0" w:line="240" w:lineRule="auto"/>
      </w:pPr>
      <w:r>
        <w:separator/>
      </w:r>
    </w:p>
  </w:footnote>
  <w:footnote w:type="continuationSeparator" w:id="1">
    <w:p w:rsidR="003F4DDF" w:rsidRDefault="003F4DDF" w:rsidP="00FC2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846742"/>
      <w:docPartObj>
        <w:docPartGallery w:val="Page Numbers (Top of Page)"/>
        <w:docPartUnique/>
      </w:docPartObj>
    </w:sdtPr>
    <w:sdtContent>
      <w:p w:rsidR="00FC28FC" w:rsidRDefault="00A751EC">
        <w:pPr>
          <w:pStyle w:val="Header"/>
          <w:jc w:val="right"/>
        </w:pPr>
        <w:fldSimple w:instr=" PAGE   \* MERGEFORMAT ">
          <w:r w:rsidR="00D5422B">
            <w:rPr>
              <w:noProof/>
            </w:rPr>
            <w:t>72</w:t>
          </w:r>
        </w:fldSimple>
      </w:p>
    </w:sdtContent>
  </w:sdt>
  <w:p w:rsidR="00332134" w:rsidRDefault="003F4DDF" w:rsidP="0033213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B15"/>
    <w:multiLevelType w:val="hybridMultilevel"/>
    <w:tmpl w:val="15D01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4E1B27"/>
    <w:multiLevelType w:val="hybridMultilevel"/>
    <w:tmpl w:val="C0C6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28FC"/>
    <w:rsid w:val="001F7AA9"/>
    <w:rsid w:val="003F4DDF"/>
    <w:rsid w:val="00862361"/>
    <w:rsid w:val="00A751EC"/>
    <w:rsid w:val="00BF2FED"/>
    <w:rsid w:val="00C31F85"/>
    <w:rsid w:val="00D5422B"/>
    <w:rsid w:val="00FC2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FC"/>
    <w:pPr>
      <w:ind w:left="720"/>
      <w:contextualSpacing/>
    </w:pPr>
  </w:style>
  <w:style w:type="paragraph" w:styleId="Header">
    <w:name w:val="header"/>
    <w:basedOn w:val="Normal"/>
    <w:link w:val="HeaderChar"/>
    <w:uiPriority w:val="99"/>
    <w:unhideWhenUsed/>
    <w:rsid w:val="00FC2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8FC"/>
  </w:style>
  <w:style w:type="paragraph" w:styleId="Footer">
    <w:name w:val="footer"/>
    <w:basedOn w:val="Normal"/>
    <w:link w:val="FooterChar"/>
    <w:uiPriority w:val="99"/>
    <w:unhideWhenUsed/>
    <w:rsid w:val="00FC2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8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2018-11-29T14:00:00Z</dcterms:created>
  <dcterms:modified xsi:type="dcterms:W3CDTF">2019-01-03T15:19:00Z</dcterms:modified>
</cp:coreProperties>
</file>