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D14" w:rsidRDefault="00731D14" w:rsidP="00731D14">
      <w:pPr>
        <w:bidi/>
        <w:spacing w:after="0" w:line="360" w:lineRule="auto"/>
        <w:jc w:val="center"/>
        <w:rPr>
          <w:rFonts w:ascii="Traditional Arabic" w:hAnsi="Traditional Arabic" w:cs="Traditional Arabic"/>
          <w:b/>
          <w:bCs/>
          <w:sz w:val="36"/>
          <w:szCs w:val="36"/>
          <w:rtl/>
        </w:rPr>
      </w:pPr>
      <w:r>
        <w:rPr>
          <w:rFonts w:ascii="Traditional Arabic" w:hAnsi="Traditional Arabic" w:cs="Traditional Arabic" w:hint="cs"/>
          <w:b/>
          <w:bCs/>
          <w:sz w:val="36"/>
          <w:szCs w:val="36"/>
          <w:rtl/>
        </w:rPr>
        <w:t>الباب الأول</w:t>
      </w:r>
    </w:p>
    <w:p w:rsidR="00731D14" w:rsidRDefault="00731D14" w:rsidP="00731D14">
      <w:pPr>
        <w:bidi/>
        <w:spacing w:after="0" w:line="360" w:lineRule="auto"/>
        <w:jc w:val="center"/>
        <w:rPr>
          <w:rFonts w:ascii="Traditional Arabic" w:hAnsi="Traditional Arabic" w:cs="Traditional Arabic"/>
          <w:b/>
          <w:bCs/>
          <w:sz w:val="36"/>
          <w:szCs w:val="36"/>
        </w:rPr>
      </w:pPr>
      <w:r>
        <w:rPr>
          <w:rFonts w:ascii="Traditional Arabic" w:hAnsi="Traditional Arabic" w:cs="Traditional Arabic" w:hint="cs"/>
          <w:b/>
          <w:bCs/>
          <w:sz w:val="36"/>
          <w:szCs w:val="36"/>
          <w:rtl/>
        </w:rPr>
        <w:t>مقدمة</w:t>
      </w:r>
    </w:p>
    <w:p w:rsidR="00731D14" w:rsidRPr="00731D14" w:rsidRDefault="00731D14" w:rsidP="00731D14">
      <w:pPr>
        <w:bidi/>
        <w:spacing w:after="0" w:line="240" w:lineRule="auto"/>
        <w:jc w:val="center"/>
        <w:rPr>
          <w:rFonts w:ascii="Traditional Arabic" w:hAnsi="Traditional Arabic" w:cs="Traditional Arabic"/>
          <w:b/>
          <w:bCs/>
          <w:sz w:val="30"/>
          <w:szCs w:val="30"/>
          <w:rtl/>
        </w:rPr>
      </w:pPr>
    </w:p>
    <w:p w:rsidR="00A43501" w:rsidRDefault="00671AB3" w:rsidP="00731D14">
      <w:pPr>
        <w:pStyle w:val="ListParagraph"/>
        <w:numPr>
          <w:ilvl w:val="0"/>
          <w:numId w:val="4"/>
        </w:numPr>
        <w:bidi/>
        <w:spacing w:after="0" w:line="360" w:lineRule="auto"/>
        <w:ind w:left="360"/>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خلفية البحث</w:t>
      </w:r>
    </w:p>
    <w:p w:rsidR="00D52BE1" w:rsidRPr="009B01C0" w:rsidRDefault="00D52BE1" w:rsidP="00731D14">
      <w:pPr>
        <w:bidi/>
        <w:spacing w:after="0" w:line="360" w:lineRule="auto"/>
        <w:ind w:firstLine="720"/>
        <w:jc w:val="both"/>
        <w:rPr>
          <w:rFonts w:ascii="Traditional Arabic" w:hAnsi="Traditional Arabic" w:cs="Traditional Arabic"/>
          <w:sz w:val="36"/>
          <w:szCs w:val="36"/>
          <w:lang w:val="id-ID"/>
        </w:rPr>
      </w:pPr>
      <w:r w:rsidRPr="009B01C0">
        <w:rPr>
          <w:rFonts w:ascii="Traditional Arabic" w:hAnsi="Traditional Arabic" w:cs="Traditional Arabic" w:hint="cs"/>
          <w:sz w:val="36"/>
          <w:szCs w:val="36"/>
          <w:rtl/>
        </w:rPr>
        <w:t xml:space="preserve">الأدب فن من الفنون الجميلة التي بحث عنها الإنسان منذ أن أسكنه الله  الأرض، فالإنسان بطبيعته يميل إلى الراحة والمتعة والتسلية، </w:t>
      </w:r>
      <w:r w:rsidR="00056E28" w:rsidRPr="009B01C0">
        <w:rPr>
          <w:rFonts w:ascii="Traditional Arabic" w:hAnsi="Traditional Arabic" w:cs="Traditional Arabic" w:hint="cs"/>
          <w:sz w:val="36"/>
          <w:szCs w:val="36"/>
          <w:rtl/>
        </w:rPr>
        <w:t>والأدب فن شريف يهدف إلى التأثير في النفوس وجلب المتعة لها، وإذا كانت المتعة من الأمور المباحة فلا بأس أن يستمع إليها</w:t>
      </w:r>
      <w:r w:rsidR="00EF6741">
        <w:rPr>
          <w:rFonts w:ascii="Traditional Arabic" w:hAnsi="Traditional Arabic" w:cs="Traditional Arabic" w:hint="cs"/>
          <w:sz w:val="36"/>
          <w:szCs w:val="36"/>
          <w:rtl/>
        </w:rPr>
        <w:t xml:space="preserve"> الإنسان أو يشاهدها لينسى همومه</w:t>
      </w:r>
      <w:r w:rsidR="00056E28" w:rsidRPr="009B01C0">
        <w:rPr>
          <w:rFonts w:ascii="Traditional Arabic" w:hAnsi="Traditional Arabic" w:cs="Traditional Arabic" w:hint="cs"/>
          <w:sz w:val="36"/>
          <w:szCs w:val="36"/>
          <w:rtl/>
        </w:rPr>
        <w:t>.</w:t>
      </w:r>
      <w:r w:rsidR="00614348">
        <w:rPr>
          <w:rStyle w:val="FootnoteReference"/>
          <w:rFonts w:ascii="Traditional Arabic" w:hAnsi="Traditional Arabic" w:cs="Traditional Arabic"/>
          <w:sz w:val="36"/>
          <w:szCs w:val="36"/>
          <w:rtl/>
        </w:rPr>
        <w:footnoteReference w:id="1"/>
      </w:r>
      <w:r w:rsidR="00EF6741">
        <w:rPr>
          <w:rFonts w:ascii="Traditional Arabic" w:hAnsi="Traditional Arabic" w:cs="Traditional Arabic" w:hint="cs"/>
          <w:sz w:val="36"/>
          <w:szCs w:val="36"/>
          <w:rtl/>
        </w:rPr>
        <w:t xml:space="preserve"> وأمّا الأدب فى اللغة فهو ما أودع شعرها ونثرها من نتاج عقول أبنائها، وأمثلة طبائعهم، وصور أخيلتهم، ومبلغ بيانهم مما شأنه أن يهذّب النفس ويثقف العقل ويقوم اللسان.</w:t>
      </w:r>
      <w:r w:rsidR="00EF6741">
        <w:rPr>
          <w:rStyle w:val="FootnoteReference"/>
          <w:rFonts w:ascii="Traditional Arabic" w:hAnsi="Traditional Arabic" w:cs="Traditional Arabic"/>
          <w:sz w:val="36"/>
          <w:szCs w:val="36"/>
          <w:rtl/>
        </w:rPr>
        <w:footnoteReference w:id="2"/>
      </w:r>
    </w:p>
    <w:p w:rsidR="002972F4" w:rsidRPr="009B01C0" w:rsidRDefault="00DC2CBF" w:rsidP="00731D14">
      <w:pPr>
        <w:tabs>
          <w:tab w:val="right" w:pos="1107"/>
        </w:tabs>
        <w:bidi/>
        <w:spacing w:after="0" w:line="360" w:lineRule="auto"/>
        <w:jc w:val="both"/>
        <w:rPr>
          <w:rFonts w:ascii="Traditional Arabic" w:hAnsi="Traditional Arabic" w:cs="Traditional Arabic"/>
          <w:sz w:val="36"/>
          <w:szCs w:val="36"/>
        </w:rPr>
      </w:pPr>
      <w:r>
        <w:rPr>
          <w:rFonts w:ascii="Traditional Arabic" w:hAnsi="Traditional Arabic" w:cs="Traditional Arabic"/>
          <w:sz w:val="36"/>
          <w:szCs w:val="36"/>
          <w:lang w:val="id-ID"/>
        </w:rPr>
        <w:lastRenderedPageBreak/>
        <w:t xml:space="preserve"> </w:t>
      </w:r>
      <w:r>
        <w:rPr>
          <w:rFonts w:ascii="Traditional Arabic" w:hAnsi="Traditional Arabic" w:cs="Traditional Arabic" w:hint="cs"/>
          <w:sz w:val="36"/>
          <w:szCs w:val="36"/>
          <w:rtl/>
          <w:lang w:val="id-ID"/>
        </w:rPr>
        <w:t xml:space="preserve">والأدب عند </w:t>
      </w:r>
      <w:r w:rsidR="00584EAD">
        <w:rPr>
          <w:rFonts w:ascii="Traditional Arabic" w:hAnsi="Traditional Arabic" w:cs="Traditional Arabic" w:hint="cs"/>
          <w:sz w:val="36"/>
          <w:szCs w:val="36"/>
          <w:rtl/>
          <w:lang w:val="id-ID"/>
        </w:rPr>
        <w:t>إمرسن</w:t>
      </w:r>
      <w:r w:rsidR="00614348">
        <w:rPr>
          <w:rFonts w:ascii="Traditional Arabic" w:hAnsi="Traditional Arabic" w:cs="Traditional Arabic" w:hint="cs"/>
          <w:sz w:val="36"/>
          <w:szCs w:val="36"/>
          <w:rtl/>
          <w:lang w:val="id-ID"/>
        </w:rPr>
        <w:t xml:space="preserve"> </w:t>
      </w:r>
      <w:r w:rsidR="00614348">
        <w:rPr>
          <w:rFonts w:asciiTheme="majorBidi" w:hAnsiTheme="majorBidi" w:cstheme="majorBidi"/>
          <w:sz w:val="24"/>
          <w:szCs w:val="24"/>
        </w:rPr>
        <w:t>Emerson</w:t>
      </w:r>
      <w:r>
        <w:rPr>
          <w:rFonts w:ascii="Traditional Arabic" w:hAnsi="Traditional Arabic" w:cs="Traditional Arabic" w:hint="cs"/>
          <w:sz w:val="36"/>
          <w:szCs w:val="36"/>
          <w:rtl/>
        </w:rPr>
        <w:t xml:space="preserve"> بالحصول الفكره الجيدة. فمن ذلك الأدب ليس كمثل الشعر وفروسا ولكن فيها الحسوب والألمية</w:t>
      </w:r>
      <w:r w:rsidR="001E2BB7" w:rsidRPr="009B01C0">
        <w:rPr>
          <w:rFonts w:ascii="Traditional Arabic" w:hAnsi="Traditional Arabic" w:cs="Traditional Arabic" w:hint="cs"/>
          <w:sz w:val="36"/>
          <w:szCs w:val="36"/>
          <w:rtl/>
          <w:lang w:val="id-ID"/>
        </w:rPr>
        <w:t>.</w:t>
      </w:r>
      <w:r w:rsidR="001D4A37">
        <w:rPr>
          <w:rStyle w:val="FootnoteReference"/>
          <w:rFonts w:ascii="Traditional Arabic" w:hAnsi="Traditional Arabic" w:cs="Traditional Arabic"/>
          <w:sz w:val="36"/>
          <w:szCs w:val="36"/>
          <w:rtl/>
          <w:lang w:val="id-ID"/>
        </w:rPr>
        <w:footnoteReference w:id="3"/>
      </w:r>
    </w:p>
    <w:p w:rsidR="00A76716" w:rsidRDefault="00E22342" w:rsidP="00731D14">
      <w:pPr>
        <w:pStyle w:val="ListParagraph"/>
        <w:bidi/>
        <w:spacing w:after="0" w:line="360" w:lineRule="auto"/>
        <w:ind w:left="360" w:firstLine="567"/>
        <w:jc w:val="both"/>
        <w:rPr>
          <w:rFonts w:ascii="Traditional Arabic" w:hAnsi="Traditional Arabic" w:cs="Traditional Arabic"/>
          <w:sz w:val="36"/>
          <w:szCs w:val="36"/>
          <w:rtl/>
        </w:rPr>
      </w:pPr>
      <w:r>
        <w:rPr>
          <w:rFonts w:ascii="Traditional Arabic" w:hAnsi="Traditional Arabic" w:cs="Traditional Arabic" w:hint="cs"/>
          <w:sz w:val="36"/>
          <w:szCs w:val="36"/>
          <w:rtl/>
        </w:rPr>
        <w:t>وقال بعضهم من</w:t>
      </w:r>
      <w:r w:rsidR="00CF4F5D" w:rsidRPr="00CF4F5D">
        <w:rPr>
          <w:rFonts w:ascii="Traditional Arabic" w:hAnsi="Traditional Arabic" w:cs="Traditional Arabic" w:hint="cs"/>
          <w:sz w:val="36"/>
          <w:szCs w:val="36"/>
          <w:rtl/>
        </w:rPr>
        <w:t xml:space="preserve"> </w:t>
      </w:r>
      <w:r w:rsidR="00A76716" w:rsidRPr="00CF4F5D">
        <w:rPr>
          <w:rFonts w:ascii="Traditional Arabic" w:hAnsi="Traditional Arabic" w:cs="Traditional Arabic" w:hint="cs"/>
          <w:sz w:val="36"/>
          <w:szCs w:val="36"/>
          <w:rtl/>
        </w:rPr>
        <w:t>أدباء ا</w:t>
      </w:r>
      <w:bookmarkStart w:id="0" w:name="_GoBack"/>
      <w:bookmarkEnd w:id="0"/>
      <w:r w:rsidR="00A76716" w:rsidRPr="00CF4F5D">
        <w:rPr>
          <w:rFonts w:ascii="Traditional Arabic" w:hAnsi="Traditional Arabic" w:cs="Traditional Arabic" w:hint="cs"/>
          <w:sz w:val="36"/>
          <w:szCs w:val="36"/>
          <w:rtl/>
        </w:rPr>
        <w:t>لعربية " أن الشعر هو الكلام الفصيح الموزون المقفى المعبر غ</w:t>
      </w:r>
      <w:r w:rsidR="00A76716">
        <w:rPr>
          <w:rFonts w:ascii="Traditional Arabic" w:hAnsi="Traditional Arabic" w:cs="Traditional Arabic" w:hint="cs"/>
          <w:sz w:val="36"/>
          <w:szCs w:val="36"/>
          <w:rtl/>
        </w:rPr>
        <w:t>البا عن صور الخيال البديع". للعربي، الشعر يملك المعنى على نفسه وقفا للمعرفة والقدرة والعادة لهم. وكان الفرق تعريفا عن الشعر، قال</w:t>
      </w:r>
      <w:r w:rsidR="00584EAD">
        <w:rPr>
          <w:rFonts w:ascii="Traditional Arabic" w:hAnsi="Traditional Arabic" w:cs="Traditional Arabic" w:hint="cs"/>
          <w:sz w:val="36"/>
          <w:szCs w:val="36"/>
          <w:rtl/>
        </w:rPr>
        <w:t xml:space="preserve"> بعض</w:t>
      </w:r>
      <w:r w:rsidR="00A76716">
        <w:rPr>
          <w:rFonts w:ascii="Traditional Arabic" w:hAnsi="Traditional Arabic" w:cs="Traditional Arabic" w:hint="cs"/>
          <w:sz w:val="36"/>
          <w:szCs w:val="36"/>
          <w:rtl/>
        </w:rPr>
        <w:t xml:space="preserve"> علماء أهل العروض أنه سواء عن النظم.</w:t>
      </w:r>
      <w:r w:rsidR="00A76716">
        <w:rPr>
          <w:rStyle w:val="FootnoteReference"/>
          <w:rFonts w:ascii="Traditional Arabic" w:hAnsi="Traditional Arabic" w:cs="Traditional Arabic"/>
          <w:sz w:val="36"/>
          <w:szCs w:val="36"/>
          <w:rtl/>
        </w:rPr>
        <w:footnoteReference w:id="4"/>
      </w:r>
    </w:p>
    <w:p w:rsidR="00584EAD" w:rsidRDefault="00584EAD" w:rsidP="00731D14">
      <w:pPr>
        <w:pStyle w:val="ListParagraph"/>
        <w:bidi/>
        <w:spacing w:after="0" w:line="36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والفرق بين الشّعر والنظم هو امتياز الأوّل بالعاطفة، والخيال، والصّورة. في حين تنتظم كلمات النظم في سلك النغم الموسيقيّ دون شعور، أو عاطفة، أو خيال، أو صورة. فمن الشّعر، مثلا، قول أبي فراس الحمداني ( من الطويل ):</w:t>
      </w:r>
    </w:p>
    <w:p w:rsidR="00CF4F5D" w:rsidRDefault="00584EAD" w:rsidP="00731D14">
      <w:pPr>
        <w:pStyle w:val="ListParagraph"/>
        <w:bidi/>
        <w:spacing w:after="0" w:line="360" w:lineRule="auto"/>
        <w:ind w:left="360"/>
        <w:jc w:val="center"/>
        <w:rPr>
          <w:rFonts w:ascii="Traditional Arabic" w:hAnsi="Traditional Arabic" w:cs="Traditional Arabic"/>
          <w:sz w:val="36"/>
          <w:szCs w:val="36"/>
          <w:rtl/>
        </w:rPr>
      </w:pPr>
      <w:r>
        <w:rPr>
          <w:rFonts w:ascii="Traditional Arabic" w:hAnsi="Traditional Arabic" w:cs="Traditional Arabic" w:hint="cs"/>
          <w:sz w:val="36"/>
          <w:szCs w:val="36"/>
          <w:rtl/>
        </w:rPr>
        <w:t>أراك عصيّ الدّمع شيمتك الصّبر # أما للهوى نهي عليك ولا أمر</w:t>
      </w:r>
    </w:p>
    <w:p w:rsidR="00584EAD" w:rsidRPr="00CF4F5D" w:rsidRDefault="00584EAD" w:rsidP="00731D14">
      <w:pPr>
        <w:pStyle w:val="ListParagraph"/>
        <w:tabs>
          <w:tab w:val="right" w:pos="747"/>
          <w:tab w:val="right" w:pos="2277"/>
        </w:tabs>
        <w:bidi/>
        <w:spacing w:after="0" w:line="360" w:lineRule="auto"/>
        <w:ind w:left="0" w:firstLine="567"/>
        <w:jc w:val="center"/>
        <w:rPr>
          <w:rFonts w:ascii="Traditional Arabic" w:hAnsi="Traditional Arabic" w:cs="Traditional Arabic"/>
          <w:sz w:val="36"/>
          <w:szCs w:val="36"/>
          <w:rtl/>
        </w:rPr>
      </w:pPr>
      <w:r w:rsidRPr="00CF4F5D">
        <w:rPr>
          <w:rFonts w:ascii="Traditional Arabic" w:hAnsi="Traditional Arabic" w:cs="Traditional Arabic" w:hint="cs"/>
          <w:sz w:val="36"/>
          <w:szCs w:val="36"/>
          <w:rtl/>
        </w:rPr>
        <w:lastRenderedPageBreak/>
        <w:t xml:space="preserve">بلى، أنا مشتاق، وعندي لوعة    # </w:t>
      </w:r>
      <w:r w:rsidR="00CB01D2" w:rsidRPr="00CF4F5D">
        <w:rPr>
          <w:rFonts w:ascii="Traditional Arabic" w:hAnsi="Traditional Arabic" w:cs="Traditional Arabic" w:hint="cs"/>
          <w:sz w:val="36"/>
          <w:szCs w:val="36"/>
          <w:rtl/>
        </w:rPr>
        <w:t>ولكنّ مثلي لا يذاع له سرّ</w:t>
      </w:r>
    </w:p>
    <w:p w:rsidR="00CB01D2" w:rsidRDefault="00CB01D2" w:rsidP="00731D14">
      <w:pPr>
        <w:pStyle w:val="ListParagraph"/>
        <w:bidi/>
        <w:spacing w:after="0" w:line="360" w:lineRule="auto"/>
        <w:ind w:left="657"/>
        <w:jc w:val="center"/>
        <w:rPr>
          <w:rFonts w:ascii="Traditional Arabic" w:hAnsi="Traditional Arabic" w:cs="Traditional Arabic"/>
          <w:sz w:val="36"/>
          <w:szCs w:val="36"/>
          <w:rtl/>
        </w:rPr>
      </w:pPr>
      <w:r>
        <w:rPr>
          <w:rFonts w:ascii="Traditional Arabic" w:hAnsi="Traditional Arabic" w:cs="Traditional Arabic" w:hint="cs"/>
          <w:sz w:val="36"/>
          <w:szCs w:val="36"/>
          <w:rtl/>
        </w:rPr>
        <w:t>إذا اللّيل أضواني بسطت يد الهواى # وأذللت دمعا من خلائقه الكبر</w:t>
      </w:r>
    </w:p>
    <w:p w:rsidR="00CB01D2" w:rsidRDefault="00CB01D2" w:rsidP="00731D14">
      <w:pPr>
        <w:pStyle w:val="ListParagraph"/>
        <w:bidi/>
        <w:spacing w:after="0" w:line="360" w:lineRule="auto"/>
        <w:ind w:left="360"/>
        <w:jc w:val="both"/>
        <w:rPr>
          <w:rFonts w:ascii="Traditional Arabic" w:hAnsi="Traditional Arabic" w:cs="Traditional Arabic"/>
          <w:sz w:val="36"/>
          <w:szCs w:val="36"/>
          <w:rtl/>
        </w:rPr>
      </w:pPr>
      <w:r>
        <w:rPr>
          <w:rFonts w:ascii="Traditional Arabic" w:hAnsi="Traditional Arabic" w:cs="Traditional Arabic" w:hint="cs"/>
          <w:sz w:val="36"/>
          <w:szCs w:val="36"/>
          <w:rtl/>
        </w:rPr>
        <w:t>ومن النّظم هذان البيتان ( من الرّجز ):</w:t>
      </w:r>
    </w:p>
    <w:p w:rsidR="00CB01D2" w:rsidRDefault="00CB01D2" w:rsidP="00731D14">
      <w:pPr>
        <w:pStyle w:val="ListParagraph"/>
        <w:bidi/>
        <w:spacing w:after="0" w:line="360" w:lineRule="auto"/>
        <w:ind w:left="0" w:firstLine="180"/>
        <w:jc w:val="center"/>
        <w:rPr>
          <w:rFonts w:ascii="Traditional Arabic" w:hAnsi="Traditional Arabic" w:cs="Traditional Arabic"/>
          <w:sz w:val="36"/>
          <w:szCs w:val="36"/>
          <w:rtl/>
        </w:rPr>
      </w:pPr>
      <w:r>
        <w:rPr>
          <w:rFonts w:ascii="Traditional Arabic" w:hAnsi="Traditional Arabic" w:cs="Traditional Arabic" w:hint="cs"/>
          <w:sz w:val="36"/>
          <w:szCs w:val="36"/>
          <w:rtl/>
        </w:rPr>
        <w:t>قد نظم ابن مالك ألفيّه # أجادها نحويّة صرفيّه</w:t>
      </w:r>
    </w:p>
    <w:p w:rsidR="00CB01D2" w:rsidRDefault="00CB01D2" w:rsidP="00731D14">
      <w:pPr>
        <w:pStyle w:val="ListParagraph"/>
        <w:bidi/>
        <w:spacing w:after="0" w:line="360" w:lineRule="auto"/>
        <w:ind w:left="0"/>
        <w:jc w:val="center"/>
        <w:rPr>
          <w:rFonts w:ascii="Traditional Arabic" w:hAnsi="Traditional Arabic" w:cs="Traditional Arabic"/>
          <w:sz w:val="36"/>
          <w:szCs w:val="36"/>
          <w:lang w:val="id-ID"/>
        </w:rPr>
      </w:pPr>
      <w:r>
        <w:rPr>
          <w:rFonts w:ascii="Traditional Arabic" w:hAnsi="Traditional Arabic" w:cs="Traditional Arabic" w:hint="cs"/>
          <w:sz w:val="36"/>
          <w:szCs w:val="36"/>
          <w:rtl/>
        </w:rPr>
        <w:t>وقد تبعت إثره في الهمزة # سهّلت فيه حفظها للفتية</w:t>
      </w:r>
      <w:r>
        <w:rPr>
          <w:rStyle w:val="FootnoteReference"/>
          <w:rFonts w:ascii="Traditional Arabic" w:hAnsi="Traditional Arabic" w:cs="Traditional Arabic"/>
          <w:sz w:val="36"/>
          <w:szCs w:val="36"/>
          <w:rtl/>
        </w:rPr>
        <w:footnoteReference w:id="5"/>
      </w:r>
    </w:p>
    <w:p w:rsidR="00B12B2E" w:rsidRPr="0091077F" w:rsidRDefault="00E22342" w:rsidP="00731D14">
      <w:pPr>
        <w:bidi/>
        <w:spacing w:after="0" w:line="360" w:lineRule="auto"/>
        <w:ind w:firstLine="720"/>
        <w:jc w:val="both"/>
        <w:rPr>
          <w:rFonts w:ascii="Traditional Arabic" w:hAnsi="Traditional Arabic" w:cs="Traditional Arabic"/>
          <w:sz w:val="36"/>
          <w:szCs w:val="36"/>
          <w:rtl/>
          <w:lang w:val="id-ID"/>
        </w:rPr>
      </w:pPr>
      <w:r>
        <w:rPr>
          <w:rFonts w:ascii="Traditional Arabic" w:hAnsi="Traditional Arabic" w:cs="Traditional Arabic" w:hint="cs"/>
          <w:sz w:val="36"/>
          <w:szCs w:val="36"/>
          <w:rtl/>
          <w:lang w:val="id-ID"/>
        </w:rPr>
        <w:t xml:space="preserve">العادة من </w:t>
      </w:r>
      <w:r w:rsidR="00DC048B" w:rsidRPr="0091077F">
        <w:rPr>
          <w:rFonts w:ascii="Traditional Arabic" w:hAnsi="Traditional Arabic" w:cs="Traditional Arabic" w:hint="cs"/>
          <w:sz w:val="36"/>
          <w:szCs w:val="36"/>
          <w:rtl/>
          <w:lang w:val="id-ID"/>
        </w:rPr>
        <w:t>ال</w:t>
      </w:r>
      <w:r>
        <w:rPr>
          <w:rFonts w:ascii="Traditional Arabic" w:hAnsi="Traditional Arabic" w:cs="Traditional Arabic" w:hint="cs"/>
          <w:sz w:val="36"/>
          <w:szCs w:val="36"/>
          <w:rtl/>
          <w:lang w:val="id-ID"/>
        </w:rPr>
        <w:t>نظم كثيرة يشرح</w:t>
      </w:r>
      <w:r w:rsidR="00B12B2E" w:rsidRPr="0091077F">
        <w:rPr>
          <w:rFonts w:ascii="Traditional Arabic" w:hAnsi="Traditional Arabic" w:cs="Traditional Arabic" w:hint="cs"/>
          <w:sz w:val="36"/>
          <w:szCs w:val="36"/>
          <w:rtl/>
          <w:lang w:val="id-ID"/>
        </w:rPr>
        <w:t xml:space="preserve"> عن تعليمات او قوا</w:t>
      </w:r>
      <w:r w:rsidR="00B361FD">
        <w:rPr>
          <w:rFonts w:ascii="Traditional Arabic" w:hAnsi="Traditional Arabic" w:cs="Traditional Arabic" w:hint="cs"/>
          <w:sz w:val="36"/>
          <w:szCs w:val="36"/>
          <w:rtl/>
          <w:lang w:val="id-ID"/>
        </w:rPr>
        <w:t>عد بعض المتعلقة بالعلوم كالنظم أ</w:t>
      </w:r>
      <w:r w:rsidR="00B12B2E" w:rsidRPr="0091077F">
        <w:rPr>
          <w:rFonts w:ascii="Traditional Arabic" w:hAnsi="Traditional Arabic" w:cs="Traditional Arabic" w:hint="cs"/>
          <w:sz w:val="36"/>
          <w:szCs w:val="36"/>
          <w:rtl/>
          <w:lang w:val="id-ID"/>
        </w:rPr>
        <w:t>لفي</w:t>
      </w:r>
      <w:r w:rsidR="00B361FD">
        <w:rPr>
          <w:rFonts w:ascii="Traditional Arabic" w:hAnsi="Traditional Arabic" w:cs="Traditional Arabic" w:hint="cs"/>
          <w:sz w:val="36"/>
          <w:szCs w:val="36"/>
          <w:rtl/>
          <w:lang w:val="id-ID"/>
        </w:rPr>
        <w:t>ّ</w:t>
      </w:r>
      <w:r w:rsidR="00B12B2E" w:rsidRPr="0091077F">
        <w:rPr>
          <w:rFonts w:ascii="Traditional Arabic" w:hAnsi="Traditional Arabic" w:cs="Traditional Arabic" w:hint="cs"/>
          <w:sz w:val="36"/>
          <w:szCs w:val="36"/>
          <w:rtl/>
          <w:lang w:val="id-ID"/>
        </w:rPr>
        <w:t xml:space="preserve">ة ابن مالك، </w:t>
      </w:r>
      <w:r w:rsidR="001958E8" w:rsidRPr="0091077F">
        <w:rPr>
          <w:rFonts w:ascii="Traditional Arabic" w:hAnsi="Traditional Arabic" w:cs="Traditional Arabic" w:hint="cs"/>
          <w:sz w:val="36"/>
          <w:szCs w:val="36"/>
          <w:rtl/>
          <w:lang w:val="id-ID"/>
        </w:rPr>
        <w:t>عقود الجمان، الجوهر المكنون، ال</w:t>
      </w:r>
      <w:r>
        <w:rPr>
          <w:rFonts w:ascii="Traditional Arabic" w:hAnsi="Traditional Arabic" w:cs="Traditional Arabic" w:hint="cs"/>
          <w:sz w:val="36"/>
          <w:szCs w:val="36"/>
          <w:rtl/>
          <w:lang w:val="id-ID"/>
        </w:rPr>
        <w:t>خزراجية، نظم المقصود وغير ذالك</w:t>
      </w:r>
      <w:r w:rsidR="00C87D60" w:rsidRPr="0091077F">
        <w:rPr>
          <w:rFonts w:ascii="Traditional Arabic" w:hAnsi="Traditional Arabic" w:cs="Traditional Arabic" w:hint="cs"/>
          <w:sz w:val="36"/>
          <w:szCs w:val="36"/>
          <w:rtl/>
          <w:lang w:val="id-ID"/>
        </w:rPr>
        <w:t>.</w:t>
      </w:r>
      <w:r w:rsidR="00C87D60">
        <w:rPr>
          <w:rStyle w:val="FootnoteReference"/>
          <w:rFonts w:ascii="Traditional Arabic" w:hAnsi="Traditional Arabic" w:cs="Traditional Arabic"/>
          <w:sz w:val="36"/>
          <w:szCs w:val="36"/>
          <w:rtl/>
          <w:lang w:val="id-ID"/>
        </w:rPr>
        <w:footnoteReference w:id="6"/>
      </w:r>
    </w:p>
    <w:p w:rsidR="001C1AB1" w:rsidRDefault="00E22342" w:rsidP="00731D14">
      <w:pPr>
        <w:pStyle w:val="ListParagraph"/>
        <w:bidi/>
        <w:spacing w:after="0" w:line="360" w:lineRule="auto"/>
        <w:ind w:left="360"/>
        <w:jc w:val="both"/>
        <w:rPr>
          <w:rFonts w:ascii="Traditional Arabic" w:hAnsi="Traditional Arabic" w:cs="Traditional Arabic"/>
          <w:sz w:val="36"/>
          <w:szCs w:val="36"/>
          <w:rtl/>
          <w:lang w:val="id-ID"/>
        </w:rPr>
      </w:pPr>
      <w:r>
        <w:rPr>
          <w:rFonts w:ascii="Traditional Arabic" w:hAnsi="Traditional Arabic" w:cs="Traditional Arabic" w:hint="cs"/>
          <w:sz w:val="36"/>
          <w:szCs w:val="36"/>
          <w:rtl/>
          <w:lang w:val="id-ID"/>
        </w:rPr>
        <w:t xml:space="preserve">وتعريف المنظومة </w:t>
      </w:r>
      <w:r w:rsidR="001C1AB1">
        <w:rPr>
          <w:rFonts w:ascii="Traditional Arabic" w:hAnsi="Traditional Arabic" w:cs="Traditional Arabic" w:hint="cs"/>
          <w:sz w:val="36"/>
          <w:szCs w:val="36"/>
          <w:rtl/>
          <w:lang w:val="id-ID"/>
        </w:rPr>
        <w:t>هي كلام منظوم خال من أغراض الشّعر المعروفة، ويتضمّن قواعد علم من العلوم، ويسمّى قائلها نظّما، مثل ألفي</w:t>
      </w:r>
      <w:r w:rsidR="00B361FD">
        <w:rPr>
          <w:rFonts w:ascii="Traditional Arabic" w:hAnsi="Traditional Arabic" w:cs="Traditional Arabic" w:hint="cs"/>
          <w:sz w:val="36"/>
          <w:szCs w:val="36"/>
          <w:rtl/>
          <w:lang w:val="id-ID"/>
        </w:rPr>
        <w:t>ّ</w:t>
      </w:r>
      <w:r w:rsidR="001C1AB1">
        <w:rPr>
          <w:rFonts w:ascii="Traditional Arabic" w:hAnsi="Traditional Arabic" w:cs="Traditional Arabic" w:hint="cs"/>
          <w:sz w:val="36"/>
          <w:szCs w:val="36"/>
          <w:rtl/>
          <w:lang w:val="id-ID"/>
        </w:rPr>
        <w:t>ة ابن مالك في النحو، والشاطبية في علم القراءات.</w:t>
      </w:r>
      <w:r w:rsidR="007C7D6D">
        <w:rPr>
          <w:rStyle w:val="FootnoteReference"/>
          <w:rFonts w:ascii="Traditional Arabic" w:hAnsi="Traditional Arabic" w:cs="Traditional Arabic"/>
          <w:sz w:val="36"/>
          <w:szCs w:val="36"/>
          <w:rtl/>
          <w:lang w:val="id-ID"/>
        </w:rPr>
        <w:footnoteReference w:id="7"/>
      </w:r>
    </w:p>
    <w:p w:rsidR="00AC5EAC" w:rsidRDefault="00F0734B" w:rsidP="00731D14">
      <w:pPr>
        <w:pStyle w:val="ListParagraph"/>
        <w:bidi/>
        <w:spacing w:after="0" w:line="360" w:lineRule="auto"/>
        <w:ind w:left="360" w:firstLine="360"/>
        <w:jc w:val="both"/>
        <w:rPr>
          <w:rFonts w:ascii="Traditional Arabic" w:hAnsi="Traditional Arabic" w:cs="Traditional Arabic"/>
          <w:sz w:val="36"/>
          <w:szCs w:val="36"/>
          <w:rtl/>
          <w:lang w:val="id-ID"/>
        </w:rPr>
      </w:pPr>
      <w:r>
        <w:rPr>
          <w:rFonts w:ascii="Traditional Arabic" w:hAnsi="Traditional Arabic" w:cs="Traditional Arabic" w:hint="cs"/>
          <w:sz w:val="36"/>
          <w:szCs w:val="36"/>
          <w:rtl/>
          <w:lang w:val="id-ID"/>
        </w:rPr>
        <w:lastRenderedPageBreak/>
        <w:t>معلم إمام ابن مالك هو امام ابن معط</w:t>
      </w:r>
      <w:r w:rsidR="00DC048B">
        <w:rPr>
          <w:rFonts w:ascii="Traditional Arabic" w:hAnsi="Traditional Arabic" w:cs="Traditional Arabic" w:hint="cs"/>
          <w:sz w:val="36"/>
          <w:szCs w:val="36"/>
          <w:rtl/>
          <w:lang w:val="id-ID"/>
        </w:rPr>
        <w:t xml:space="preserve">ي، اي ولد في السنة 564 ه في </w:t>
      </w:r>
      <w:r>
        <w:rPr>
          <w:rFonts w:ascii="Traditional Arabic" w:hAnsi="Traditional Arabic" w:cs="Traditional Arabic" w:hint="cs"/>
          <w:sz w:val="36"/>
          <w:szCs w:val="36"/>
          <w:rtl/>
          <w:lang w:val="id-ID"/>
        </w:rPr>
        <w:t>الزواوي. الاسم الحقيقي ابن معطي هو أبو حسن يحي بن معطي بن عبد النور، هو علم ألفي</w:t>
      </w:r>
      <w:r w:rsidR="00B361FD">
        <w:rPr>
          <w:rFonts w:ascii="Traditional Arabic" w:hAnsi="Traditional Arabic" w:cs="Traditional Arabic" w:hint="cs"/>
          <w:sz w:val="36"/>
          <w:szCs w:val="36"/>
          <w:rtl/>
          <w:lang w:val="id-ID"/>
        </w:rPr>
        <w:t>ّ</w:t>
      </w:r>
      <w:r>
        <w:rPr>
          <w:rFonts w:ascii="Traditional Arabic" w:hAnsi="Traditional Arabic" w:cs="Traditional Arabic" w:hint="cs"/>
          <w:sz w:val="36"/>
          <w:szCs w:val="36"/>
          <w:rtl/>
          <w:lang w:val="id-ID"/>
        </w:rPr>
        <w:t xml:space="preserve">ة إلى ابن مالك اي في دمشق، امام ابن معطي مشهورة لمقاله نظم </w:t>
      </w:r>
      <w:r w:rsidR="00DC048B">
        <w:rPr>
          <w:rFonts w:ascii="Traditional Arabic" w:hAnsi="Traditional Arabic" w:cs="Traditional Arabic" w:hint="cs"/>
          <w:sz w:val="36"/>
          <w:szCs w:val="36"/>
          <w:rtl/>
          <w:lang w:val="id-ID"/>
        </w:rPr>
        <w:t>ألفي</w:t>
      </w:r>
      <w:r w:rsidR="00EF6B41">
        <w:rPr>
          <w:rFonts w:ascii="Traditional Arabic" w:hAnsi="Traditional Arabic" w:cs="Traditional Arabic" w:hint="cs"/>
          <w:sz w:val="36"/>
          <w:szCs w:val="36"/>
          <w:rtl/>
          <w:lang w:val="id-ID"/>
        </w:rPr>
        <w:t>ّ</w:t>
      </w:r>
      <w:r w:rsidR="00DC048B">
        <w:rPr>
          <w:rFonts w:ascii="Traditional Arabic" w:hAnsi="Traditional Arabic" w:cs="Traditional Arabic" w:hint="cs"/>
          <w:sz w:val="36"/>
          <w:szCs w:val="36"/>
          <w:rtl/>
          <w:lang w:val="id-ID"/>
        </w:rPr>
        <w:t>ة الذّي</w:t>
      </w:r>
      <w:r>
        <w:rPr>
          <w:rFonts w:ascii="Traditional Arabic" w:hAnsi="Traditional Arabic" w:cs="Traditional Arabic" w:hint="cs"/>
          <w:sz w:val="36"/>
          <w:szCs w:val="36"/>
          <w:rtl/>
          <w:lang w:val="id-ID"/>
        </w:rPr>
        <w:t xml:space="preserve"> 2000 بيت </w:t>
      </w:r>
      <w:r w:rsidR="00EF6B41">
        <w:rPr>
          <w:rFonts w:ascii="Traditional Arabic" w:hAnsi="Traditional Arabic" w:cs="Traditional Arabic" w:hint="cs"/>
          <w:sz w:val="36"/>
          <w:szCs w:val="36"/>
          <w:rtl/>
          <w:lang w:val="id-ID"/>
        </w:rPr>
        <w:t>بالبحران والتي في الظل من قبل ا</w:t>
      </w:r>
      <w:r>
        <w:rPr>
          <w:rFonts w:ascii="Traditional Arabic" w:hAnsi="Traditional Arabic" w:cs="Traditional Arabic" w:hint="cs"/>
          <w:sz w:val="36"/>
          <w:szCs w:val="36"/>
          <w:rtl/>
          <w:lang w:val="id-ID"/>
        </w:rPr>
        <w:t>بن مالك في كتاب الفية.</w:t>
      </w:r>
    </w:p>
    <w:p w:rsidR="00E02408" w:rsidRPr="00AC5EAC" w:rsidRDefault="00E02408" w:rsidP="00731D14">
      <w:pPr>
        <w:pStyle w:val="ListParagraph"/>
        <w:bidi/>
        <w:spacing w:after="0" w:line="360" w:lineRule="auto"/>
        <w:ind w:left="360" w:firstLine="360"/>
        <w:jc w:val="both"/>
        <w:rPr>
          <w:rFonts w:ascii="Traditional Arabic" w:hAnsi="Traditional Arabic" w:cs="Traditional Arabic"/>
          <w:sz w:val="36"/>
          <w:szCs w:val="36"/>
          <w:rtl/>
        </w:rPr>
      </w:pPr>
      <w:r w:rsidRPr="00AC5EAC">
        <w:rPr>
          <w:rFonts w:ascii="Traditional Arabic" w:hAnsi="Traditional Arabic" w:cs="Traditional Arabic" w:hint="cs"/>
          <w:sz w:val="36"/>
          <w:szCs w:val="36"/>
          <w:rtl/>
        </w:rPr>
        <w:t xml:space="preserve">ابن مالك هو "جمال الدين، أبو عبد الله، محمّد بن عبد الله </w:t>
      </w:r>
      <w:r w:rsidR="00010669" w:rsidRPr="00AC5EAC">
        <w:rPr>
          <w:rFonts w:ascii="Traditional Arabic" w:hAnsi="Traditional Arabic" w:cs="Traditional Arabic" w:hint="cs"/>
          <w:sz w:val="36"/>
          <w:szCs w:val="36"/>
          <w:rtl/>
        </w:rPr>
        <w:t>بن مالك، الطائي نسبا، الشافعي مذهبا، الجياني منشأ.</w:t>
      </w:r>
      <w:r w:rsidR="00F76714">
        <w:rPr>
          <w:rStyle w:val="FootnoteReference"/>
          <w:rFonts w:ascii="Traditional Arabic" w:hAnsi="Traditional Arabic" w:cs="Traditional Arabic"/>
          <w:sz w:val="36"/>
          <w:szCs w:val="36"/>
          <w:rtl/>
        </w:rPr>
        <w:footnoteReference w:id="8"/>
      </w:r>
    </w:p>
    <w:p w:rsidR="00E373D7" w:rsidRPr="001D4A37" w:rsidRDefault="00DC048B" w:rsidP="00731D14">
      <w:pPr>
        <w:pStyle w:val="ListParagraph"/>
        <w:bidi/>
        <w:spacing w:after="0" w:line="360" w:lineRule="auto"/>
        <w:ind w:left="360" w:firstLine="360"/>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في </w:t>
      </w:r>
      <w:r w:rsidR="009A395A">
        <w:rPr>
          <w:rFonts w:ascii="Traditional Arabic" w:hAnsi="Traditional Arabic" w:cs="Traditional Arabic" w:hint="cs"/>
          <w:sz w:val="36"/>
          <w:szCs w:val="36"/>
          <w:rtl/>
        </w:rPr>
        <w:t xml:space="preserve">هذا الكتاب من </w:t>
      </w:r>
      <w:r w:rsidR="000C6D01">
        <w:rPr>
          <w:rFonts w:ascii="Traditional Arabic" w:hAnsi="Traditional Arabic" w:cs="Traditional Arabic" w:hint="cs"/>
          <w:sz w:val="36"/>
          <w:szCs w:val="36"/>
          <w:rtl/>
        </w:rPr>
        <w:t>80 باب، وتملأ كل فصل في أ</w:t>
      </w:r>
      <w:r>
        <w:rPr>
          <w:rFonts w:ascii="Traditional Arabic" w:hAnsi="Traditional Arabic" w:cs="Traditional Arabic" w:hint="cs"/>
          <w:sz w:val="36"/>
          <w:szCs w:val="36"/>
          <w:rtl/>
        </w:rPr>
        <w:t>بيات، أقل فصل في</w:t>
      </w:r>
      <w:r w:rsidR="009A395A">
        <w:rPr>
          <w:rFonts w:ascii="Traditional Arabic" w:hAnsi="Traditional Arabic" w:cs="Traditional Arabic" w:hint="cs"/>
          <w:sz w:val="36"/>
          <w:szCs w:val="36"/>
          <w:rtl/>
        </w:rPr>
        <w:t xml:space="preserve"> 2 بيت، كالفصل الإختصاص وأ</w:t>
      </w:r>
      <w:r>
        <w:rPr>
          <w:rFonts w:ascii="Traditional Arabic" w:hAnsi="Traditional Arabic" w:cs="Traditional Arabic" w:hint="cs"/>
          <w:sz w:val="36"/>
          <w:szCs w:val="36"/>
          <w:rtl/>
        </w:rPr>
        <w:t xml:space="preserve">طول فصل هو جمع </w:t>
      </w:r>
      <w:r w:rsidR="00C66BBF">
        <w:rPr>
          <w:rFonts w:ascii="Traditional Arabic" w:hAnsi="Traditional Arabic" w:cs="Traditional Arabic" w:hint="cs"/>
          <w:sz w:val="36"/>
          <w:szCs w:val="36"/>
          <w:rtl/>
        </w:rPr>
        <w:t>التكس</w:t>
      </w:r>
      <w:r>
        <w:rPr>
          <w:rFonts w:ascii="Traditional Arabic" w:hAnsi="Traditional Arabic" w:cs="Traditional Arabic" w:hint="cs"/>
          <w:sz w:val="36"/>
          <w:szCs w:val="36"/>
          <w:rtl/>
        </w:rPr>
        <w:t>ير لأن</w:t>
      </w:r>
      <w:r w:rsidR="00C66BBF">
        <w:rPr>
          <w:rFonts w:ascii="Traditional Arabic" w:hAnsi="Traditional Arabic" w:cs="Traditional Arabic" w:hint="cs"/>
          <w:sz w:val="36"/>
          <w:szCs w:val="36"/>
          <w:rtl/>
        </w:rPr>
        <w:t>ها</w:t>
      </w:r>
      <w:r w:rsidR="00EC6D77">
        <w:rPr>
          <w:rFonts w:ascii="Traditional Arabic" w:hAnsi="Traditional Arabic" w:cs="Traditional Arabic" w:hint="cs"/>
          <w:sz w:val="36"/>
          <w:szCs w:val="36"/>
          <w:rtl/>
        </w:rPr>
        <w:t xml:space="preserve"> 42</w:t>
      </w:r>
      <w:r w:rsidR="009A395A">
        <w:rPr>
          <w:rFonts w:ascii="Traditional Arabic" w:hAnsi="Traditional Arabic" w:cs="Traditional Arabic" w:hint="cs"/>
          <w:sz w:val="36"/>
          <w:szCs w:val="36"/>
          <w:rtl/>
        </w:rPr>
        <w:t xml:space="preserve"> بيت.</w:t>
      </w:r>
    </w:p>
    <w:p w:rsidR="0091077F" w:rsidRPr="00094A71" w:rsidRDefault="00945C91" w:rsidP="00731D14">
      <w:pPr>
        <w:pStyle w:val="ListParagraph"/>
        <w:bidi/>
        <w:spacing w:after="0" w:line="36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ولذلك أرادت الباحثة أن تحلل هذه المشكلات وكتب</w:t>
      </w:r>
      <w:r w:rsidR="003D7DB9">
        <w:rPr>
          <w:rFonts w:ascii="Traditional Arabic" w:hAnsi="Traditional Arabic" w:cs="Traditional Arabic" w:hint="cs"/>
          <w:sz w:val="36"/>
          <w:szCs w:val="36"/>
          <w:rtl/>
        </w:rPr>
        <w:t>ت</w:t>
      </w:r>
      <w:r>
        <w:rPr>
          <w:rFonts w:ascii="Traditional Arabic" w:hAnsi="Traditional Arabic" w:cs="Traditional Arabic" w:hint="cs"/>
          <w:sz w:val="36"/>
          <w:szCs w:val="36"/>
          <w:rtl/>
        </w:rPr>
        <w:t xml:space="preserve"> بحثا جامعيا</w:t>
      </w:r>
      <w:r w:rsidR="003D7DB9">
        <w:rPr>
          <w:rFonts w:ascii="Traditional Arabic" w:hAnsi="Traditional Arabic" w:cs="Traditional Arabic" w:hint="cs"/>
          <w:sz w:val="36"/>
          <w:szCs w:val="36"/>
          <w:rtl/>
        </w:rPr>
        <w:t xml:space="preserve"> لتحقيق ما خطر في العلم العروضي والقوافي</w:t>
      </w:r>
      <w:r w:rsidR="00B361FD">
        <w:rPr>
          <w:rFonts w:ascii="Traditional Arabic" w:hAnsi="Traditional Arabic" w:cs="Traditional Arabic" w:hint="cs"/>
          <w:sz w:val="36"/>
          <w:szCs w:val="36"/>
          <w:rtl/>
        </w:rPr>
        <w:t xml:space="preserve"> في نظم أ</w:t>
      </w:r>
      <w:r>
        <w:rPr>
          <w:rFonts w:ascii="Traditional Arabic" w:hAnsi="Traditional Arabic" w:cs="Traditional Arabic" w:hint="cs"/>
          <w:sz w:val="36"/>
          <w:szCs w:val="36"/>
          <w:rtl/>
        </w:rPr>
        <w:t>لفي</w:t>
      </w:r>
      <w:r w:rsidR="00B361FD">
        <w:rPr>
          <w:rFonts w:ascii="Traditional Arabic" w:hAnsi="Traditional Arabic" w:cs="Traditional Arabic" w:hint="cs"/>
          <w:sz w:val="36"/>
          <w:szCs w:val="36"/>
          <w:rtl/>
        </w:rPr>
        <w:t>ّة ا</w:t>
      </w:r>
      <w:r>
        <w:rPr>
          <w:rFonts w:ascii="Traditional Arabic" w:hAnsi="Traditional Arabic" w:cs="Traditional Arabic" w:hint="cs"/>
          <w:sz w:val="36"/>
          <w:szCs w:val="36"/>
          <w:rtl/>
        </w:rPr>
        <w:t>بن مالك باب جمع التكسير، لأنّ</w:t>
      </w:r>
      <w:r w:rsidR="003D7DB9">
        <w:rPr>
          <w:rFonts w:ascii="Traditional Arabic" w:hAnsi="Traditional Arabic" w:cs="Traditional Arabic" w:hint="cs"/>
          <w:sz w:val="36"/>
          <w:szCs w:val="36"/>
          <w:rtl/>
        </w:rPr>
        <w:t>ها اطول الباب من ابواب اخرى</w:t>
      </w:r>
      <w:r>
        <w:rPr>
          <w:rFonts w:ascii="Traditional Arabic" w:hAnsi="Traditional Arabic" w:cs="Traditional Arabic" w:hint="cs"/>
          <w:sz w:val="36"/>
          <w:szCs w:val="36"/>
          <w:rtl/>
        </w:rPr>
        <w:t>.</w:t>
      </w:r>
      <w:r w:rsidR="001547AA">
        <w:rPr>
          <w:rFonts w:ascii="Traditional Arabic" w:hAnsi="Traditional Arabic" w:cs="Traditional Arabic" w:hint="cs"/>
          <w:sz w:val="36"/>
          <w:szCs w:val="36"/>
          <w:rtl/>
        </w:rPr>
        <w:t xml:space="preserve"> لذلك سوف توسيع مناقشة الباحثة</w:t>
      </w:r>
      <w:r w:rsidR="009A395A">
        <w:rPr>
          <w:rFonts w:ascii="Traditional Arabic" w:hAnsi="Traditional Arabic" w:cs="Traditional Arabic" w:hint="cs"/>
          <w:sz w:val="36"/>
          <w:szCs w:val="36"/>
          <w:rtl/>
        </w:rPr>
        <w:t xml:space="preserve"> من تحل</w:t>
      </w:r>
      <w:r w:rsidR="006C224A">
        <w:rPr>
          <w:rFonts w:ascii="Traditional Arabic" w:hAnsi="Traditional Arabic" w:cs="Traditional Arabic" w:hint="cs"/>
          <w:sz w:val="36"/>
          <w:szCs w:val="36"/>
          <w:rtl/>
        </w:rPr>
        <w:t>يل في نظم ألفي</w:t>
      </w:r>
      <w:r w:rsidR="00B361FD">
        <w:rPr>
          <w:rFonts w:ascii="Traditional Arabic" w:hAnsi="Traditional Arabic" w:cs="Traditional Arabic" w:hint="cs"/>
          <w:sz w:val="36"/>
          <w:szCs w:val="36"/>
          <w:rtl/>
        </w:rPr>
        <w:t>ّ</w:t>
      </w:r>
      <w:r w:rsidR="006C224A">
        <w:rPr>
          <w:rFonts w:ascii="Traditional Arabic" w:hAnsi="Traditional Arabic" w:cs="Traditional Arabic" w:hint="cs"/>
          <w:sz w:val="36"/>
          <w:szCs w:val="36"/>
          <w:rtl/>
        </w:rPr>
        <w:t>ة ابن مالك استخدام</w:t>
      </w:r>
      <w:r w:rsidR="009A395A">
        <w:rPr>
          <w:rFonts w:ascii="Traditional Arabic" w:hAnsi="Traditional Arabic" w:cs="Traditional Arabic" w:hint="cs"/>
          <w:sz w:val="36"/>
          <w:szCs w:val="36"/>
          <w:rtl/>
        </w:rPr>
        <w:t xml:space="preserve"> علم العروض وقوافي.</w:t>
      </w:r>
      <w:r w:rsidR="006C224A">
        <w:rPr>
          <w:rFonts w:ascii="Traditional Arabic" w:hAnsi="Traditional Arabic" w:cs="Traditional Arabic" w:hint="cs"/>
          <w:sz w:val="36"/>
          <w:szCs w:val="36"/>
          <w:rtl/>
        </w:rPr>
        <w:t xml:space="preserve"> وفى نظم ألفي</w:t>
      </w:r>
      <w:r w:rsidR="00B361FD">
        <w:rPr>
          <w:rFonts w:ascii="Traditional Arabic" w:hAnsi="Traditional Arabic" w:cs="Traditional Arabic" w:hint="cs"/>
          <w:sz w:val="36"/>
          <w:szCs w:val="36"/>
          <w:rtl/>
        </w:rPr>
        <w:t>ّ</w:t>
      </w:r>
      <w:r w:rsidR="006C224A">
        <w:rPr>
          <w:rFonts w:ascii="Traditional Arabic" w:hAnsi="Traditional Arabic" w:cs="Traditional Arabic" w:hint="cs"/>
          <w:sz w:val="36"/>
          <w:szCs w:val="36"/>
          <w:rtl/>
        </w:rPr>
        <w:t xml:space="preserve">ة ابن مالك يستخدم بحر الرجز، الرجز هو بحر معروف من بحور </w:t>
      </w:r>
      <w:r w:rsidR="00094A71">
        <w:rPr>
          <w:rFonts w:ascii="Traditional Arabic" w:hAnsi="Traditional Arabic" w:cs="Traditional Arabic" w:hint="cs"/>
          <w:sz w:val="36"/>
          <w:szCs w:val="36"/>
          <w:rtl/>
        </w:rPr>
        <w:t>الشعر العربي.</w:t>
      </w:r>
    </w:p>
    <w:p w:rsidR="00307587" w:rsidRDefault="00094A71" w:rsidP="00731D14">
      <w:pPr>
        <w:pStyle w:val="ListParagraph"/>
        <w:bidi/>
        <w:spacing w:after="0" w:line="36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t>س</w:t>
      </w:r>
      <w:r w:rsidR="006E30C8">
        <w:rPr>
          <w:rFonts w:ascii="Traditional Arabic" w:hAnsi="Traditional Arabic" w:cs="Traditional Arabic" w:hint="cs"/>
          <w:sz w:val="36"/>
          <w:szCs w:val="36"/>
          <w:rtl/>
        </w:rPr>
        <w:t>مى رجزا لأنه يقع فيه ما يكون على ثلاثة أجزاء. وأصله مأخوذ من البعير إذا شدّت إحدى يديه فبقى على ثلاث قوائم. وأجود منه أن يقال مأخوذ من قولهم ناقة رجزاء، إذا ارتعشت عند قيامها لضعف يلحقها أو داء، فلما كان هذا الوزن فيه اضطراب سمى رجزا تشبيها بذلك. وأصله مستفع</w:t>
      </w:r>
      <w:r w:rsidR="003B627D">
        <w:rPr>
          <w:rFonts w:ascii="Traditional Arabic" w:hAnsi="Traditional Arabic" w:cs="Traditional Arabic" w:hint="cs"/>
          <w:sz w:val="36"/>
          <w:szCs w:val="36"/>
          <w:rtl/>
        </w:rPr>
        <w:t>ل</w:t>
      </w:r>
      <w:r w:rsidR="0014426C">
        <w:rPr>
          <w:rFonts w:ascii="Traditional Arabic" w:hAnsi="Traditional Arabic" w:cs="Traditional Arabic" w:hint="cs"/>
          <w:sz w:val="36"/>
          <w:szCs w:val="36"/>
          <w:rtl/>
        </w:rPr>
        <w:t>ن ستّ مرات (مستفعلن / مستفعلن /</w:t>
      </w:r>
      <w:r w:rsidR="0014426C" w:rsidRPr="0014426C">
        <w:rPr>
          <w:rFonts w:ascii="Traditional Arabic" w:hAnsi="Traditional Arabic" w:cs="Traditional Arabic" w:hint="cs"/>
          <w:sz w:val="36"/>
          <w:szCs w:val="36"/>
          <w:rtl/>
        </w:rPr>
        <w:t xml:space="preserve"> </w:t>
      </w:r>
      <w:r w:rsidR="0014426C">
        <w:rPr>
          <w:rFonts w:ascii="Traditional Arabic" w:hAnsi="Traditional Arabic" w:cs="Traditional Arabic" w:hint="cs"/>
          <w:sz w:val="36"/>
          <w:szCs w:val="36"/>
          <w:rtl/>
        </w:rPr>
        <w:t>مستفغلن / مستفعلن / مستفعلن / مستفعلن).</w:t>
      </w:r>
      <w:r w:rsidR="005675D8">
        <w:rPr>
          <w:rStyle w:val="FootnoteReference"/>
          <w:rFonts w:ascii="Traditional Arabic" w:hAnsi="Traditional Arabic" w:cs="Traditional Arabic"/>
          <w:sz w:val="36"/>
          <w:szCs w:val="36"/>
          <w:rtl/>
        </w:rPr>
        <w:footnoteReference w:id="9"/>
      </w:r>
    </w:p>
    <w:p w:rsidR="00307587" w:rsidRPr="00307587" w:rsidRDefault="00307587" w:rsidP="00731D14">
      <w:pPr>
        <w:pStyle w:val="ListParagraph"/>
        <w:bidi/>
        <w:spacing w:after="0" w:line="360" w:lineRule="auto"/>
        <w:ind w:left="360" w:firstLine="360"/>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أما البحور فهو الوزن الخاص الذي على مثاله يجري الناظم. وضع الخليل بن أحمد الفراهيدي أصول خمسة عشر بحور، وزاد عليها الأخفش بحرا آخر. أما البحور هي: الطويل، المديد، البسيط، الوافر، الكامل، الهزج، الرجز، الرمل، السريع، المنسرح، الخفيف، المضارع، المقتضب، المجتث، المتقارب، والمتدارك.</w:t>
      </w:r>
      <w:r>
        <w:rPr>
          <w:rStyle w:val="FootnoteReference"/>
          <w:rFonts w:ascii="Traditional Arabic" w:hAnsi="Traditional Arabic" w:cs="Traditional Arabic"/>
          <w:sz w:val="36"/>
          <w:szCs w:val="36"/>
          <w:rtl/>
        </w:rPr>
        <w:footnoteReference w:id="10"/>
      </w:r>
    </w:p>
    <w:p w:rsidR="008D3063" w:rsidRDefault="009A395A" w:rsidP="00731D14">
      <w:pPr>
        <w:pStyle w:val="ListParagraph"/>
        <w:bidi/>
        <w:spacing w:after="0" w:line="360" w:lineRule="auto"/>
        <w:ind w:left="360" w:firstLine="360"/>
        <w:jc w:val="both"/>
        <w:rPr>
          <w:rFonts w:ascii="Traditional Arabic" w:hAnsi="Traditional Arabic" w:cs="Traditional Arabic" w:hint="cs"/>
          <w:sz w:val="36"/>
          <w:szCs w:val="36"/>
          <w:rtl/>
        </w:rPr>
      </w:pPr>
      <w:r w:rsidRPr="00AC1455">
        <w:rPr>
          <w:rFonts w:ascii="Traditional Arabic" w:hAnsi="Traditional Arabic" w:cs="Traditional Arabic" w:hint="cs"/>
          <w:sz w:val="36"/>
          <w:szCs w:val="36"/>
          <w:rtl/>
        </w:rPr>
        <w:t>بين المؤلفين شرح ألفي</w:t>
      </w:r>
      <w:r w:rsidR="00B361FD">
        <w:rPr>
          <w:rFonts w:ascii="Traditional Arabic" w:hAnsi="Traditional Arabic" w:cs="Traditional Arabic" w:hint="cs"/>
          <w:sz w:val="36"/>
          <w:szCs w:val="36"/>
          <w:rtl/>
        </w:rPr>
        <w:t>ّ</w:t>
      </w:r>
      <w:r w:rsidRPr="00AC1455">
        <w:rPr>
          <w:rFonts w:ascii="Traditional Arabic" w:hAnsi="Traditional Arabic" w:cs="Traditional Arabic" w:hint="cs"/>
          <w:sz w:val="36"/>
          <w:szCs w:val="36"/>
          <w:rtl/>
        </w:rPr>
        <w:t>ة هو: محمد بدر الدّين المرادي، ابن هشام، ابن عقيل و ابو حسن الأشموني.</w:t>
      </w:r>
    </w:p>
    <w:p w:rsidR="00881B64" w:rsidRPr="00881B64" w:rsidRDefault="00881B64" w:rsidP="00881B64">
      <w:pPr>
        <w:pStyle w:val="ListParagraph"/>
        <w:bidi/>
        <w:spacing w:after="0" w:line="240" w:lineRule="auto"/>
        <w:ind w:left="360" w:firstLine="360"/>
        <w:jc w:val="both"/>
        <w:rPr>
          <w:rFonts w:ascii="Traditional Arabic" w:hAnsi="Traditional Arabic" w:cs="Traditional Arabic"/>
          <w:sz w:val="14"/>
          <w:szCs w:val="14"/>
          <w:rtl/>
        </w:rPr>
      </w:pPr>
    </w:p>
    <w:p w:rsidR="00671AB3" w:rsidRDefault="00671AB3" w:rsidP="00731D14">
      <w:pPr>
        <w:pStyle w:val="ListParagraph"/>
        <w:bidi/>
        <w:spacing w:after="0" w:line="360" w:lineRule="auto"/>
        <w:ind w:left="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ب. أسئلة البحث</w:t>
      </w:r>
    </w:p>
    <w:p w:rsidR="004A4AE6" w:rsidRDefault="00707377" w:rsidP="00731D14">
      <w:pPr>
        <w:pStyle w:val="ListParagraph"/>
        <w:bidi/>
        <w:spacing w:after="0" w:line="360" w:lineRule="auto"/>
        <w:ind w:left="0"/>
        <w:jc w:val="both"/>
        <w:rPr>
          <w:rFonts w:ascii="Traditional Arabic" w:hAnsi="Traditional Arabic" w:cs="Traditional Arabic"/>
          <w:sz w:val="36"/>
          <w:szCs w:val="36"/>
          <w:rtl/>
        </w:rPr>
      </w:pPr>
      <w:r>
        <w:rPr>
          <w:rFonts w:ascii="Traditional Arabic" w:hAnsi="Traditional Arabic" w:cs="Traditional Arabic" w:hint="cs"/>
          <w:b/>
          <w:bCs/>
          <w:sz w:val="36"/>
          <w:szCs w:val="36"/>
          <w:rtl/>
        </w:rPr>
        <w:tab/>
      </w:r>
      <w:r>
        <w:rPr>
          <w:rFonts w:ascii="Traditional Arabic" w:hAnsi="Traditional Arabic" w:cs="Traditional Arabic" w:hint="cs"/>
          <w:sz w:val="36"/>
          <w:szCs w:val="36"/>
          <w:rtl/>
        </w:rPr>
        <w:t>اعتمادا على الخلفية السابقة فيمكن الباحث أن يقدم تحقيق البحث كمايلي:</w:t>
      </w:r>
    </w:p>
    <w:p w:rsidR="00707377" w:rsidRPr="004A4AE6" w:rsidRDefault="004A4AE6" w:rsidP="00731D14">
      <w:pPr>
        <w:pStyle w:val="ListParagraph"/>
        <w:bidi/>
        <w:spacing w:after="0" w:line="360" w:lineRule="auto"/>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Pr="004A4AE6">
        <w:rPr>
          <w:rFonts w:ascii="Traditional Arabic" w:hAnsi="Traditional Arabic" w:cs="Traditional Arabic" w:hint="cs"/>
          <w:sz w:val="36"/>
          <w:szCs w:val="36"/>
          <w:rtl/>
        </w:rPr>
        <w:t xml:space="preserve"> </w:t>
      </w:r>
      <w:r w:rsidR="00707377" w:rsidRPr="004A4AE6">
        <w:rPr>
          <w:rFonts w:ascii="Traditional Arabic" w:hAnsi="Traditional Arabic" w:cs="Traditional Arabic" w:hint="cs"/>
          <w:sz w:val="36"/>
          <w:szCs w:val="36"/>
          <w:rtl/>
        </w:rPr>
        <w:t xml:space="preserve"> أ.</w:t>
      </w:r>
      <w:r w:rsidR="00EC03E6">
        <w:rPr>
          <w:rFonts w:ascii="Traditional Arabic" w:hAnsi="Traditional Arabic" w:cs="Traditional Arabic" w:hint="cs"/>
          <w:sz w:val="36"/>
          <w:szCs w:val="36"/>
          <w:rtl/>
        </w:rPr>
        <w:t xml:space="preserve"> كيف كان التحليل العروضية في نظ</w:t>
      </w:r>
      <w:r w:rsidR="00707377" w:rsidRPr="004A4AE6">
        <w:rPr>
          <w:rFonts w:ascii="Traditional Arabic" w:hAnsi="Traditional Arabic" w:cs="Traditional Arabic" w:hint="cs"/>
          <w:sz w:val="36"/>
          <w:szCs w:val="36"/>
          <w:rtl/>
        </w:rPr>
        <w:t>م ألفي</w:t>
      </w:r>
      <w:r w:rsidR="00B361FD">
        <w:rPr>
          <w:rFonts w:ascii="Traditional Arabic" w:hAnsi="Traditional Arabic" w:cs="Traditional Arabic" w:hint="cs"/>
          <w:sz w:val="36"/>
          <w:szCs w:val="36"/>
          <w:rtl/>
        </w:rPr>
        <w:t>ّ</w:t>
      </w:r>
      <w:r w:rsidR="00707377" w:rsidRPr="004A4AE6">
        <w:rPr>
          <w:rFonts w:ascii="Traditional Arabic" w:hAnsi="Traditional Arabic" w:cs="Traditional Arabic" w:hint="cs"/>
          <w:sz w:val="36"/>
          <w:szCs w:val="36"/>
          <w:rtl/>
        </w:rPr>
        <w:t>ة ابن مالك</w:t>
      </w:r>
      <w:r w:rsidRPr="004A4AE6">
        <w:rPr>
          <w:rFonts w:ascii="Traditional Arabic" w:hAnsi="Traditional Arabic" w:cs="Traditional Arabic" w:hint="cs"/>
          <w:sz w:val="36"/>
          <w:szCs w:val="36"/>
          <w:rtl/>
        </w:rPr>
        <w:t xml:space="preserve">  ؟ </w:t>
      </w:r>
      <w:r w:rsidR="002B4DF3" w:rsidRPr="004A4AE6">
        <w:rPr>
          <w:rFonts w:ascii="Traditional Arabic" w:hAnsi="Traditional Arabic" w:cs="Traditional Arabic" w:hint="cs"/>
          <w:sz w:val="36"/>
          <w:szCs w:val="36"/>
          <w:rtl/>
        </w:rPr>
        <w:tab/>
      </w:r>
    </w:p>
    <w:p w:rsidR="008D3063" w:rsidRDefault="00707377" w:rsidP="00731D14">
      <w:pPr>
        <w:pStyle w:val="ListParagraph"/>
        <w:bidi/>
        <w:spacing w:after="0" w:line="360" w:lineRule="auto"/>
        <w:ind w:left="0"/>
        <w:jc w:val="both"/>
        <w:rPr>
          <w:rFonts w:ascii="Traditional Arabic" w:hAnsi="Traditional Arabic" w:cs="Traditional Arabic" w:hint="cs"/>
          <w:sz w:val="36"/>
          <w:szCs w:val="36"/>
          <w:rtl/>
        </w:rPr>
      </w:pPr>
      <w:r>
        <w:rPr>
          <w:rFonts w:ascii="Traditional Arabic" w:hAnsi="Traditional Arabic" w:cs="Traditional Arabic" w:hint="cs"/>
          <w:sz w:val="36"/>
          <w:szCs w:val="36"/>
          <w:rtl/>
        </w:rPr>
        <w:t>2</w:t>
      </w:r>
      <w:r w:rsidR="00EC03E6" w:rsidRPr="008D3063">
        <w:rPr>
          <w:rFonts w:ascii="Traditional Arabic" w:hAnsi="Traditional Arabic" w:cs="Traditional Arabic" w:hint="cs"/>
          <w:sz w:val="36"/>
          <w:szCs w:val="36"/>
          <w:rtl/>
        </w:rPr>
        <w:t>.كيف كان التحليل القوافية في نظ</w:t>
      </w:r>
      <w:r w:rsidRPr="008D3063">
        <w:rPr>
          <w:rFonts w:ascii="Traditional Arabic" w:hAnsi="Traditional Arabic" w:cs="Traditional Arabic" w:hint="cs"/>
          <w:sz w:val="36"/>
          <w:szCs w:val="36"/>
          <w:rtl/>
        </w:rPr>
        <w:t>م ألفي</w:t>
      </w:r>
      <w:r w:rsidR="00B361FD">
        <w:rPr>
          <w:rFonts w:ascii="Traditional Arabic" w:hAnsi="Traditional Arabic" w:cs="Traditional Arabic" w:hint="cs"/>
          <w:sz w:val="36"/>
          <w:szCs w:val="36"/>
          <w:rtl/>
        </w:rPr>
        <w:t>ّ</w:t>
      </w:r>
      <w:r w:rsidRPr="008D3063">
        <w:rPr>
          <w:rFonts w:ascii="Traditional Arabic" w:hAnsi="Traditional Arabic" w:cs="Traditional Arabic" w:hint="cs"/>
          <w:sz w:val="36"/>
          <w:szCs w:val="36"/>
          <w:rtl/>
        </w:rPr>
        <w:t>ة ابن مالك ؟</w:t>
      </w:r>
      <w:r w:rsidR="004A4AE6" w:rsidRPr="008D3063">
        <w:rPr>
          <w:rFonts w:ascii="Traditional Arabic" w:hAnsi="Traditional Arabic" w:cs="Traditional Arabic" w:hint="cs"/>
          <w:sz w:val="36"/>
          <w:szCs w:val="36"/>
          <w:rtl/>
        </w:rPr>
        <w:t xml:space="preserve">    </w:t>
      </w:r>
    </w:p>
    <w:p w:rsidR="00881B64" w:rsidRPr="00AC1455" w:rsidRDefault="00881B64" w:rsidP="00881B64">
      <w:pPr>
        <w:pStyle w:val="ListParagraph"/>
        <w:bidi/>
        <w:spacing w:after="0" w:line="360" w:lineRule="auto"/>
        <w:ind w:left="0"/>
        <w:jc w:val="both"/>
        <w:rPr>
          <w:rFonts w:ascii="Traditional Arabic" w:hAnsi="Traditional Arabic" w:cs="Traditional Arabic"/>
          <w:sz w:val="36"/>
          <w:szCs w:val="36"/>
          <w:rtl/>
        </w:rPr>
      </w:pPr>
    </w:p>
    <w:p w:rsidR="008D3063" w:rsidRPr="008D3063" w:rsidRDefault="002B4DF3" w:rsidP="00731D14">
      <w:pPr>
        <w:pStyle w:val="ListParagraph"/>
        <w:bidi/>
        <w:spacing w:after="0" w:line="360" w:lineRule="auto"/>
        <w:ind w:left="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ج. أغراض البحث وفوائده</w:t>
      </w:r>
    </w:p>
    <w:p w:rsidR="002B4DF3" w:rsidRDefault="002B4DF3" w:rsidP="00881B64">
      <w:pPr>
        <w:pStyle w:val="ListParagraph"/>
        <w:bidi/>
        <w:spacing w:after="0" w:line="360" w:lineRule="auto"/>
        <w:ind w:left="254"/>
        <w:jc w:val="both"/>
        <w:rPr>
          <w:rFonts w:ascii="Traditional Arabic" w:hAnsi="Traditional Arabic" w:cs="Traditional Arabic"/>
          <w:sz w:val="36"/>
          <w:szCs w:val="36"/>
          <w:rtl/>
        </w:rPr>
      </w:pPr>
      <w:r>
        <w:rPr>
          <w:rFonts w:ascii="Traditional Arabic" w:hAnsi="Traditional Arabic" w:cs="Traditional Arabic" w:hint="cs"/>
          <w:sz w:val="36"/>
          <w:szCs w:val="36"/>
          <w:rtl/>
        </w:rPr>
        <w:t>إنّ الغرض من كتابة هذا البحث هو :</w:t>
      </w:r>
    </w:p>
    <w:p w:rsidR="002B4DF3" w:rsidRDefault="00881B64" w:rsidP="00881B64">
      <w:pPr>
        <w:pStyle w:val="ListParagraph"/>
        <w:bidi/>
        <w:spacing w:after="0" w:line="360" w:lineRule="auto"/>
        <w:ind w:left="254"/>
        <w:jc w:val="both"/>
        <w:rPr>
          <w:rFonts w:ascii="Traditional Arabic" w:hAnsi="Traditional Arabic" w:cs="Traditional Arabic"/>
          <w:sz w:val="36"/>
          <w:szCs w:val="36"/>
          <w:rtl/>
        </w:rPr>
      </w:pPr>
      <w:r>
        <w:rPr>
          <w:rFonts w:ascii="Traditional Arabic" w:hAnsi="Traditional Arabic" w:cs="Traditional Arabic" w:hint="cs"/>
          <w:sz w:val="36"/>
          <w:szCs w:val="36"/>
          <w:rtl/>
        </w:rPr>
        <w:t>1</w:t>
      </w:r>
      <w:r w:rsidR="00EC03E6">
        <w:rPr>
          <w:rFonts w:ascii="Traditional Arabic" w:hAnsi="Traditional Arabic" w:cs="Traditional Arabic" w:hint="cs"/>
          <w:sz w:val="36"/>
          <w:szCs w:val="36"/>
          <w:rtl/>
        </w:rPr>
        <w:t>. لمعرفة عروضية في نظ</w:t>
      </w:r>
      <w:r w:rsidR="002B4DF3">
        <w:rPr>
          <w:rFonts w:ascii="Traditional Arabic" w:hAnsi="Traditional Arabic" w:cs="Traditional Arabic" w:hint="cs"/>
          <w:sz w:val="36"/>
          <w:szCs w:val="36"/>
          <w:rtl/>
        </w:rPr>
        <w:t>م ألفي</w:t>
      </w:r>
      <w:r w:rsidR="00B361FD">
        <w:rPr>
          <w:rFonts w:ascii="Traditional Arabic" w:hAnsi="Traditional Arabic" w:cs="Traditional Arabic" w:hint="cs"/>
          <w:sz w:val="36"/>
          <w:szCs w:val="36"/>
          <w:rtl/>
        </w:rPr>
        <w:t>ّ</w:t>
      </w:r>
      <w:r w:rsidR="002B4DF3">
        <w:rPr>
          <w:rFonts w:ascii="Traditional Arabic" w:hAnsi="Traditional Arabic" w:cs="Traditional Arabic" w:hint="cs"/>
          <w:sz w:val="36"/>
          <w:szCs w:val="36"/>
          <w:rtl/>
        </w:rPr>
        <w:t>ة ابن مالك.</w:t>
      </w:r>
      <w:r w:rsidR="002B4DF3">
        <w:rPr>
          <w:rFonts w:ascii="Traditional Arabic" w:hAnsi="Traditional Arabic" w:cs="Traditional Arabic" w:hint="cs"/>
          <w:sz w:val="36"/>
          <w:szCs w:val="36"/>
          <w:rtl/>
        </w:rPr>
        <w:tab/>
      </w:r>
    </w:p>
    <w:p w:rsidR="00EC03E6" w:rsidRDefault="00EC03E6" w:rsidP="00881B64">
      <w:pPr>
        <w:pStyle w:val="ListParagraph"/>
        <w:bidi/>
        <w:spacing w:after="0" w:line="360" w:lineRule="auto"/>
        <w:ind w:left="254"/>
        <w:jc w:val="both"/>
        <w:rPr>
          <w:rFonts w:ascii="Traditional Arabic" w:hAnsi="Traditional Arabic" w:cs="Traditional Arabic"/>
          <w:sz w:val="36"/>
          <w:szCs w:val="36"/>
          <w:rtl/>
        </w:rPr>
      </w:pPr>
      <w:r>
        <w:rPr>
          <w:rFonts w:ascii="Traditional Arabic" w:hAnsi="Traditional Arabic" w:cs="Traditional Arabic" w:hint="cs"/>
          <w:sz w:val="36"/>
          <w:szCs w:val="36"/>
          <w:rtl/>
        </w:rPr>
        <w:t>2. لمعرفة قوافية في نظ</w:t>
      </w:r>
      <w:r w:rsidR="002B4DF3">
        <w:rPr>
          <w:rFonts w:ascii="Traditional Arabic" w:hAnsi="Traditional Arabic" w:cs="Traditional Arabic" w:hint="cs"/>
          <w:sz w:val="36"/>
          <w:szCs w:val="36"/>
          <w:rtl/>
        </w:rPr>
        <w:t>م ألفي</w:t>
      </w:r>
      <w:r w:rsidR="00B361FD">
        <w:rPr>
          <w:rFonts w:ascii="Traditional Arabic" w:hAnsi="Traditional Arabic" w:cs="Traditional Arabic" w:hint="cs"/>
          <w:sz w:val="36"/>
          <w:szCs w:val="36"/>
          <w:rtl/>
        </w:rPr>
        <w:t>ّ</w:t>
      </w:r>
      <w:r w:rsidR="002B4DF3">
        <w:rPr>
          <w:rFonts w:ascii="Traditional Arabic" w:hAnsi="Traditional Arabic" w:cs="Traditional Arabic" w:hint="cs"/>
          <w:sz w:val="36"/>
          <w:szCs w:val="36"/>
          <w:rtl/>
        </w:rPr>
        <w:t>ة ابن مالك.</w:t>
      </w:r>
    </w:p>
    <w:p w:rsidR="00EC03E6" w:rsidRDefault="00EC03E6" w:rsidP="00881B64">
      <w:pPr>
        <w:pStyle w:val="ListParagraph"/>
        <w:bidi/>
        <w:spacing w:after="0" w:line="360" w:lineRule="auto"/>
        <w:ind w:left="254"/>
        <w:jc w:val="both"/>
        <w:rPr>
          <w:rFonts w:ascii="Traditional Arabic" w:hAnsi="Traditional Arabic" w:cs="Traditional Arabic"/>
          <w:sz w:val="36"/>
          <w:szCs w:val="36"/>
          <w:rtl/>
        </w:rPr>
      </w:pPr>
      <w:r>
        <w:rPr>
          <w:rFonts w:ascii="Traditional Arabic" w:hAnsi="Traditional Arabic" w:cs="Traditional Arabic" w:hint="cs"/>
          <w:sz w:val="36"/>
          <w:szCs w:val="36"/>
          <w:rtl/>
        </w:rPr>
        <w:t>أما فوائد في كتابة هذا البحث فهى :</w:t>
      </w:r>
    </w:p>
    <w:p w:rsidR="00EC03E6" w:rsidRDefault="00517DA7" w:rsidP="00881B64">
      <w:pPr>
        <w:pStyle w:val="ListParagraph"/>
        <w:numPr>
          <w:ilvl w:val="0"/>
          <w:numId w:val="3"/>
        </w:numPr>
        <w:bidi/>
        <w:spacing w:after="0" w:line="360" w:lineRule="auto"/>
        <w:ind w:left="614"/>
        <w:jc w:val="both"/>
        <w:rPr>
          <w:rFonts w:ascii="Traditional Arabic" w:hAnsi="Traditional Arabic" w:cs="Traditional Arabic"/>
          <w:sz w:val="36"/>
          <w:szCs w:val="36"/>
        </w:rPr>
      </w:pPr>
      <w:r>
        <w:rPr>
          <w:rFonts w:ascii="Traditional Arabic" w:hAnsi="Traditional Arabic" w:cs="Traditional Arabic" w:hint="cs"/>
          <w:sz w:val="36"/>
          <w:szCs w:val="36"/>
          <w:rtl/>
        </w:rPr>
        <w:t>لزيادة معرفة الباحثة عن علم العروضية والقوافية في نظم ألفي</w:t>
      </w:r>
      <w:r w:rsidR="00B361FD">
        <w:rPr>
          <w:rFonts w:ascii="Traditional Arabic" w:hAnsi="Traditional Arabic" w:cs="Traditional Arabic" w:hint="cs"/>
          <w:sz w:val="36"/>
          <w:szCs w:val="36"/>
          <w:rtl/>
        </w:rPr>
        <w:t>ّ</w:t>
      </w:r>
      <w:r>
        <w:rPr>
          <w:rFonts w:ascii="Traditional Arabic" w:hAnsi="Traditional Arabic" w:cs="Traditional Arabic" w:hint="cs"/>
          <w:sz w:val="36"/>
          <w:szCs w:val="36"/>
          <w:rtl/>
        </w:rPr>
        <w:t>ة ابن مالك.</w:t>
      </w:r>
    </w:p>
    <w:p w:rsidR="00517DA7" w:rsidRDefault="00517DA7" w:rsidP="00881B64">
      <w:pPr>
        <w:pStyle w:val="ListParagraph"/>
        <w:numPr>
          <w:ilvl w:val="0"/>
          <w:numId w:val="3"/>
        </w:numPr>
        <w:bidi/>
        <w:spacing w:after="0" w:line="360" w:lineRule="auto"/>
        <w:ind w:left="614"/>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A872B2">
        <w:rPr>
          <w:rFonts w:ascii="Traditional Arabic" w:hAnsi="Traditional Arabic" w:cs="Traditional Arabic" w:hint="cs"/>
          <w:sz w:val="36"/>
          <w:szCs w:val="36"/>
          <w:rtl/>
        </w:rPr>
        <w:t>لزيادة معرفة الطلاب والطلبات في قسم اللغة العربية وأدبها عن علم عروضية وقوافية.</w:t>
      </w:r>
    </w:p>
    <w:p w:rsidR="007608EB" w:rsidRPr="00AC1455" w:rsidRDefault="00A872B2" w:rsidP="00881B64">
      <w:pPr>
        <w:bidi/>
        <w:spacing w:after="0" w:line="360" w:lineRule="auto"/>
        <w:ind w:left="254"/>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ج. </w:t>
      </w:r>
      <w:r w:rsidR="008D3063">
        <w:rPr>
          <w:rFonts w:ascii="Traditional Arabic" w:hAnsi="Traditional Arabic" w:cs="Traditional Arabic" w:hint="cs"/>
          <w:sz w:val="36"/>
          <w:szCs w:val="36"/>
          <w:rtl/>
        </w:rPr>
        <w:t>كان البحث كالبيانات البحث للجا</w:t>
      </w:r>
      <w:r w:rsidR="00AC1455">
        <w:rPr>
          <w:rFonts w:ascii="Traditional Arabic" w:hAnsi="Traditional Arabic" w:cs="Traditional Arabic" w:hint="cs"/>
          <w:sz w:val="36"/>
          <w:szCs w:val="36"/>
          <w:rtl/>
        </w:rPr>
        <w:t>معة سلطان مولانا حسن الدين بنتن.</w:t>
      </w:r>
    </w:p>
    <w:p w:rsidR="002B4DF3" w:rsidRDefault="00643CD5" w:rsidP="00731D14">
      <w:pPr>
        <w:pStyle w:val="ListParagraph"/>
        <w:bidi/>
        <w:spacing w:after="0" w:line="360" w:lineRule="auto"/>
        <w:ind w:left="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د. التحقيق المكتبي</w:t>
      </w:r>
    </w:p>
    <w:p w:rsidR="00881B64" w:rsidRDefault="000F4335" w:rsidP="00881B64">
      <w:pPr>
        <w:pStyle w:val="ListParagraph"/>
        <w:numPr>
          <w:ilvl w:val="0"/>
          <w:numId w:val="22"/>
        </w:numPr>
        <w:bidi/>
        <w:spacing w:after="0" w:line="360" w:lineRule="auto"/>
        <w:jc w:val="both"/>
        <w:rPr>
          <w:rFonts w:ascii="Traditional Arabic" w:hAnsi="Traditional Arabic" w:cs="Traditional Arabic" w:hint="cs"/>
          <w:sz w:val="36"/>
          <w:szCs w:val="36"/>
        </w:rPr>
      </w:pPr>
      <w:r>
        <w:rPr>
          <w:rFonts w:ascii="Traditional Arabic" w:hAnsi="Traditional Arabic" w:cs="Traditional Arabic" w:hint="cs"/>
          <w:sz w:val="36"/>
          <w:szCs w:val="36"/>
          <w:rtl/>
        </w:rPr>
        <w:t>البحث الذّي كتبه</w:t>
      </w:r>
      <w:r w:rsidR="00B11EA2">
        <w:rPr>
          <w:rFonts w:ascii="Traditional Arabic" w:hAnsi="Traditional Arabic" w:cs="Traditional Arabic" w:hint="cs"/>
          <w:sz w:val="36"/>
          <w:szCs w:val="36"/>
          <w:rtl/>
        </w:rPr>
        <w:t xml:space="preserve"> نور إثنين الحسنى على الموضوع " الأوزا</w:t>
      </w:r>
      <w:r w:rsidR="00B361FD">
        <w:rPr>
          <w:rFonts w:ascii="Traditional Arabic" w:hAnsi="Traditional Arabic" w:cs="Traditional Arabic" w:hint="cs"/>
          <w:sz w:val="36"/>
          <w:szCs w:val="36"/>
          <w:rtl/>
        </w:rPr>
        <w:t>ن العروضية وتغييراتها في نظم أ</w:t>
      </w:r>
      <w:r w:rsidR="00B11EA2">
        <w:rPr>
          <w:rFonts w:ascii="Traditional Arabic" w:hAnsi="Traditional Arabic" w:cs="Traditional Arabic" w:hint="cs"/>
          <w:sz w:val="36"/>
          <w:szCs w:val="36"/>
          <w:rtl/>
        </w:rPr>
        <w:t>لفي</w:t>
      </w:r>
      <w:r w:rsidR="00B361FD">
        <w:rPr>
          <w:rFonts w:ascii="Traditional Arabic" w:hAnsi="Traditional Arabic" w:cs="Traditional Arabic" w:hint="cs"/>
          <w:sz w:val="36"/>
          <w:szCs w:val="36"/>
          <w:rtl/>
        </w:rPr>
        <w:t>ّة ا</w:t>
      </w:r>
      <w:r w:rsidR="00B11EA2">
        <w:rPr>
          <w:rFonts w:ascii="Traditional Arabic" w:hAnsi="Traditional Arabic" w:cs="Traditional Arabic" w:hint="cs"/>
          <w:sz w:val="36"/>
          <w:szCs w:val="36"/>
          <w:rtl/>
        </w:rPr>
        <w:t xml:space="preserve">بن مالك باب النكرة والمعرفة </w:t>
      </w:r>
      <w:r w:rsidR="00B11EA2">
        <w:rPr>
          <w:rFonts w:ascii="Traditional Arabic" w:hAnsi="Traditional Arabic" w:cs="Traditional Arabic" w:hint="cs"/>
          <w:sz w:val="36"/>
          <w:szCs w:val="36"/>
          <w:rtl/>
        </w:rPr>
        <w:lastRenderedPageBreak/>
        <w:t xml:space="preserve">" في جامعة سونن أمبيل الإسلامية الحكومية سورابايا سنة 2015 م. </w:t>
      </w:r>
      <w:r w:rsidR="00EE741D" w:rsidRPr="00B11EA2">
        <w:rPr>
          <w:rFonts w:ascii="Traditional Arabic" w:hAnsi="Traditional Arabic" w:cs="Traditional Arabic" w:hint="cs"/>
          <w:sz w:val="36"/>
          <w:szCs w:val="36"/>
          <w:rtl/>
        </w:rPr>
        <w:t>في هذا البحث تستخدم الكاتبة</w:t>
      </w:r>
      <w:r w:rsidRPr="00B11EA2">
        <w:rPr>
          <w:rFonts w:ascii="Traditional Arabic" w:hAnsi="Traditional Arabic" w:cs="Traditional Arabic" w:hint="cs"/>
          <w:sz w:val="36"/>
          <w:szCs w:val="36"/>
          <w:rtl/>
        </w:rPr>
        <w:t xml:space="preserve"> نظرية عاروضية ولكن</w:t>
      </w:r>
      <w:r w:rsidR="00EE741D" w:rsidRPr="00B11EA2">
        <w:rPr>
          <w:rFonts w:ascii="Traditional Arabic" w:hAnsi="Traditional Arabic" w:cs="Traditional Arabic" w:hint="cs"/>
          <w:sz w:val="36"/>
          <w:szCs w:val="36"/>
          <w:rtl/>
        </w:rPr>
        <w:t xml:space="preserve"> الباحثة</w:t>
      </w:r>
      <w:r w:rsidR="004F47F9" w:rsidRPr="00B11EA2">
        <w:rPr>
          <w:rFonts w:ascii="Traditional Arabic" w:hAnsi="Traditional Arabic" w:cs="Traditional Arabic" w:hint="cs"/>
          <w:sz w:val="36"/>
          <w:szCs w:val="36"/>
          <w:rtl/>
        </w:rPr>
        <w:t xml:space="preserve"> </w:t>
      </w:r>
      <w:r w:rsidR="00EE741D" w:rsidRPr="00B11EA2">
        <w:rPr>
          <w:rFonts w:ascii="Traditional Arabic" w:hAnsi="Traditional Arabic" w:cs="Traditional Arabic" w:hint="cs"/>
          <w:sz w:val="36"/>
          <w:szCs w:val="36"/>
          <w:rtl/>
        </w:rPr>
        <w:t>ت</w:t>
      </w:r>
      <w:r w:rsidR="00577C79" w:rsidRPr="00B11EA2">
        <w:rPr>
          <w:rFonts w:ascii="Traditional Arabic" w:hAnsi="Traditional Arabic" w:cs="Traditional Arabic" w:hint="cs"/>
          <w:sz w:val="36"/>
          <w:szCs w:val="36"/>
          <w:rtl/>
        </w:rPr>
        <w:t xml:space="preserve">ستخدم </w:t>
      </w:r>
      <w:r w:rsidRPr="00B11EA2">
        <w:rPr>
          <w:rFonts w:ascii="Traditional Arabic" w:hAnsi="Traditional Arabic" w:cs="Traditional Arabic" w:hint="cs"/>
          <w:sz w:val="36"/>
          <w:szCs w:val="36"/>
          <w:rtl/>
        </w:rPr>
        <w:t>نظرية عروضية قوا</w:t>
      </w:r>
      <w:r w:rsidR="004F47F9" w:rsidRPr="00B11EA2">
        <w:rPr>
          <w:rFonts w:ascii="Traditional Arabic" w:hAnsi="Traditional Arabic" w:cs="Traditional Arabic" w:hint="cs"/>
          <w:sz w:val="36"/>
          <w:szCs w:val="36"/>
          <w:rtl/>
        </w:rPr>
        <w:t>فية، وال</w:t>
      </w:r>
      <w:r w:rsidR="00EE741D" w:rsidRPr="00B11EA2">
        <w:rPr>
          <w:rFonts w:ascii="Traditional Arabic" w:hAnsi="Traditional Arabic" w:cs="Traditional Arabic" w:hint="cs"/>
          <w:sz w:val="36"/>
          <w:szCs w:val="36"/>
          <w:rtl/>
        </w:rPr>
        <w:t>فرق بين هما في موضعه، ت</w:t>
      </w:r>
      <w:r w:rsidR="004F47F9" w:rsidRPr="00B11EA2">
        <w:rPr>
          <w:rFonts w:ascii="Traditional Arabic" w:hAnsi="Traditional Arabic" w:cs="Traditional Arabic" w:hint="cs"/>
          <w:sz w:val="36"/>
          <w:szCs w:val="36"/>
          <w:rtl/>
        </w:rPr>
        <w:t>بحث الباحث</w:t>
      </w:r>
      <w:r w:rsidR="00EE741D" w:rsidRPr="00B11EA2">
        <w:rPr>
          <w:rFonts w:ascii="Traditional Arabic" w:hAnsi="Traditional Arabic" w:cs="Traditional Arabic" w:hint="cs"/>
          <w:sz w:val="36"/>
          <w:szCs w:val="36"/>
          <w:rtl/>
        </w:rPr>
        <w:t>ة</w:t>
      </w:r>
      <w:r w:rsidR="004F47F9" w:rsidRPr="00B11EA2">
        <w:rPr>
          <w:rFonts w:ascii="Traditional Arabic" w:hAnsi="Traditional Arabic" w:cs="Traditional Arabic" w:hint="cs"/>
          <w:sz w:val="36"/>
          <w:szCs w:val="36"/>
          <w:rtl/>
        </w:rPr>
        <w:t xml:space="preserve"> باب جمع التكثير و</w:t>
      </w:r>
      <w:r w:rsidR="00EE741D" w:rsidRPr="00B11EA2">
        <w:rPr>
          <w:rFonts w:ascii="Traditional Arabic" w:hAnsi="Traditional Arabic" w:cs="Traditional Arabic" w:hint="cs"/>
          <w:sz w:val="36"/>
          <w:szCs w:val="36"/>
          <w:rtl/>
        </w:rPr>
        <w:t xml:space="preserve"> ت</w:t>
      </w:r>
      <w:r w:rsidR="004F47F9" w:rsidRPr="00B11EA2">
        <w:rPr>
          <w:rFonts w:ascii="Traditional Arabic" w:hAnsi="Traditional Arabic" w:cs="Traditional Arabic" w:hint="cs"/>
          <w:sz w:val="36"/>
          <w:szCs w:val="36"/>
          <w:rtl/>
        </w:rPr>
        <w:t>بحث الكاتب</w:t>
      </w:r>
      <w:r w:rsidR="00EE741D" w:rsidRPr="00B11EA2">
        <w:rPr>
          <w:rFonts w:ascii="Traditional Arabic" w:hAnsi="Traditional Arabic" w:cs="Traditional Arabic" w:hint="cs"/>
          <w:sz w:val="36"/>
          <w:szCs w:val="36"/>
          <w:rtl/>
        </w:rPr>
        <w:t>ة</w:t>
      </w:r>
      <w:r w:rsidR="004F47F9" w:rsidRPr="00B11EA2">
        <w:rPr>
          <w:rFonts w:ascii="Traditional Arabic" w:hAnsi="Traditional Arabic" w:cs="Traditional Arabic" w:hint="cs"/>
          <w:sz w:val="36"/>
          <w:szCs w:val="36"/>
          <w:rtl/>
        </w:rPr>
        <w:t xml:space="preserve"> باب النكرة والمعرفة.</w:t>
      </w:r>
    </w:p>
    <w:p w:rsidR="00881B64" w:rsidRDefault="00A2320A" w:rsidP="00881B64">
      <w:pPr>
        <w:pStyle w:val="ListParagraph"/>
        <w:numPr>
          <w:ilvl w:val="0"/>
          <w:numId w:val="22"/>
        </w:numPr>
        <w:bidi/>
        <w:spacing w:after="0" w:line="360" w:lineRule="auto"/>
        <w:jc w:val="both"/>
        <w:rPr>
          <w:rFonts w:ascii="Traditional Arabic" w:hAnsi="Traditional Arabic" w:cs="Traditional Arabic" w:hint="cs"/>
          <w:sz w:val="36"/>
          <w:szCs w:val="36"/>
        </w:rPr>
      </w:pPr>
      <w:r w:rsidRPr="00881B64">
        <w:rPr>
          <w:rFonts w:ascii="Traditional Arabic" w:hAnsi="Traditional Arabic" w:cs="Traditional Arabic" w:hint="cs"/>
          <w:sz w:val="36"/>
          <w:szCs w:val="36"/>
          <w:rtl/>
        </w:rPr>
        <w:t xml:space="preserve">البحث الذي كتبه سانتي ديانا على الموضوع " شعر المعلقات للبيد بن ربيعة " في </w:t>
      </w:r>
      <w:r w:rsidR="00881B64">
        <w:rPr>
          <w:rFonts w:ascii="Traditional Arabic" w:hAnsi="Traditional Arabic" w:cs="Traditional Arabic" w:hint="cs"/>
          <w:sz w:val="36"/>
          <w:szCs w:val="36"/>
          <w:rtl/>
        </w:rPr>
        <w:t xml:space="preserve"> </w:t>
      </w:r>
      <w:r w:rsidRPr="00881B64">
        <w:rPr>
          <w:rFonts w:ascii="Traditional Arabic" w:hAnsi="Traditional Arabic" w:cs="Traditional Arabic" w:hint="cs"/>
          <w:sz w:val="36"/>
          <w:szCs w:val="36"/>
          <w:rtl/>
        </w:rPr>
        <w:t>جامعة سلط</w:t>
      </w:r>
      <w:r w:rsidR="003C52A4" w:rsidRPr="00881B64">
        <w:rPr>
          <w:rFonts w:ascii="Traditional Arabic" w:hAnsi="Traditional Arabic" w:cs="Traditional Arabic" w:hint="cs"/>
          <w:sz w:val="36"/>
          <w:szCs w:val="36"/>
          <w:rtl/>
        </w:rPr>
        <w:t>ان مولانا حسن الدين سنة 2015 م. ف</w:t>
      </w:r>
      <w:r w:rsidR="00AD14C0" w:rsidRPr="00881B64">
        <w:rPr>
          <w:rFonts w:ascii="Traditional Arabic" w:hAnsi="Traditional Arabic" w:cs="Traditional Arabic" w:hint="cs"/>
          <w:sz w:val="36"/>
          <w:szCs w:val="36"/>
          <w:rtl/>
        </w:rPr>
        <w:t>ي هذا البحث</w:t>
      </w:r>
      <w:r w:rsidR="00EE741D" w:rsidRPr="00881B64">
        <w:rPr>
          <w:rFonts w:ascii="Traditional Arabic" w:hAnsi="Traditional Arabic" w:cs="Traditional Arabic" w:hint="cs"/>
          <w:sz w:val="36"/>
          <w:szCs w:val="36"/>
          <w:rtl/>
        </w:rPr>
        <w:t xml:space="preserve"> ت</w:t>
      </w:r>
      <w:r w:rsidR="00AD14C0" w:rsidRPr="00881B64">
        <w:rPr>
          <w:rFonts w:ascii="Traditional Arabic" w:hAnsi="Traditional Arabic" w:cs="Traditional Arabic" w:hint="cs"/>
          <w:sz w:val="36"/>
          <w:szCs w:val="36"/>
          <w:rtl/>
        </w:rPr>
        <w:t>ست</w:t>
      </w:r>
      <w:r w:rsidR="00EE741D" w:rsidRPr="00881B64">
        <w:rPr>
          <w:rFonts w:ascii="Traditional Arabic" w:hAnsi="Traditional Arabic" w:cs="Traditional Arabic" w:hint="cs"/>
          <w:sz w:val="36"/>
          <w:szCs w:val="36"/>
          <w:rtl/>
        </w:rPr>
        <w:t>خدم موضوع الشعر يحلل الباحث ان ت</w:t>
      </w:r>
      <w:r w:rsidR="00AD14C0" w:rsidRPr="00881B64">
        <w:rPr>
          <w:rFonts w:ascii="Traditional Arabic" w:hAnsi="Traditional Arabic" w:cs="Traditional Arabic" w:hint="cs"/>
          <w:sz w:val="36"/>
          <w:szCs w:val="36"/>
          <w:rtl/>
        </w:rPr>
        <w:t xml:space="preserve">ستخدم  نظرية عروضية و قوافية. في الشعر معلقات للبيد بن ربيعة </w:t>
      </w:r>
      <w:r w:rsidR="00307BF2" w:rsidRPr="00881B64">
        <w:rPr>
          <w:rFonts w:ascii="Traditional Arabic" w:hAnsi="Traditional Arabic" w:cs="Traditional Arabic" w:hint="cs"/>
          <w:sz w:val="36"/>
          <w:szCs w:val="36"/>
          <w:rtl/>
        </w:rPr>
        <w:t>والفرق بينهما موضوعه.</w:t>
      </w:r>
    </w:p>
    <w:p w:rsidR="00F956F8" w:rsidRPr="00881B64" w:rsidRDefault="00A2320A" w:rsidP="00881B64">
      <w:pPr>
        <w:pStyle w:val="ListParagraph"/>
        <w:numPr>
          <w:ilvl w:val="0"/>
          <w:numId w:val="22"/>
        </w:numPr>
        <w:bidi/>
        <w:spacing w:after="0" w:line="360" w:lineRule="auto"/>
        <w:jc w:val="both"/>
        <w:rPr>
          <w:rFonts w:ascii="Traditional Arabic" w:hAnsi="Traditional Arabic" w:cs="Traditional Arabic"/>
          <w:sz w:val="36"/>
          <w:szCs w:val="36"/>
          <w:rtl/>
        </w:rPr>
      </w:pPr>
      <w:r w:rsidRPr="00881B64">
        <w:rPr>
          <w:rFonts w:ascii="Traditional Arabic" w:hAnsi="Traditional Arabic" w:cs="Traditional Arabic" w:hint="cs"/>
          <w:sz w:val="36"/>
          <w:szCs w:val="36"/>
          <w:rtl/>
        </w:rPr>
        <w:t>البحث الذي كتبه</w:t>
      </w:r>
      <w:r w:rsidR="00577C79" w:rsidRPr="00881B64">
        <w:rPr>
          <w:rFonts w:ascii="Traditional Arabic" w:hAnsi="Traditional Arabic" w:cs="Traditional Arabic" w:hint="cs"/>
          <w:sz w:val="36"/>
          <w:szCs w:val="36"/>
          <w:rtl/>
        </w:rPr>
        <w:t xml:space="preserve"> نور هداية </w:t>
      </w:r>
      <w:r w:rsidR="00B87216" w:rsidRPr="00881B64">
        <w:rPr>
          <w:rFonts w:ascii="Traditional Arabic" w:hAnsi="Traditional Arabic" w:cs="Traditional Arabic" w:hint="cs"/>
          <w:sz w:val="36"/>
          <w:szCs w:val="36"/>
          <w:rtl/>
          <w:lang w:val="id-ID"/>
        </w:rPr>
        <w:t xml:space="preserve">على الموضوع " </w:t>
      </w:r>
      <w:r w:rsidR="00577C79" w:rsidRPr="00881B64">
        <w:rPr>
          <w:rFonts w:ascii="Traditional Arabic" w:hAnsi="Traditional Arabic" w:cs="Traditional Arabic" w:hint="cs"/>
          <w:sz w:val="36"/>
          <w:szCs w:val="36"/>
          <w:rtl/>
          <w:lang w:val="id-ID"/>
        </w:rPr>
        <w:t xml:space="preserve">موسيقى شعر أبي العلاء المعري في ديوان سقط الزند" في جامعة سونان كاليجاكا الإسلامية الحكومية جوكجاكرتا سنة 2014 م. </w:t>
      </w:r>
      <w:r w:rsidR="00577C79" w:rsidRPr="00881B64">
        <w:rPr>
          <w:rFonts w:ascii="Traditional Arabic" w:hAnsi="Traditional Arabic" w:cs="Traditional Arabic" w:hint="cs"/>
          <w:sz w:val="36"/>
          <w:szCs w:val="36"/>
          <w:rtl/>
        </w:rPr>
        <w:t xml:space="preserve">في هذا البحث تستخدم موضوع موسيقى الشعر يحلل الباحث ان </w:t>
      </w:r>
      <w:r w:rsidR="00577C79" w:rsidRPr="00881B64">
        <w:rPr>
          <w:rFonts w:ascii="Traditional Arabic" w:hAnsi="Traditional Arabic" w:cs="Traditional Arabic" w:hint="cs"/>
          <w:sz w:val="36"/>
          <w:szCs w:val="36"/>
          <w:rtl/>
        </w:rPr>
        <w:lastRenderedPageBreak/>
        <w:t xml:space="preserve">تستخدم نظرية عروضية وقوافية. </w:t>
      </w:r>
      <w:r w:rsidR="002F423C" w:rsidRPr="00881B64">
        <w:rPr>
          <w:rFonts w:ascii="Traditional Arabic" w:hAnsi="Traditional Arabic" w:cs="Traditional Arabic" w:hint="cs"/>
          <w:sz w:val="36"/>
          <w:szCs w:val="36"/>
          <w:rtl/>
        </w:rPr>
        <w:t>في موسيقى شعر أبي العلاء المعري في ديوان سقط الزند والفرق بينهما موضوعه.</w:t>
      </w:r>
      <w:r w:rsidR="00BA0D8D">
        <w:rPr>
          <w:rStyle w:val="FootnoteReference"/>
          <w:rFonts w:ascii="Traditional Arabic" w:hAnsi="Traditional Arabic" w:cs="Traditional Arabic"/>
          <w:sz w:val="36"/>
          <w:szCs w:val="36"/>
          <w:rtl/>
        </w:rPr>
        <w:footnoteReference w:id="11"/>
      </w:r>
    </w:p>
    <w:p w:rsidR="005F02A3" w:rsidRDefault="00643CD5" w:rsidP="00731D14">
      <w:pPr>
        <w:pStyle w:val="ListParagraph"/>
        <w:bidi/>
        <w:spacing w:after="0" w:line="360" w:lineRule="auto"/>
        <w:ind w:left="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ه. الإطار النظري</w:t>
      </w:r>
    </w:p>
    <w:p w:rsidR="000077AE" w:rsidRPr="000077AE" w:rsidRDefault="000077AE" w:rsidP="00881B64">
      <w:pPr>
        <w:pStyle w:val="ListParagraph"/>
        <w:bidi/>
        <w:spacing w:after="0" w:line="360" w:lineRule="auto"/>
        <w:ind w:left="0" w:firstLine="720"/>
        <w:jc w:val="both"/>
        <w:rPr>
          <w:rFonts w:ascii="Traditional Arabic" w:hAnsi="Traditional Arabic" w:cs="Traditional Arabic"/>
          <w:sz w:val="36"/>
          <w:szCs w:val="36"/>
          <w:rtl/>
          <w:lang w:val="id-ID"/>
        </w:rPr>
      </w:pPr>
      <w:r>
        <w:rPr>
          <w:rFonts w:ascii="Traditional Arabic" w:hAnsi="Traditional Arabic" w:cs="Traditional Arabic" w:hint="cs"/>
          <w:sz w:val="36"/>
          <w:szCs w:val="36"/>
          <w:rtl/>
        </w:rPr>
        <w:t>وقد عرفنا انّ الأشعار المتقدمة تستخدم الوزن والمقاطع الصوتية في الطرف البيت عند كتابتها ولذلك تجعل الأشعار المتقدمة عظيما. وأمّا العلم الذي يعرف بها علم العروض والقوافى، وتفاصيلها فيما يلي:</w:t>
      </w:r>
    </w:p>
    <w:p w:rsidR="000843BB" w:rsidRDefault="000843BB" w:rsidP="00731D14">
      <w:pPr>
        <w:pStyle w:val="ListParagraph"/>
        <w:bidi/>
        <w:spacing w:after="0" w:line="360" w:lineRule="auto"/>
        <w:ind w:left="0"/>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1. علم العروض</w:t>
      </w:r>
    </w:p>
    <w:p w:rsidR="000843BB" w:rsidRPr="00F956F8" w:rsidRDefault="00262046" w:rsidP="00731D14">
      <w:pPr>
        <w:pStyle w:val="ListParagraph"/>
        <w:bidi/>
        <w:spacing w:after="0" w:line="360" w:lineRule="auto"/>
        <w:ind w:left="0"/>
        <w:jc w:val="both"/>
        <w:rPr>
          <w:rFonts w:ascii="Traditional Arabic" w:hAnsi="Traditional Arabic" w:cs="Traditional Arabic"/>
          <w:sz w:val="36"/>
          <w:szCs w:val="36"/>
          <w:rtl/>
        </w:rPr>
      </w:pPr>
      <w:r>
        <w:rPr>
          <w:rFonts w:ascii="Traditional Arabic" w:hAnsi="Traditional Arabic" w:cs="Traditional Arabic"/>
          <w:b/>
          <w:bCs/>
          <w:sz w:val="36"/>
          <w:szCs w:val="36"/>
        </w:rPr>
        <w:tab/>
      </w:r>
      <w:r>
        <w:rPr>
          <w:rFonts w:ascii="Traditional Arabic" w:hAnsi="Traditional Arabic" w:cs="Traditional Arabic" w:hint="cs"/>
          <w:sz w:val="36"/>
          <w:szCs w:val="36"/>
          <w:rtl/>
        </w:rPr>
        <w:t>العروض علم يبحث فيه عن أحوال الأوزان المعتبرة أو هو ميزان الشعر، به يعرف مكسوره من موزونه، كما أن النحو معيار الكلام به يعرف معربه من ملحونه.</w:t>
      </w:r>
      <w:r>
        <w:rPr>
          <w:rStyle w:val="FootnoteReference"/>
          <w:rFonts w:ascii="Traditional Arabic" w:hAnsi="Traditional Arabic" w:cs="Traditional Arabic"/>
          <w:sz w:val="36"/>
          <w:szCs w:val="36"/>
          <w:rtl/>
        </w:rPr>
        <w:footnoteReference w:id="12"/>
      </w:r>
      <w:r w:rsidR="00F956F8">
        <w:rPr>
          <w:rFonts w:ascii="Traditional Arabic" w:hAnsi="Traditional Arabic" w:cs="Traditional Arabic" w:hint="cs"/>
          <w:sz w:val="36"/>
          <w:szCs w:val="36"/>
          <w:rtl/>
        </w:rPr>
        <w:t xml:space="preserve"> </w:t>
      </w:r>
      <w:r w:rsidR="000843BB" w:rsidRPr="00F956F8">
        <w:rPr>
          <w:rFonts w:ascii="Traditional Arabic" w:hAnsi="Traditional Arabic" w:cs="Traditional Arabic" w:hint="cs"/>
          <w:sz w:val="36"/>
          <w:szCs w:val="36"/>
          <w:rtl/>
        </w:rPr>
        <w:t xml:space="preserve">العروض في اللغة يطلق على معان، منها الطريق الصعب، والناحية، والخشبة المعترضة وسط البيت من الشعر ونحوه، والسّحاب الرقيق، ومكة المكرمة، والمدينة المنورة على ساكنها </w:t>
      </w:r>
      <w:r w:rsidR="000843BB" w:rsidRPr="00F956F8">
        <w:rPr>
          <w:rFonts w:ascii="Traditional Arabic" w:hAnsi="Traditional Arabic" w:cs="Traditional Arabic" w:hint="cs"/>
          <w:sz w:val="36"/>
          <w:szCs w:val="36"/>
          <w:rtl/>
        </w:rPr>
        <w:lastRenderedPageBreak/>
        <w:t>أفضل الصلاة والسلام.</w:t>
      </w:r>
      <w:r w:rsidR="00FA11A5" w:rsidRPr="00F956F8">
        <w:rPr>
          <w:rFonts w:ascii="Traditional Arabic" w:hAnsi="Traditional Arabic" w:cs="Traditional Arabic" w:hint="cs"/>
          <w:sz w:val="36"/>
          <w:szCs w:val="36"/>
          <w:rtl/>
        </w:rPr>
        <w:t xml:space="preserve"> واصطلاحا هو علم بأصول يعرف به صحيح أوزان الشعر وفاسدها وما يعتريها من الزحافات والعلل.</w:t>
      </w:r>
      <w:r w:rsidR="00AD39C3">
        <w:rPr>
          <w:rStyle w:val="FootnoteReference"/>
          <w:rFonts w:ascii="Traditional Arabic" w:hAnsi="Traditional Arabic" w:cs="Traditional Arabic"/>
          <w:sz w:val="36"/>
          <w:szCs w:val="36"/>
          <w:rtl/>
        </w:rPr>
        <w:footnoteReference w:id="13"/>
      </w:r>
    </w:p>
    <w:p w:rsidR="005656B2" w:rsidRPr="0091077F" w:rsidRDefault="006C7EF8" w:rsidP="00731D14">
      <w:pPr>
        <w:pStyle w:val="ListParagraph"/>
        <w:bidi/>
        <w:spacing w:after="0" w:line="360" w:lineRule="auto"/>
        <w:ind w:left="0" w:firstLine="72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علم العروض من العلوم التي ابتكرها الخليل بن أحمد الفراهيدي البصري الأزدي، وكنيته أبو عبد الرحمن، والفراهيدي نسبة إلى فراهيد بطن من الأزد، ولد في البصرة سنة 100 ه وتوفي سنة 174 ه في أوائل خلافة الرشيد، وهو نحويّ لغويّ عروضيّ، له كتب نفيسة، منها: كتاب العروض، وكتاب النغم، وكتاب الإيقاع، وكتاب النقط والشكل، و معظم ما في (الكتاب) الذي جمعه </w:t>
      </w:r>
      <w:r w:rsidR="001C1AB1">
        <w:rPr>
          <w:rFonts w:ascii="Traditional Arabic" w:hAnsi="Traditional Arabic" w:cs="Traditional Arabic" w:hint="cs"/>
          <w:sz w:val="36"/>
          <w:szCs w:val="36"/>
          <w:rtl/>
        </w:rPr>
        <w:t>تلميذه سيبويه منقول عنه بألفاظه.</w:t>
      </w:r>
      <w:r w:rsidR="00432763">
        <w:rPr>
          <w:rFonts w:ascii="Traditional Arabic" w:hAnsi="Traditional Arabic" w:cs="Traditional Arabic" w:hint="cs"/>
          <w:sz w:val="36"/>
          <w:szCs w:val="36"/>
          <w:rtl/>
        </w:rPr>
        <w:t xml:space="preserve"> العروض علم عربيّ المنشأ، استنبطه الخليل بن أحمد من أشعار العرب الذين كانوا ينظمون الشعر على أوزان مضبوطة وقفا لسلائقهم وما طبعوا عليه، أي أنّهم كانوا على بأوزان الشعر العربي وبحوره على تباينها، وإن لم تكن لهم معرفة بالأسماء التي وضعها الخليل لها فيما </w:t>
      </w:r>
      <w:r w:rsidR="00432763">
        <w:rPr>
          <w:rFonts w:ascii="Traditional Arabic" w:hAnsi="Traditional Arabic" w:cs="Traditional Arabic" w:hint="cs"/>
          <w:sz w:val="36"/>
          <w:szCs w:val="36"/>
          <w:rtl/>
        </w:rPr>
        <w:lastRenderedPageBreak/>
        <w:t>بعد، وما أشبه علمها بذلك بعلمها بالإعراب في الكلام حين كانوا عن مصطلحات الإ</w:t>
      </w:r>
      <w:r w:rsidR="00457EE4">
        <w:rPr>
          <w:rFonts w:ascii="Traditional Arabic" w:hAnsi="Traditional Arabic" w:cs="Traditional Arabic" w:hint="cs"/>
          <w:sz w:val="36"/>
          <w:szCs w:val="36"/>
          <w:rtl/>
        </w:rPr>
        <w:t>عراب وقواعده، كذلك كانوا بذوقهم وسليقتها يدركون صحّة الوزن وسلامة النغم في أشعارهم، وما يجوز فيها من تغييرات وزيادات، وإن لم يعطوها أسماء ومصطلحات خاصة كما فعل العروضيون.</w:t>
      </w:r>
      <w:r w:rsidR="00111687">
        <w:rPr>
          <w:rStyle w:val="FootnoteReference"/>
          <w:rFonts w:ascii="Traditional Arabic" w:hAnsi="Traditional Arabic" w:cs="Traditional Arabic"/>
          <w:sz w:val="36"/>
          <w:szCs w:val="36"/>
          <w:rtl/>
        </w:rPr>
        <w:footnoteReference w:id="14"/>
      </w:r>
    </w:p>
    <w:p w:rsidR="007608EB" w:rsidRDefault="001C1AB1" w:rsidP="00731D14">
      <w:pPr>
        <w:pStyle w:val="ListParagraph"/>
        <w:bidi/>
        <w:spacing w:after="0" w:line="360" w:lineRule="auto"/>
        <w:ind w:left="0"/>
        <w:jc w:val="both"/>
        <w:rPr>
          <w:rFonts w:ascii="Traditional Arabic" w:hAnsi="Traditional Arabic" w:cs="Traditional Arabic"/>
          <w:b/>
          <w:bCs/>
          <w:sz w:val="36"/>
          <w:szCs w:val="36"/>
        </w:rPr>
      </w:pPr>
      <w:r>
        <w:rPr>
          <w:rFonts w:ascii="Traditional Arabic" w:hAnsi="Traditional Arabic" w:cs="Traditional Arabic" w:hint="cs"/>
          <w:b/>
          <w:bCs/>
          <w:sz w:val="36"/>
          <w:szCs w:val="36"/>
          <w:rtl/>
        </w:rPr>
        <w:t xml:space="preserve">2. علم </w:t>
      </w:r>
      <w:r w:rsidR="00013ACF">
        <w:rPr>
          <w:rFonts w:ascii="Traditional Arabic" w:hAnsi="Traditional Arabic" w:cs="Traditional Arabic" w:hint="cs"/>
          <w:b/>
          <w:bCs/>
          <w:sz w:val="36"/>
          <w:szCs w:val="36"/>
          <w:rtl/>
        </w:rPr>
        <w:t>القافية</w:t>
      </w:r>
    </w:p>
    <w:p w:rsidR="00F956F8" w:rsidRDefault="00F956F8" w:rsidP="00731D14">
      <w:pPr>
        <w:pStyle w:val="ListParagraph"/>
        <w:bidi/>
        <w:spacing w:after="0" w:line="360" w:lineRule="auto"/>
        <w:ind w:left="0"/>
        <w:jc w:val="both"/>
        <w:rPr>
          <w:rFonts w:ascii="Traditional Arabic" w:hAnsi="Traditional Arabic" w:cs="Traditional Arabic"/>
          <w:sz w:val="36"/>
          <w:szCs w:val="36"/>
        </w:rPr>
      </w:pPr>
      <w:r>
        <w:rPr>
          <w:rFonts w:ascii="Traditional Arabic" w:hAnsi="Traditional Arabic" w:cs="Traditional Arabic" w:hint="cs"/>
          <w:sz w:val="36"/>
          <w:szCs w:val="36"/>
          <w:rtl/>
        </w:rPr>
        <w:tab/>
        <w:t>يعرف علماء العروض القافية بأنها: هي المقاطع الصوتية التي تكون في أواخر أبيات القصيدة، اي المقاطع التي يلزم تكرار نوعها في كل بيت.</w:t>
      </w:r>
      <w:r w:rsidR="00BE4DE2">
        <w:rPr>
          <w:rFonts w:ascii="Traditional Arabic" w:hAnsi="Traditional Arabic" w:cs="Traditional Arabic" w:hint="cs"/>
          <w:sz w:val="36"/>
          <w:szCs w:val="36"/>
          <w:rtl/>
        </w:rPr>
        <w:t xml:space="preserve"> فأول بيت في قصيدة الشعر (الملتزم) يتحكم في بقية القصيدة من حين الوزن العروضى، ومن حيث نوع القافية. فإذا فرضنا أن الشاعر أنهى مطلع قصيدة، أي البيت الأول منها بكلمة مثل </w:t>
      </w:r>
      <w:r w:rsidR="00BE4DE2">
        <w:rPr>
          <w:rFonts w:ascii="Traditional Arabic" w:hAnsi="Traditional Arabic" w:cs="Traditional Arabic" w:hint="cs"/>
          <w:sz w:val="36"/>
          <w:szCs w:val="36"/>
          <w:rtl/>
        </w:rPr>
        <w:lastRenderedPageBreak/>
        <w:t xml:space="preserve">(الوطن) بسكون النون، فإنه يتحتم عليه أن </w:t>
      </w:r>
      <w:r w:rsidR="000A5C4E">
        <w:rPr>
          <w:rFonts w:ascii="Traditional Arabic" w:hAnsi="Traditional Arabic" w:cs="Traditional Arabic" w:hint="cs"/>
          <w:sz w:val="36"/>
          <w:szCs w:val="36"/>
          <w:rtl/>
        </w:rPr>
        <w:t>يختم بقية أبيات القصيدة بنون ساكنة مثل (الزمن، والشجن، والوسن، والفنن).</w:t>
      </w:r>
      <w:r>
        <w:rPr>
          <w:rStyle w:val="FootnoteReference"/>
          <w:rFonts w:ascii="Traditional Arabic" w:hAnsi="Traditional Arabic" w:cs="Traditional Arabic"/>
          <w:sz w:val="36"/>
          <w:szCs w:val="36"/>
          <w:rtl/>
        </w:rPr>
        <w:footnoteReference w:id="15"/>
      </w:r>
    </w:p>
    <w:p w:rsidR="00791A6D" w:rsidRDefault="00791A6D" w:rsidP="00731D14">
      <w:pPr>
        <w:pStyle w:val="ListParagraph"/>
        <w:bidi/>
        <w:spacing w:after="0" w:line="360" w:lineRule="auto"/>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والقافية قد اختلفوا فيها، فقال الخليل: هي من اخر البيت إلى أول ساكن يليه مع المتحرك الّذي قبل الساكن، وقال الأخفش: هي أخر كلمة في البيت أجمع، وإنما سميت قافية لأنها </w:t>
      </w:r>
      <w:r w:rsidR="003F1D67">
        <w:rPr>
          <w:rFonts w:ascii="Traditional Arabic" w:hAnsi="Traditional Arabic" w:cs="Traditional Arabic" w:hint="cs"/>
          <w:sz w:val="36"/>
          <w:szCs w:val="36"/>
          <w:rtl/>
        </w:rPr>
        <w:t>تقفو الكلام أى تجىء في أخره، ومنهم من يسمّى البيت قافية، ومنهم من يسمّى القصيدة قافية، ومنهم من يجعل حرف الروى هو القافية. والجيّد المعروف من هذه الوجوه قول الخليل والأخفش، فقوله:</w:t>
      </w:r>
    </w:p>
    <w:p w:rsidR="003F1D67" w:rsidRDefault="003F1D67" w:rsidP="00731D14">
      <w:pPr>
        <w:pStyle w:val="ListParagraph"/>
        <w:bidi/>
        <w:spacing w:after="0" w:line="360" w:lineRule="auto"/>
        <w:ind w:left="0"/>
        <w:jc w:val="center"/>
        <w:rPr>
          <w:rFonts w:ascii="Traditional Arabic" w:hAnsi="Traditional Arabic" w:cs="Traditional Arabic"/>
          <w:sz w:val="36"/>
          <w:szCs w:val="36"/>
          <w:rtl/>
        </w:rPr>
      </w:pPr>
      <w:r>
        <w:rPr>
          <w:rFonts w:ascii="Traditional Arabic" w:hAnsi="Traditional Arabic" w:cs="Traditional Arabic" w:hint="cs"/>
          <w:sz w:val="36"/>
          <w:szCs w:val="36"/>
          <w:rtl/>
        </w:rPr>
        <w:t>مكرّ مفرّ مقبل مدبر معا # كجلمود صخر حطه السّيل من عل</w:t>
      </w:r>
    </w:p>
    <w:p w:rsidR="001300DC" w:rsidRPr="002A5EFB" w:rsidRDefault="003F1D67" w:rsidP="00731D14">
      <w:pPr>
        <w:pStyle w:val="ListParagraph"/>
        <w:bidi/>
        <w:spacing w:after="0" w:line="360" w:lineRule="auto"/>
        <w:ind w:left="0"/>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القافية من هذا البيت عند الخليل (من عل) وعند الأخفش (عل) وحده، فقس على هذا جميعه. ويعرض في القافية من الحروف والحركات </w:t>
      </w:r>
      <w:r>
        <w:rPr>
          <w:rFonts w:ascii="Traditional Arabic" w:hAnsi="Traditional Arabic" w:cs="Traditional Arabic" w:hint="cs"/>
          <w:sz w:val="36"/>
          <w:szCs w:val="36"/>
          <w:rtl/>
        </w:rPr>
        <w:lastRenderedPageBreak/>
        <w:t>المسمّيات المراعيات سنة أحرف وست حركات، فالحروف: الرّوىّ، والوصل، والخروج، والرّدف، والتأسيس، والدخيل.</w:t>
      </w:r>
      <w:r w:rsidR="0022339F">
        <w:rPr>
          <w:rStyle w:val="FootnoteReference"/>
          <w:rFonts w:ascii="Traditional Arabic" w:hAnsi="Traditional Arabic" w:cs="Traditional Arabic"/>
          <w:sz w:val="36"/>
          <w:szCs w:val="36"/>
          <w:rtl/>
        </w:rPr>
        <w:footnoteReference w:id="16"/>
      </w:r>
    </w:p>
    <w:p w:rsidR="00643CD5" w:rsidRPr="0010710B" w:rsidRDefault="00643CD5" w:rsidP="00881B64">
      <w:pPr>
        <w:pStyle w:val="ListParagraph"/>
        <w:bidi/>
        <w:spacing w:after="0" w:line="240" w:lineRule="auto"/>
        <w:ind w:left="0"/>
        <w:jc w:val="both"/>
        <w:rPr>
          <w:rFonts w:ascii="Traditional Arabic" w:hAnsi="Traditional Arabic" w:cs="Traditional Arabic"/>
          <w:sz w:val="36"/>
          <w:szCs w:val="36"/>
        </w:rPr>
      </w:pPr>
      <w:r w:rsidRPr="0010710B">
        <w:rPr>
          <w:rFonts w:ascii="Traditional Arabic" w:hAnsi="Traditional Arabic" w:cs="Traditional Arabic" w:hint="cs"/>
          <w:b/>
          <w:bCs/>
          <w:sz w:val="36"/>
          <w:szCs w:val="36"/>
          <w:rtl/>
        </w:rPr>
        <w:t>و. منهج البحث</w:t>
      </w:r>
    </w:p>
    <w:p w:rsidR="00FF34BD" w:rsidRDefault="00680E9D" w:rsidP="00731D14">
      <w:pPr>
        <w:pStyle w:val="ListParagraph"/>
        <w:bidi/>
        <w:spacing w:after="0" w:line="360" w:lineRule="auto"/>
        <w:ind w:left="0" w:firstLine="720"/>
        <w:jc w:val="both"/>
        <w:rPr>
          <w:rFonts w:ascii="Traditional Arabic" w:hAnsi="Traditional Arabic" w:cs="Traditional Arabic"/>
          <w:sz w:val="36"/>
          <w:szCs w:val="36"/>
        </w:rPr>
      </w:pPr>
      <w:r>
        <w:rPr>
          <w:rFonts w:ascii="Traditional Arabic" w:hAnsi="Traditional Arabic" w:cs="Traditional Arabic" w:hint="cs"/>
          <w:sz w:val="36"/>
          <w:szCs w:val="36"/>
          <w:rtl/>
          <w:lang w:val="id-ID"/>
        </w:rPr>
        <w:t>ولا يجوز البحث فى الأعمال الأدبية بالصدفة وبدون أساس، لكنّه ينبغى قيامه مرتب وموجه. لهذا، تحتاج الأعمال الأدبية منهجا عمليّا.</w:t>
      </w:r>
      <w:r>
        <w:rPr>
          <w:rStyle w:val="FootnoteReference"/>
          <w:rFonts w:ascii="Traditional Arabic" w:hAnsi="Traditional Arabic" w:cs="Traditional Arabic"/>
          <w:sz w:val="36"/>
          <w:szCs w:val="36"/>
          <w:rtl/>
          <w:lang w:val="id-ID"/>
        </w:rPr>
        <w:footnoteReference w:id="17"/>
      </w:r>
    </w:p>
    <w:p w:rsidR="00063F8C" w:rsidRPr="0091077F" w:rsidRDefault="00426C5B" w:rsidP="00731D14">
      <w:pPr>
        <w:pStyle w:val="ListParagraph"/>
        <w:bidi/>
        <w:spacing w:after="0" w:line="360" w:lineRule="auto"/>
        <w:ind w:left="0" w:firstLine="720"/>
        <w:jc w:val="both"/>
        <w:rPr>
          <w:rFonts w:ascii="Traditional Arabic" w:hAnsi="Traditional Arabic" w:cs="Traditional Arabic"/>
          <w:sz w:val="36"/>
          <w:szCs w:val="36"/>
        </w:rPr>
      </w:pPr>
      <w:r w:rsidRPr="00FF34BD">
        <w:rPr>
          <w:rFonts w:ascii="Traditional Arabic" w:hAnsi="Traditional Arabic" w:cs="Traditional Arabic" w:hint="cs"/>
          <w:sz w:val="36"/>
          <w:szCs w:val="36"/>
          <w:rtl/>
        </w:rPr>
        <w:t xml:space="preserve">الطريقة المستخدمة في هذ البحث طريقة دراسة الأدب </w:t>
      </w:r>
      <w:r w:rsidR="00E62F17" w:rsidRPr="00FF34BD">
        <w:rPr>
          <w:rFonts w:ascii="Traditional Arabic" w:hAnsi="Traditional Arabic" w:cs="Traditional Arabic" w:hint="cs"/>
          <w:sz w:val="36"/>
          <w:szCs w:val="36"/>
          <w:rtl/>
        </w:rPr>
        <w:t>تهدف</w:t>
      </w:r>
      <w:r w:rsidR="00B4381C" w:rsidRPr="00FF34BD">
        <w:rPr>
          <w:rFonts w:ascii="Traditional Arabic" w:hAnsi="Traditional Arabic" w:cs="Traditional Arabic" w:hint="cs"/>
          <w:sz w:val="36"/>
          <w:szCs w:val="36"/>
          <w:rtl/>
        </w:rPr>
        <w:t xml:space="preserve"> لجمع المعلومات الذّي يتوفق مع موضوع البحث و زيادة المعرفة حول المشكلة في الإطلاع. </w:t>
      </w:r>
      <w:r w:rsidR="005321E2" w:rsidRPr="00FF34BD">
        <w:rPr>
          <w:rFonts w:ascii="Traditional Arabic" w:hAnsi="Traditional Arabic" w:cs="Traditional Arabic" w:hint="cs"/>
          <w:sz w:val="36"/>
          <w:szCs w:val="36"/>
          <w:rtl/>
        </w:rPr>
        <w:t xml:space="preserve">واحد منهم بالستخدام دراسة أدب، دراسة أدب هو جمع البيانات وتقنيات المعلومات من تحليل مصادر مكتوب كالكتابة العلميىة، </w:t>
      </w:r>
      <w:r w:rsidR="008D099B">
        <w:rPr>
          <w:rFonts w:ascii="Traditional Arabic" w:hAnsi="Traditional Arabic" w:cs="Traditional Arabic" w:hint="cs"/>
          <w:sz w:val="36"/>
          <w:szCs w:val="36"/>
          <w:rtl/>
        </w:rPr>
        <w:t>و</w:t>
      </w:r>
      <w:r w:rsidR="005321E2" w:rsidRPr="00FF34BD">
        <w:rPr>
          <w:rFonts w:ascii="Traditional Arabic" w:hAnsi="Traditional Arabic" w:cs="Traditional Arabic" w:hint="cs"/>
          <w:sz w:val="36"/>
          <w:szCs w:val="36"/>
          <w:rtl/>
        </w:rPr>
        <w:t xml:space="preserve">كتاب، </w:t>
      </w:r>
      <w:r w:rsidR="008D099B">
        <w:rPr>
          <w:rFonts w:ascii="Traditional Arabic" w:hAnsi="Traditional Arabic" w:cs="Traditional Arabic" w:hint="cs"/>
          <w:sz w:val="36"/>
          <w:szCs w:val="36"/>
          <w:rtl/>
        </w:rPr>
        <w:t>وا</w:t>
      </w:r>
      <w:r w:rsidR="005321E2" w:rsidRPr="00FF34BD">
        <w:rPr>
          <w:rFonts w:ascii="Traditional Arabic" w:hAnsi="Traditional Arabic" w:cs="Traditional Arabic" w:hint="cs"/>
          <w:sz w:val="36"/>
          <w:szCs w:val="36"/>
          <w:rtl/>
        </w:rPr>
        <w:t xml:space="preserve">لكتب المرجعية، </w:t>
      </w:r>
      <w:r w:rsidR="008D099B">
        <w:rPr>
          <w:rFonts w:ascii="Traditional Arabic" w:hAnsi="Traditional Arabic" w:cs="Traditional Arabic" w:hint="cs"/>
          <w:sz w:val="36"/>
          <w:szCs w:val="36"/>
          <w:rtl/>
        </w:rPr>
        <w:t>و</w:t>
      </w:r>
      <w:r w:rsidR="00987BD9" w:rsidRPr="00FF34BD">
        <w:rPr>
          <w:rFonts w:ascii="Traditional Arabic" w:hAnsi="Traditional Arabic" w:cs="Traditional Arabic" w:hint="cs"/>
          <w:sz w:val="36"/>
          <w:szCs w:val="36"/>
          <w:rtl/>
        </w:rPr>
        <w:t xml:space="preserve">الموسوعة، فضلا عن </w:t>
      </w:r>
      <w:r w:rsidR="00987BD9" w:rsidRPr="00FF34BD">
        <w:rPr>
          <w:rFonts w:ascii="Traditional Arabic" w:hAnsi="Traditional Arabic" w:cs="Traditional Arabic" w:hint="cs"/>
          <w:sz w:val="36"/>
          <w:szCs w:val="36"/>
          <w:rtl/>
        </w:rPr>
        <w:lastRenderedPageBreak/>
        <w:t>مصادر الأخرى وهو جيد في الكتابة او في شكل رقمي ذي صلة و تتعلق الكائن قيد الدراسة.</w:t>
      </w:r>
    </w:p>
    <w:p w:rsidR="00EE142C" w:rsidRDefault="002F724F" w:rsidP="00731D14">
      <w:pPr>
        <w:pStyle w:val="ListParagraph"/>
        <w:bidi/>
        <w:spacing w:after="0" w:line="360" w:lineRule="auto"/>
        <w:ind w:left="0"/>
        <w:jc w:val="both"/>
        <w:rPr>
          <w:rFonts w:ascii="Traditional Arabic" w:hAnsi="Traditional Arabic" w:cs="Traditional Arabic"/>
          <w:sz w:val="36"/>
          <w:szCs w:val="36"/>
        </w:rPr>
      </w:pPr>
      <w:r w:rsidRPr="00FF34BD">
        <w:rPr>
          <w:rFonts w:ascii="Traditional Arabic" w:hAnsi="Traditional Arabic" w:cs="Traditional Arabic" w:hint="cs"/>
          <w:sz w:val="36"/>
          <w:szCs w:val="36"/>
          <w:rtl/>
        </w:rPr>
        <w:t xml:space="preserve"> </w:t>
      </w:r>
      <w:r w:rsidR="00F9788B" w:rsidRPr="00FF34BD">
        <w:rPr>
          <w:rFonts w:ascii="Traditional Arabic" w:hAnsi="Traditional Arabic" w:cs="Traditional Arabic" w:hint="cs"/>
          <w:sz w:val="36"/>
          <w:szCs w:val="36"/>
          <w:rtl/>
        </w:rPr>
        <w:t>هذه الدراسة الأدبية، المؤلف يسعى لجمع الكتب مرجعي المتعلقة بالمناقشة علم العروض وقوافي وكذلك الاستخدام في نظم ألفية ابن مالك، سواء من حيث العروض، الوزن او قوافي.</w:t>
      </w:r>
    </w:p>
    <w:p w:rsidR="00881B64" w:rsidRPr="00010C0E" w:rsidRDefault="00881B64" w:rsidP="00881B64">
      <w:pPr>
        <w:pStyle w:val="ListParagraph"/>
        <w:bidi/>
        <w:spacing w:after="0" w:line="240" w:lineRule="auto"/>
        <w:ind w:left="0"/>
        <w:jc w:val="both"/>
        <w:rPr>
          <w:rFonts w:ascii="Traditional Arabic" w:hAnsi="Traditional Arabic" w:cs="Traditional Arabic"/>
          <w:sz w:val="36"/>
          <w:szCs w:val="36"/>
          <w:rtl/>
        </w:rPr>
      </w:pPr>
    </w:p>
    <w:p w:rsidR="00643CD5" w:rsidRDefault="00643CD5" w:rsidP="00881B64">
      <w:pPr>
        <w:pStyle w:val="ListParagraph"/>
        <w:bidi/>
        <w:spacing w:after="0" w:line="240" w:lineRule="auto"/>
        <w:ind w:left="0"/>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ز. تنظيم البحث</w:t>
      </w:r>
    </w:p>
    <w:p w:rsidR="00643CD5" w:rsidRPr="009B01C0" w:rsidRDefault="00643CD5" w:rsidP="00731D14">
      <w:pPr>
        <w:bidi/>
        <w:spacing w:after="0" w:line="360" w:lineRule="auto"/>
        <w:ind w:firstLine="720"/>
        <w:jc w:val="both"/>
        <w:rPr>
          <w:rFonts w:ascii="Traditional Arabic" w:hAnsi="Traditional Arabic" w:cs="Traditional Arabic"/>
          <w:sz w:val="36"/>
          <w:szCs w:val="36"/>
          <w:rtl/>
        </w:rPr>
      </w:pPr>
      <w:r w:rsidRPr="009B01C0">
        <w:rPr>
          <w:rFonts w:ascii="Traditional Arabic" w:hAnsi="Traditional Arabic" w:cs="Traditional Arabic" w:hint="cs"/>
          <w:sz w:val="36"/>
          <w:szCs w:val="36"/>
          <w:rtl/>
        </w:rPr>
        <w:t>تنظمت الباحثة بحثها على خمسة أبواب وهي كمايلى :</w:t>
      </w:r>
    </w:p>
    <w:p w:rsidR="00A54856" w:rsidRDefault="009B01C0" w:rsidP="00881B64">
      <w:pPr>
        <w:pStyle w:val="ListParagraph"/>
        <w:tabs>
          <w:tab w:val="right" w:pos="680"/>
        </w:tabs>
        <w:bidi/>
        <w:spacing w:after="0" w:line="360" w:lineRule="auto"/>
        <w:ind w:left="1417" w:hanging="1417"/>
        <w:jc w:val="both"/>
        <w:rPr>
          <w:rFonts w:ascii="Traditional Arabic" w:hAnsi="Traditional Arabic" w:cs="Traditional Arabic"/>
          <w:sz w:val="36"/>
          <w:szCs w:val="36"/>
          <w:rtl/>
        </w:rPr>
      </w:pPr>
      <w:r>
        <w:rPr>
          <w:rFonts w:ascii="Traditional Arabic" w:hAnsi="Traditional Arabic" w:cs="Traditional Arabic" w:hint="cs"/>
          <w:sz w:val="36"/>
          <w:szCs w:val="36"/>
          <w:rtl/>
        </w:rPr>
        <w:t>الباب الأول</w:t>
      </w:r>
      <w:r w:rsidR="00881B64">
        <w:rPr>
          <w:rFonts w:ascii="Traditional Arabic" w:hAnsi="Traditional Arabic" w:cs="Traditional Arabic" w:hint="cs"/>
          <w:sz w:val="36"/>
          <w:szCs w:val="36"/>
          <w:rtl/>
        </w:rPr>
        <w:t xml:space="preserve"> :</w:t>
      </w:r>
      <w:r w:rsidR="00881B64">
        <w:rPr>
          <w:rFonts w:ascii="Traditional Arabic" w:hAnsi="Traditional Arabic" w:cs="Traditional Arabic" w:hint="cs"/>
          <w:sz w:val="36"/>
          <w:szCs w:val="36"/>
          <w:rtl/>
        </w:rPr>
        <w:tab/>
      </w:r>
      <w:r w:rsidR="00351BC1">
        <w:rPr>
          <w:rFonts w:ascii="Traditional Arabic" w:hAnsi="Traditional Arabic" w:cs="Traditional Arabic" w:hint="cs"/>
          <w:sz w:val="36"/>
          <w:szCs w:val="36"/>
          <w:rtl/>
        </w:rPr>
        <w:t>مقدمة،</w:t>
      </w:r>
      <w:r w:rsidR="00643CD5">
        <w:rPr>
          <w:rFonts w:ascii="Traditional Arabic" w:hAnsi="Traditional Arabic" w:cs="Traditional Arabic" w:hint="cs"/>
          <w:sz w:val="36"/>
          <w:szCs w:val="36"/>
          <w:rtl/>
        </w:rPr>
        <w:t xml:space="preserve"> تحتوى على :</w:t>
      </w:r>
      <w:r w:rsidR="00676535">
        <w:rPr>
          <w:rFonts w:ascii="Traditional Arabic" w:hAnsi="Traditional Arabic" w:cs="Traditional Arabic" w:hint="cs"/>
          <w:sz w:val="36"/>
          <w:szCs w:val="36"/>
          <w:rtl/>
        </w:rPr>
        <w:t xml:space="preserve"> خلفية البحث وأسئلة البحث وأغراض البحث وفوائده و التحقيق المكتبي </w:t>
      </w:r>
      <w:r w:rsidR="006E727A">
        <w:rPr>
          <w:rFonts w:ascii="Traditional Arabic" w:hAnsi="Traditional Arabic" w:cs="Traditional Arabic" w:hint="cs"/>
          <w:sz w:val="36"/>
          <w:szCs w:val="36"/>
          <w:rtl/>
        </w:rPr>
        <w:t>والإطار النظري ومنهج البحث وتنظيم البحث.</w:t>
      </w:r>
      <w:r w:rsidR="00643CD5">
        <w:rPr>
          <w:rFonts w:ascii="Traditional Arabic" w:hAnsi="Traditional Arabic" w:cs="Traditional Arabic" w:hint="cs"/>
          <w:sz w:val="36"/>
          <w:szCs w:val="36"/>
          <w:rtl/>
        </w:rPr>
        <w:t xml:space="preserve"> </w:t>
      </w:r>
    </w:p>
    <w:p w:rsidR="00A10734" w:rsidRPr="005A52F0" w:rsidRDefault="009B01C0" w:rsidP="00881B64">
      <w:pPr>
        <w:pStyle w:val="ListParagraph"/>
        <w:tabs>
          <w:tab w:val="right" w:pos="680"/>
        </w:tabs>
        <w:bidi/>
        <w:spacing w:after="0" w:line="360" w:lineRule="auto"/>
        <w:ind w:left="1417" w:hanging="1417"/>
        <w:jc w:val="both"/>
        <w:rPr>
          <w:rFonts w:ascii="Traditional Arabic" w:hAnsi="Traditional Arabic" w:cs="Traditional Arabic"/>
          <w:sz w:val="36"/>
          <w:szCs w:val="36"/>
          <w:rtl/>
          <w:lang w:val="id-ID"/>
        </w:rPr>
      </w:pPr>
      <w:r>
        <w:rPr>
          <w:rFonts w:ascii="Traditional Arabic" w:hAnsi="Traditional Arabic" w:cs="Traditional Arabic" w:hint="cs"/>
          <w:sz w:val="36"/>
          <w:szCs w:val="36"/>
          <w:rtl/>
        </w:rPr>
        <w:t>الباب الثاني</w:t>
      </w:r>
      <w:r w:rsidR="00881B64">
        <w:rPr>
          <w:rFonts w:ascii="Traditional Arabic" w:hAnsi="Traditional Arabic" w:cs="Traditional Arabic" w:hint="cs"/>
          <w:sz w:val="36"/>
          <w:szCs w:val="36"/>
          <w:rtl/>
        </w:rPr>
        <w:t xml:space="preserve"> :</w:t>
      </w:r>
      <w:r w:rsidR="00881B64">
        <w:rPr>
          <w:rFonts w:ascii="Traditional Arabic" w:hAnsi="Traditional Arabic" w:cs="Traditional Arabic" w:hint="cs"/>
          <w:sz w:val="36"/>
          <w:szCs w:val="36"/>
          <w:rtl/>
        </w:rPr>
        <w:tab/>
      </w:r>
      <w:r w:rsidR="00A54856">
        <w:rPr>
          <w:rFonts w:ascii="Traditional Arabic" w:hAnsi="Traditional Arabic" w:cs="Traditional Arabic" w:hint="cs"/>
          <w:sz w:val="36"/>
          <w:szCs w:val="36"/>
          <w:rtl/>
        </w:rPr>
        <w:t xml:space="preserve">سيرة الحياة محمّد جمال الدّين </w:t>
      </w:r>
      <w:r w:rsidR="00263CDB">
        <w:rPr>
          <w:rFonts w:ascii="Traditional Arabic" w:hAnsi="Traditional Arabic" w:cs="Traditional Arabic" w:hint="cs"/>
          <w:sz w:val="36"/>
          <w:szCs w:val="36"/>
          <w:rtl/>
        </w:rPr>
        <w:t>ا</w:t>
      </w:r>
      <w:r w:rsidR="00A10734">
        <w:rPr>
          <w:rFonts w:ascii="Traditional Arabic" w:hAnsi="Traditional Arabic" w:cs="Traditional Arabic" w:hint="cs"/>
          <w:sz w:val="36"/>
          <w:szCs w:val="36"/>
          <w:rtl/>
        </w:rPr>
        <w:t>بن عبدالله إبن مالك الطي</w:t>
      </w:r>
      <w:r w:rsidR="005A52F0">
        <w:rPr>
          <w:rFonts w:ascii="Traditional Arabic" w:hAnsi="Traditional Arabic" w:cs="Traditional Arabic" w:hint="cs"/>
          <w:sz w:val="36"/>
          <w:szCs w:val="36"/>
          <w:rtl/>
        </w:rPr>
        <w:t>. ولمحة عن علم العروض والقوافى.</w:t>
      </w:r>
    </w:p>
    <w:p w:rsidR="00676535" w:rsidRDefault="009B01C0" w:rsidP="00881B64">
      <w:pPr>
        <w:pStyle w:val="ListParagraph"/>
        <w:tabs>
          <w:tab w:val="right" w:pos="680"/>
        </w:tabs>
        <w:bidi/>
        <w:spacing w:after="0" w:line="360" w:lineRule="auto"/>
        <w:ind w:left="1417" w:hanging="1417"/>
        <w:jc w:val="both"/>
        <w:rPr>
          <w:rFonts w:ascii="Traditional Arabic" w:hAnsi="Traditional Arabic" w:cs="Traditional Arabic"/>
          <w:sz w:val="36"/>
          <w:szCs w:val="36"/>
          <w:rtl/>
        </w:rPr>
      </w:pPr>
      <w:r>
        <w:rPr>
          <w:rFonts w:ascii="Traditional Arabic" w:hAnsi="Traditional Arabic" w:cs="Traditional Arabic" w:hint="cs"/>
          <w:sz w:val="36"/>
          <w:szCs w:val="36"/>
          <w:rtl/>
        </w:rPr>
        <w:t>الباب الثالث</w:t>
      </w:r>
      <w:r w:rsidR="00881B64">
        <w:rPr>
          <w:rFonts w:ascii="Traditional Arabic" w:hAnsi="Traditional Arabic" w:cs="Traditional Arabic" w:hint="cs"/>
          <w:sz w:val="36"/>
          <w:szCs w:val="36"/>
          <w:rtl/>
        </w:rPr>
        <w:t xml:space="preserve"> </w:t>
      </w:r>
      <w:r w:rsidR="00A10734">
        <w:rPr>
          <w:rFonts w:ascii="Traditional Arabic" w:hAnsi="Traditional Arabic" w:cs="Traditional Arabic" w:hint="cs"/>
          <w:sz w:val="36"/>
          <w:szCs w:val="36"/>
          <w:rtl/>
        </w:rPr>
        <w:t xml:space="preserve">: </w:t>
      </w:r>
      <w:r w:rsidR="00881B64">
        <w:rPr>
          <w:rFonts w:ascii="Traditional Arabic" w:hAnsi="Traditional Arabic" w:cs="Traditional Arabic" w:hint="cs"/>
          <w:sz w:val="36"/>
          <w:szCs w:val="36"/>
          <w:rtl/>
        </w:rPr>
        <w:tab/>
      </w:r>
      <w:r w:rsidR="005A52F0">
        <w:rPr>
          <w:rFonts w:ascii="Traditional Arabic" w:hAnsi="Traditional Arabic" w:cs="Traditional Arabic" w:hint="cs"/>
          <w:sz w:val="36"/>
          <w:szCs w:val="36"/>
          <w:rtl/>
        </w:rPr>
        <w:t>تحليل العروضية في نظم ألفي</w:t>
      </w:r>
      <w:r w:rsidR="00B361FD">
        <w:rPr>
          <w:rFonts w:ascii="Traditional Arabic" w:hAnsi="Traditional Arabic" w:cs="Traditional Arabic" w:hint="cs"/>
          <w:sz w:val="36"/>
          <w:szCs w:val="36"/>
          <w:rtl/>
        </w:rPr>
        <w:t>ّ</w:t>
      </w:r>
      <w:r w:rsidR="005A52F0">
        <w:rPr>
          <w:rFonts w:ascii="Traditional Arabic" w:hAnsi="Traditional Arabic" w:cs="Traditional Arabic" w:hint="cs"/>
          <w:sz w:val="36"/>
          <w:szCs w:val="36"/>
          <w:rtl/>
        </w:rPr>
        <w:t>ة ابن مالك</w:t>
      </w:r>
      <w:r w:rsidR="00676535">
        <w:rPr>
          <w:rFonts w:ascii="Traditional Arabic" w:hAnsi="Traditional Arabic" w:cs="Traditional Arabic" w:hint="cs"/>
          <w:sz w:val="36"/>
          <w:szCs w:val="36"/>
          <w:rtl/>
        </w:rPr>
        <w:t>.</w:t>
      </w:r>
    </w:p>
    <w:p w:rsidR="00676535" w:rsidRPr="00E3646A" w:rsidRDefault="009B01C0" w:rsidP="00881B64">
      <w:pPr>
        <w:tabs>
          <w:tab w:val="right" w:pos="680"/>
        </w:tabs>
        <w:bidi/>
        <w:spacing w:after="0" w:line="360" w:lineRule="auto"/>
        <w:ind w:left="1417" w:hanging="1417"/>
        <w:jc w:val="both"/>
        <w:rPr>
          <w:rFonts w:ascii="Traditional Arabic" w:hAnsi="Traditional Arabic" w:cs="Traditional Arabic"/>
          <w:sz w:val="36"/>
          <w:szCs w:val="36"/>
          <w:rtl/>
        </w:rPr>
      </w:pPr>
      <w:r w:rsidRPr="00E3646A">
        <w:rPr>
          <w:rFonts w:ascii="Traditional Arabic" w:hAnsi="Traditional Arabic" w:cs="Traditional Arabic" w:hint="cs"/>
          <w:sz w:val="36"/>
          <w:szCs w:val="36"/>
          <w:rtl/>
        </w:rPr>
        <w:lastRenderedPageBreak/>
        <w:t>الباب الرابع</w:t>
      </w:r>
      <w:r w:rsidR="00881B64">
        <w:rPr>
          <w:rFonts w:ascii="Traditional Arabic" w:hAnsi="Traditional Arabic" w:cs="Traditional Arabic" w:hint="cs"/>
          <w:sz w:val="36"/>
          <w:szCs w:val="36"/>
          <w:rtl/>
        </w:rPr>
        <w:t xml:space="preserve"> :</w:t>
      </w:r>
      <w:r w:rsidR="00881B64">
        <w:rPr>
          <w:rFonts w:ascii="Traditional Arabic" w:hAnsi="Traditional Arabic" w:cs="Traditional Arabic" w:hint="cs"/>
          <w:sz w:val="36"/>
          <w:szCs w:val="36"/>
          <w:rtl/>
        </w:rPr>
        <w:tab/>
      </w:r>
      <w:r w:rsidR="005A52F0">
        <w:rPr>
          <w:rFonts w:ascii="Traditional Arabic" w:hAnsi="Traditional Arabic" w:cs="Traditional Arabic" w:hint="cs"/>
          <w:sz w:val="36"/>
          <w:szCs w:val="36"/>
          <w:rtl/>
        </w:rPr>
        <w:t xml:space="preserve">تحليل </w:t>
      </w:r>
      <w:r w:rsidR="00EC03E6" w:rsidRPr="00E3646A">
        <w:rPr>
          <w:rFonts w:ascii="Traditional Arabic" w:hAnsi="Traditional Arabic" w:cs="Traditional Arabic" w:hint="cs"/>
          <w:sz w:val="36"/>
          <w:szCs w:val="36"/>
          <w:rtl/>
        </w:rPr>
        <w:t>القوافية في نظ</w:t>
      </w:r>
      <w:r w:rsidR="00676535" w:rsidRPr="00E3646A">
        <w:rPr>
          <w:rFonts w:ascii="Traditional Arabic" w:hAnsi="Traditional Arabic" w:cs="Traditional Arabic" w:hint="cs"/>
          <w:sz w:val="36"/>
          <w:szCs w:val="36"/>
          <w:rtl/>
        </w:rPr>
        <w:t>م ألفي</w:t>
      </w:r>
      <w:r w:rsidR="00B361FD">
        <w:rPr>
          <w:rFonts w:ascii="Traditional Arabic" w:hAnsi="Traditional Arabic" w:cs="Traditional Arabic" w:hint="cs"/>
          <w:sz w:val="36"/>
          <w:szCs w:val="36"/>
          <w:rtl/>
        </w:rPr>
        <w:t>ّ</w:t>
      </w:r>
      <w:r w:rsidR="00676535" w:rsidRPr="00E3646A">
        <w:rPr>
          <w:rFonts w:ascii="Traditional Arabic" w:hAnsi="Traditional Arabic" w:cs="Traditional Arabic" w:hint="cs"/>
          <w:sz w:val="36"/>
          <w:szCs w:val="36"/>
          <w:rtl/>
        </w:rPr>
        <w:t>ة ابن مالك.</w:t>
      </w:r>
    </w:p>
    <w:p w:rsidR="00643CD5" w:rsidRDefault="00E3646A" w:rsidP="00881B64">
      <w:pPr>
        <w:pStyle w:val="ListParagraph"/>
        <w:tabs>
          <w:tab w:val="right" w:pos="680"/>
        </w:tabs>
        <w:bidi/>
        <w:spacing w:after="0" w:line="360" w:lineRule="auto"/>
        <w:ind w:left="1417" w:hanging="1417"/>
        <w:jc w:val="both"/>
        <w:rPr>
          <w:rFonts w:ascii="Traditional Arabic" w:hAnsi="Traditional Arabic" w:cs="Traditional Arabic"/>
          <w:sz w:val="36"/>
          <w:szCs w:val="36"/>
          <w:lang w:val="id-ID"/>
        </w:rPr>
      </w:pPr>
      <w:r>
        <w:rPr>
          <w:rFonts w:ascii="Traditional Arabic" w:hAnsi="Traditional Arabic" w:cs="Traditional Arabic" w:hint="cs"/>
          <w:sz w:val="36"/>
          <w:szCs w:val="36"/>
          <w:rtl/>
        </w:rPr>
        <w:t>الباب الخامس</w:t>
      </w:r>
      <w:r w:rsidR="00BB43DB">
        <w:rPr>
          <w:rFonts w:ascii="Traditional Arabic" w:hAnsi="Traditional Arabic" w:cs="Traditional Arabic" w:hint="cs"/>
          <w:sz w:val="36"/>
          <w:szCs w:val="36"/>
          <w:rtl/>
        </w:rPr>
        <w:t>: ي</w:t>
      </w:r>
      <w:r w:rsidR="002530E7">
        <w:rPr>
          <w:rFonts w:ascii="Traditional Arabic" w:hAnsi="Traditional Arabic" w:cs="Traditional Arabic" w:hint="cs"/>
          <w:sz w:val="36"/>
          <w:szCs w:val="36"/>
          <w:rtl/>
        </w:rPr>
        <w:t>حتوى على خاتمة فيها : نتائج البحث والاقتر</w:t>
      </w:r>
      <w:r w:rsidR="00010C0E">
        <w:rPr>
          <w:rFonts w:ascii="Traditional Arabic" w:hAnsi="Traditional Arabic" w:cs="Traditional Arabic" w:hint="cs"/>
          <w:sz w:val="36"/>
          <w:szCs w:val="36"/>
          <w:rtl/>
        </w:rPr>
        <w:t>احات</w:t>
      </w:r>
      <w:r w:rsidR="00B2313F">
        <w:rPr>
          <w:rFonts w:ascii="Traditional Arabic" w:hAnsi="Traditional Arabic" w:cs="Traditional Arabic" w:hint="cs"/>
          <w:sz w:val="36"/>
          <w:szCs w:val="36"/>
          <w:rtl/>
        </w:rPr>
        <w:t>.</w:t>
      </w:r>
      <w:r w:rsidR="00643CD5" w:rsidRPr="00643CD5">
        <w:rPr>
          <w:rFonts w:ascii="Traditional Arabic" w:hAnsi="Traditional Arabic" w:cs="Traditional Arabic" w:hint="cs"/>
          <w:sz w:val="36"/>
          <w:szCs w:val="36"/>
          <w:rtl/>
        </w:rPr>
        <w:tab/>
      </w:r>
    </w:p>
    <w:p w:rsidR="003204C5" w:rsidRPr="0091077F" w:rsidRDefault="003204C5" w:rsidP="00881B64">
      <w:pPr>
        <w:tabs>
          <w:tab w:val="right" w:pos="680"/>
          <w:tab w:val="left" w:pos="2159"/>
        </w:tabs>
        <w:bidi/>
        <w:spacing w:after="0" w:line="360" w:lineRule="auto"/>
        <w:ind w:left="1417" w:hanging="1417"/>
        <w:rPr>
          <w:rFonts w:ascii="Traditional Arabic" w:hAnsi="Traditional Arabic" w:cs="Traditional Arabic"/>
          <w:sz w:val="36"/>
          <w:szCs w:val="36"/>
        </w:rPr>
      </w:pPr>
    </w:p>
    <w:sectPr w:rsidR="003204C5" w:rsidRPr="0091077F" w:rsidSect="00731D14">
      <w:headerReference w:type="even" r:id="rId9"/>
      <w:headerReference w:type="default" r:id="rId10"/>
      <w:footerReference w:type="first" r:id="rId11"/>
      <w:pgSz w:w="10319" w:h="14571" w:code="13"/>
      <w:pgMar w:top="1701" w:right="2268"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A22" w:rsidRDefault="00905A22" w:rsidP="00A54856">
      <w:pPr>
        <w:spacing w:after="0" w:line="240" w:lineRule="auto"/>
      </w:pPr>
      <w:r>
        <w:separator/>
      </w:r>
    </w:p>
  </w:endnote>
  <w:endnote w:type="continuationSeparator" w:id="0">
    <w:p w:rsidR="00905A22" w:rsidRDefault="00905A22" w:rsidP="00A54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altName w:val="Century Gothic"/>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EF1" w:rsidRPr="00731D14" w:rsidRDefault="00E16EF1" w:rsidP="00E16EF1">
    <w:pPr>
      <w:pStyle w:val="Footer"/>
      <w:bidi/>
      <w:jc w:val="center"/>
      <w:rPr>
        <w:rFonts w:ascii="Traditional Arabic" w:hAnsi="Traditional Arabic" w:cs="Traditional Arabic"/>
        <w:sz w:val="32"/>
        <w:szCs w:val="32"/>
      </w:rPr>
    </w:pPr>
    <w:r w:rsidRPr="00731D14">
      <w:rPr>
        <w:rFonts w:ascii="Traditional Arabic" w:hAnsi="Traditional Arabic" w:cs="Traditional Arabic"/>
        <w:sz w:val="32"/>
        <w:szCs w:val="32"/>
        <w:rtl/>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A22" w:rsidRDefault="00905A22" w:rsidP="001300DC">
      <w:pPr>
        <w:spacing w:after="0" w:line="240" w:lineRule="auto"/>
        <w:jc w:val="right"/>
      </w:pPr>
      <w:r>
        <w:rPr>
          <w:rFonts w:hint="cs"/>
          <w:rtl/>
        </w:rPr>
        <w:t xml:space="preserve">         </w:t>
      </w:r>
      <w:r>
        <w:separator/>
      </w:r>
    </w:p>
  </w:footnote>
  <w:footnote w:type="continuationSeparator" w:id="0">
    <w:p w:rsidR="00905A22" w:rsidRDefault="00905A22" w:rsidP="00A54856">
      <w:pPr>
        <w:spacing w:after="0" w:line="240" w:lineRule="auto"/>
      </w:pPr>
      <w:r>
        <w:continuationSeparator/>
      </w:r>
    </w:p>
  </w:footnote>
  <w:footnote w:id="1">
    <w:p w:rsidR="00614348" w:rsidRPr="00614348" w:rsidRDefault="00731D14" w:rsidP="00881B64">
      <w:pPr>
        <w:pStyle w:val="FootnoteText"/>
        <w:bidi/>
        <w:ind w:firstLine="680"/>
        <w:jc w:val="both"/>
        <w:rPr>
          <w:rFonts w:ascii="Traditional Arabic" w:hAnsi="Traditional Arabic" w:cs="Traditional Arabic"/>
          <w:sz w:val="28"/>
          <w:szCs w:val="28"/>
        </w:rPr>
      </w:pPr>
      <w:r>
        <w:rPr>
          <w:rFonts w:ascii="Traditional Arabic" w:hAnsi="Traditional Arabic" w:cs="Traditional Arabic" w:hint="cs"/>
          <w:sz w:val="28"/>
          <w:szCs w:val="28"/>
          <w:rtl/>
        </w:rPr>
        <w:t xml:space="preserve">1. </w:t>
      </w:r>
      <w:r w:rsidR="00B87216">
        <w:rPr>
          <w:rFonts w:ascii="Traditional Arabic" w:hAnsi="Traditional Arabic" w:cs="Traditional Arabic" w:hint="cs"/>
          <w:sz w:val="28"/>
          <w:szCs w:val="28"/>
          <w:rtl/>
        </w:rPr>
        <w:t xml:space="preserve">عبدالعزيز بن يحى الفيصل، </w:t>
      </w:r>
      <w:r w:rsidR="00B87216">
        <w:rPr>
          <w:rFonts w:ascii="Traditional Arabic" w:hAnsi="Traditional Arabic" w:cs="Traditional Arabic" w:hint="cs"/>
          <w:i/>
          <w:iCs/>
          <w:sz w:val="28"/>
          <w:szCs w:val="28"/>
          <w:rtl/>
        </w:rPr>
        <w:t xml:space="preserve">الأدب العربيّ وتاريخه، </w:t>
      </w:r>
      <w:r w:rsidR="00B87216">
        <w:rPr>
          <w:rFonts w:ascii="Traditional Arabic" w:hAnsi="Traditional Arabic" w:cs="Traditional Arabic" w:hint="cs"/>
          <w:sz w:val="28"/>
          <w:szCs w:val="28"/>
          <w:rtl/>
        </w:rPr>
        <w:t xml:space="preserve">(جامعة الإمام </w:t>
      </w:r>
      <w:r w:rsidR="00DE5404">
        <w:rPr>
          <w:rFonts w:ascii="Traditional Arabic" w:hAnsi="Traditional Arabic" w:cs="Traditional Arabic" w:hint="cs"/>
          <w:sz w:val="28"/>
          <w:szCs w:val="28"/>
          <w:rtl/>
        </w:rPr>
        <w:t xml:space="preserve">محمد بن سعود الإسلامية، 1405 ه)، ص.21 </w:t>
      </w:r>
      <w:r w:rsidR="00614348" w:rsidRPr="00614348">
        <w:rPr>
          <w:rFonts w:ascii="Traditional Arabic" w:hAnsi="Traditional Arabic" w:cs="Traditional Arabic"/>
          <w:sz w:val="28"/>
          <w:szCs w:val="28"/>
        </w:rPr>
        <w:tab/>
      </w:r>
      <w:r w:rsidR="00614348" w:rsidRPr="00614348">
        <w:rPr>
          <w:rFonts w:ascii="Traditional Arabic" w:hAnsi="Traditional Arabic" w:cs="Traditional Arabic"/>
          <w:sz w:val="28"/>
          <w:szCs w:val="28"/>
        </w:rPr>
        <w:tab/>
      </w:r>
    </w:p>
  </w:footnote>
  <w:footnote w:id="2">
    <w:p w:rsidR="00EF6741" w:rsidRPr="00EF6741" w:rsidRDefault="00EF6741" w:rsidP="00881B64">
      <w:pPr>
        <w:pStyle w:val="FootnoteText"/>
        <w:ind w:firstLine="680"/>
        <w:jc w:val="both"/>
        <w:rPr>
          <w:rFonts w:asciiTheme="majorBidi" w:hAnsiTheme="majorBidi" w:cstheme="majorBidi"/>
          <w:rtl/>
        </w:rPr>
      </w:pPr>
      <w:r w:rsidRPr="00EF6741">
        <w:rPr>
          <w:rStyle w:val="FootnoteReference"/>
          <w:rFonts w:asciiTheme="majorBidi" w:hAnsiTheme="majorBidi" w:cstheme="majorBidi"/>
        </w:rPr>
        <w:footnoteRef/>
      </w:r>
      <w:r>
        <w:rPr>
          <w:rFonts w:asciiTheme="majorBidi" w:hAnsiTheme="majorBidi" w:cstheme="majorBidi" w:hint="cs"/>
          <w:rtl/>
        </w:rPr>
        <w:t xml:space="preserve"> </w:t>
      </w:r>
      <w:r w:rsidRPr="0071452B">
        <w:rPr>
          <w:rFonts w:asciiTheme="majorBidi" w:hAnsiTheme="majorBidi" w:cstheme="majorBidi"/>
        </w:rPr>
        <w:t xml:space="preserve"> Pusat Bahasa Departemen Pendidikan Nasional, </w:t>
      </w:r>
      <w:r w:rsidRPr="0071452B">
        <w:rPr>
          <w:rFonts w:asciiTheme="majorBidi" w:hAnsiTheme="majorBidi" w:cstheme="majorBidi"/>
          <w:i/>
          <w:iCs/>
        </w:rPr>
        <w:t xml:space="preserve">Kamus Besar Bahasa Indonesia . </w:t>
      </w:r>
      <w:r w:rsidRPr="0071452B">
        <w:rPr>
          <w:rFonts w:asciiTheme="majorBidi" w:hAnsiTheme="majorBidi" w:cstheme="majorBidi"/>
        </w:rPr>
        <w:t>(Jakarta, 2008), p 1272</w:t>
      </w:r>
    </w:p>
  </w:footnote>
  <w:footnote w:id="3">
    <w:p w:rsidR="001D4A37" w:rsidRPr="00731D14" w:rsidRDefault="001D4A37" w:rsidP="00881B64">
      <w:pPr>
        <w:pStyle w:val="FootnoteText"/>
        <w:ind w:firstLine="680"/>
        <w:jc w:val="both"/>
      </w:pPr>
      <w:r>
        <w:rPr>
          <w:rStyle w:val="FootnoteReference"/>
        </w:rPr>
        <w:footnoteRef/>
      </w:r>
      <w:r>
        <w:t xml:space="preserve"> </w:t>
      </w:r>
      <w:r w:rsidR="00B52333">
        <w:rPr>
          <w:rFonts w:asciiTheme="majorBidi" w:hAnsiTheme="majorBidi" w:cstheme="majorBidi"/>
        </w:rPr>
        <w:t xml:space="preserve">Merry Choironi, </w:t>
      </w:r>
      <w:r w:rsidR="00B52333">
        <w:rPr>
          <w:rFonts w:asciiTheme="majorBidi" w:hAnsiTheme="majorBidi" w:cstheme="majorBidi"/>
          <w:i/>
          <w:iCs/>
        </w:rPr>
        <w:t xml:space="preserve">Al-Naqd Al-Adabi Al-‘Arabi I </w:t>
      </w:r>
      <w:r w:rsidR="00B52333">
        <w:rPr>
          <w:rFonts w:asciiTheme="majorBidi" w:hAnsiTheme="majorBidi" w:cstheme="majorBidi"/>
        </w:rPr>
        <w:t>(Serang: LP2M Uin Smh Banten, 2013), p. 2</w:t>
      </w:r>
    </w:p>
  </w:footnote>
  <w:footnote w:id="4">
    <w:p w:rsidR="00A76716" w:rsidRPr="00461D9F" w:rsidRDefault="00A76716" w:rsidP="00881B64">
      <w:pPr>
        <w:pStyle w:val="FootnoteText"/>
        <w:ind w:firstLine="680"/>
        <w:jc w:val="both"/>
        <w:rPr>
          <w:rFonts w:asciiTheme="majorBidi" w:hAnsiTheme="majorBidi" w:cstheme="majorBidi"/>
          <w:rtl/>
        </w:rPr>
      </w:pPr>
      <w:r>
        <w:rPr>
          <w:rStyle w:val="FootnoteReference"/>
        </w:rPr>
        <w:footnoteRef/>
      </w:r>
      <w:r>
        <w:t xml:space="preserve"> </w:t>
      </w:r>
      <w:r w:rsidR="00461D9F">
        <w:rPr>
          <w:rFonts w:asciiTheme="majorBidi" w:hAnsiTheme="majorBidi" w:cstheme="majorBidi"/>
        </w:rPr>
        <w:t xml:space="preserve">Akhmad Muzakki, </w:t>
      </w:r>
      <w:r w:rsidR="00461D9F">
        <w:rPr>
          <w:rFonts w:asciiTheme="majorBidi" w:hAnsiTheme="majorBidi" w:cstheme="majorBidi"/>
          <w:i/>
          <w:iCs/>
        </w:rPr>
        <w:t xml:space="preserve">Pengantar Teori sastra Arab </w:t>
      </w:r>
      <w:r w:rsidR="00461D9F">
        <w:rPr>
          <w:rFonts w:asciiTheme="majorBidi" w:hAnsiTheme="majorBidi" w:cstheme="majorBidi"/>
        </w:rPr>
        <w:t>(Malang: Uin Press 2011), p. 42</w:t>
      </w:r>
    </w:p>
  </w:footnote>
  <w:footnote w:id="5">
    <w:p w:rsidR="00CB01D2" w:rsidRPr="00CB01D2" w:rsidRDefault="00CB01D2" w:rsidP="00881B64">
      <w:pPr>
        <w:pStyle w:val="FootnoteText"/>
        <w:bidi/>
        <w:ind w:firstLine="680"/>
        <w:jc w:val="both"/>
        <w:rPr>
          <w:rFonts w:ascii="Traditional Arabic" w:hAnsi="Traditional Arabic" w:cs="Traditional Arabic"/>
          <w:sz w:val="28"/>
          <w:szCs w:val="28"/>
          <w:rtl/>
        </w:rPr>
      </w:pPr>
      <w:r w:rsidRPr="00CB01D2">
        <w:rPr>
          <w:rStyle w:val="FootnoteReference"/>
          <w:rFonts w:ascii="Traditional Arabic" w:hAnsi="Traditional Arabic" w:cs="Traditional Arabic"/>
          <w:sz w:val="28"/>
          <w:szCs w:val="28"/>
        </w:rPr>
        <w:footnoteRef/>
      </w:r>
      <w:r w:rsidRPr="00CB01D2">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إميل بديع يعقوب، </w:t>
      </w:r>
      <w:r>
        <w:rPr>
          <w:rFonts w:ascii="Traditional Arabic" w:hAnsi="Traditional Arabic" w:cs="Traditional Arabic" w:hint="cs"/>
          <w:i/>
          <w:iCs/>
          <w:sz w:val="28"/>
          <w:szCs w:val="28"/>
          <w:rtl/>
        </w:rPr>
        <w:t>المعجم المفصل في علم العروض والقافية وفنون الشعر</w:t>
      </w:r>
      <w:r>
        <w:rPr>
          <w:rFonts w:ascii="Traditional Arabic" w:hAnsi="Traditional Arabic" w:cs="Traditional Arabic" w:hint="cs"/>
          <w:sz w:val="28"/>
          <w:szCs w:val="28"/>
          <w:rtl/>
        </w:rPr>
        <w:t>، ( دار الكتب العلمية بيروت، لبنان، 1411 ه</w:t>
      </w:r>
      <w:r w:rsidR="00907C4D">
        <w:rPr>
          <w:rFonts w:ascii="Traditional Arabic" w:hAnsi="Traditional Arabic" w:cs="Traditional Arabic" w:hint="cs"/>
          <w:sz w:val="28"/>
          <w:szCs w:val="28"/>
          <w:rtl/>
        </w:rPr>
        <w:t>- 1991 م )، ص. 276-277</w:t>
      </w:r>
    </w:p>
  </w:footnote>
  <w:footnote w:id="6">
    <w:p w:rsidR="00C87D60" w:rsidRPr="005A2ED9" w:rsidRDefault="00C87D60" w:rsidP="00881B64">
      <w:pPr>
        <w:pStyle w:val="FootnoteText"/>
        <w:ind w:firstLine="680"/>
        <w:jc w:val="both"/>
        <w:rPr>
          <w:rFonts w:asciiTheme="majorBidi" w:hAnsiTheme="majorBidi" w:cstheme="majorBidi"/>
          <w:rtl/>
        </w:rPr>
      </w:pPr>
      <w:r>
        <w:rPr>
          <w:rStyle w:val="FootnoteReference"/>
        </w:rPr>
        <w:footnoteRef/>
      </w:r>
      <w:r>
        <w:rPr>
          <w:rFonts w:asciiTheme="majorBidi" w:hAnsiTheme="majorBidi" w:cstheme="majorBidi" w:hint="cs"/>
          <w:rtl/>
        </w:rPr>
        <w:t xml:space="preserve">  </w:t>
      </w:r>
      <w:r>
        <w:rPr>
          <w:rFonts w:asciiTheme="majorBidi" w:hAnsiTheme="majorBidi" w:cstheme="majorBidi"/>
        </w:rPr>
        <w:t xml:space="preserve">Mas’an  Hamid, </w:t>
      </w:r>
      <w:r>
        <w:rPr>
          <w:rFonts w:asciiTheme="majorBidi" w:hAnsiTheme="majorBidi" w:cstheme="majorBidi"/>
          <w:i/>
          <w:iCs/>
        </w:rPr>
        <w:t>Ilmu Arudl dan Qawafi</w:t>
      </w:r>
      <w:r>
        <w:rPr>
          <w:rFonts w:asciiTheme="majorBidi" w:hAnsiTheme="majorBidi" w:cstheme="majorBidi"/>
        </w:rPr>
        <w:t>, (Surabaya</w:t>
      </w:r>
      <w:r>
        <w:t xml:space="preserve">: </w:t>
      </w:r>
      <w:r w:rsidRPr="00C87D60">
        <w:rPr>
          <w:rFonts w:asciiTheme="majorBidi" w:hAnsiTheme="majorBidi" w:cstheme="majorBidi"/>
        </w:rPr>
        <w:t>Al-Ikhlas</w:t>
      </w:r>
      <w:r w:rsidRPr="005A2ED9">
        <w:rPr>
          <w:rFonts w:asciiTheme="majorBidi" w:hAnsiTheme="majorBidi" w:cstheme="majorBidi"/>
        </w:rPr>
        <w:t>, 1995), p. 45</w:t>
      </w:r>
    </w:p>
  </w:footnote>
  <w:footnote w:id="7">
    <w:p w:rsidR="00D257B2" w:rsidRPr="007C7D6D" w:rsidRDefault="007C7D6D" w:rsidP="00881B64">
      <w:pPr>
        <w:pStyle w:val="FootnoteText"/>
        <w:bidi/>
        <w:ind w:firstLine="680"/>
        <w:jc w:val="both"/>
        <w:rPr>
          <w:rFonts w:ascii="Traditional Arabic" w:hAnsi="Traditional Arabic" w:cs="Traditional Arabic"/>
          <w:sz w:val="28"/>
          <w:szCs w:val="28"/>
          <w:rtl/>
        </w:rPr>
      </w:pPr>
      <w:r w:rsidRPr="0087019E">
        <w:rPr>
          <w:rStyle w:val="FootnoteReference"/>
          <w:rFonts w:ascii="Traditional Arabic" w:hAnsi="Traditional Arabic" w:cs="Traditional Arabic"/>
          <w:sz w:val="28"/>
          <w:szCs w:val="28"/>
        </w:rPr>
        <w:footnoteRef/>
      </w:r>
      <w:r w:rsidRPr="0087019E">
        <w:rPr>
          <w:rFonts w:ascii="Traditional Arabic" w:hAnsi="Traditional Arabic" w:cs="Traditional Arabic"/>
          <w:sz w:val="28"/>
          <w:szCs w:val="28"/>
        </w:rPr>
        <w:t xml:space="preserve">  </w:t>
      </w:r>
      <w:r w:rsidRPr="0087019E">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حنين عبدالله الشنقيطي، </w:t>
      </w:r>
      <w:r>
        <w:rPr>
          <w:rFonts w:ascii="Traditional Arabic" w:hAnsi="Traditional Arabic" w:cs="Traditional Arabic" w:hint="cs"/>
          <w:i/>
          <w:iCs/>
          <w:sz w:val="28"/>
          <w:szCs w:val="28"/>
          <w:rtl/>
        </w:rPr>
        <w:t xml:space="preserve">مقرر علم العروض (131)، </w:t>
      </w:r>
      <w:r>
        <w:rPr>
          <w:rFonts w:ascii="Traditional Arabic" w:hAnsi="Traditional Arabic" w:cs="Traditional Arabic" w:hint="cs"/>
          <w:sz w:val="28"/>
          <w:szCs w:val="28"/>
          <w:rtl/>
        </w:rPr>
        <w:t xml:space="preserve">(كلية اللغة العربية-قسم اللغة والنحو والصرف، </w:t>
      </w:r>
      <w:r w:rsidR="00D257B2">
        <w:rPr>
          <w:rFonts w:ascii="Traditional Arabic" w:hAnsi="Traditional Arabic" w:cs="Traditional Arabic" w:hint="cs"/>
          <w:sz w:val="28"/>
          <w:szCs w:val="28"/>
          <w:rtl/>
        </w:rPr>
        <w:t>1437-1438 ه)، ص. 6</w:t>
      </w:r>
    </w:p>
  </w:footnote>
  <w:footnote w:id="8">
    <w:p w:rsidR="00F76714" w:rsidRPr="00F76714" w:rsidRDefault="00F76714" w:rsidP="00881B64">
      <w:pPr>
        <w:pStyle w:val="FootnoteText"/>
        <w:bidi/>
        <w:ind w:firstLine="680"/>
        <w:jc w:val="both"/>
        <w:rPr>
          <w:rFonts w:ascii="Traditional Arabic" w:hAnsi="Traditional Arabic" w:cs="Traditional Arabic"/>
          <w:sz w:val="28"/>
          <w:szCs w:val="28"/>
          <w:rtl/>
        </w:rPr>
      </w:pPr>
      <w:r w:rsidRPr="005675D8">
        <w:rPr>
          <w:rStyle w:val="FootnoteReference"/>
          <w:rFonts w:ascii="Traditional Arabic" w:hAnsi="Traditional Arabic" w:cs="Traditional Arabic"/>
          <w:sz w:val="28"/>
          <w:szCs w:val="28"/>
        </w:rPr>
        <w:footnoteRef/>
      </w:r>
      <w:r>
        <w:t xml:space="preserve"> </w:t>
      </w:r>
      <w:r>
        <w:rPr>
          <w:rFonts w:ascii="Traditional Arabic" w:hAnsi="Traditional Arabic" w:cs="Traditional Arabic" w:hint="cs"/>
          <w:sz w:val="28"/>
          <w:szCs w:val="28"/>
          <w:rtl/>
        </w:rPr>
        <w:t xml:space="preserve"> عبد الله بن عبد الرحمن العقيلي. </w:t>
      </w:r>
      <w:r>
        <w:rPr>
          <w:rFonts w:ascii="Traditional Arabic" w:hAnsi="Traditional Arabic" w:cs="Traditional Arabic" w:hint="cs"/>
          <w:i/>
          <w:iCs/>
          <w:sz w:val="28"/>
          <w:szCs w:val="28"/>
          <w:rtl/>
        </w:rPr>
        <w:t>شرح ابن عقيل على ألفية ابن مالك</w:t>
      </w:r>
      <w:r w:rsidRPr="002252E5">
        <w:rPr>
          <w:rFonts w:ascii="Traditional Arabic" w:hAnsi="Traditional Arabic" w:cs="Traditional Arabic" w:hint="cs"/>
          <w:sz w:val="28"/>
          <w:szCs w:val="28"/>
          <w:rtl/>
        </w:rPr>
        <w:t xml:space="preserve"> </w:t>
      </w:r>
      <w:r>
        <w:rPr>
          <w:rFonts w:ascii="Traditional Arabic" w:hAnsi="Traditional Arabic" w:cs="Traditional Arabic" w:hint="cs"/>
          <w:sz w:val="28"/>
          <w:szCs w:val="28"/>
          <w:rtl/>
        </w:rPr>
        <w:t>(</w:t>
      </w:r>
      <w:r w:rsidRPr="002252E5">
        <w:rPr>
          <w:rFonts w:ascii="Traditional Arabic" w:hAnsi="Traditional Arabic" w:cs="Traditional Arabic" w:hint="cs"/>
          <w:sz w:val="28"/>
          <w:szCs w:val="28"/>
          <w:rtl/>
        </w:rPr>
        <w:t>لبنان: دار الكتب العلمية بيروت. 2010</w:t>
      </w:r>
      <w:r>
        <w:rPr>
          <w:rFonts w:ascii="Traditional Arabic" w:hAnsi="Traditional Arabic" w:cs="Traditional Arabic" w:hint="cs"/>
          <w:sz w:val="28"/>
          <w:szCs w:val="28"/>
          <w:rtl/>
        </w:rPr>
        <w:t>)،</w:t>
      </w:r>
      <w:r w:rsidR="0087019E">
        <w:rPr>
          <w:rFonts w:ascii="Traditional Arabic" w:hAnsi="Traditional Arabic" w:cs="Traditional Arabic" w:hint="cs"/>
          <w:sz w:val="28"/>
          <w:szCs w:val="28"/>
          <w:rtl/>
        </w:rPr>
        <w:tab/>
      </w:r>
      <w:r>
        <w:rPr>
          <w:rFonts w:ascii="Traditional Arabic" w:hAnsi="Traditional Arabic" w:cs="Traditional Arabic" w:hint="cs"/>
          <w:sz w:val="28"/>
          <w:szCs w:val="28"/>
          <w:rtl/>
        </w:rPr>
        <w:t xml:space="preserve"> ص. </w:t>
      </w:r>
      <w:r w:rsidRPr="002252E5">
        <w:rPr>
          <w:rFonts w:ascii="Traditional Arabic" w:hAnsi="Traditional Arabic" w:cs="Traditional Arabic" w:hint="cs"/>
          <w:sz w:val="28"/>
          <w:szCs w:val="28"/>
          <w:rtl/>
        </w:rPr>
        <w:t>3</w:t>
      </w:r>
    </w:p>
  </w:footnote>
  <w:footnote w:id="9">
    <w:p w:rsidR="005675D8" w:rsidRPr="005675D8" w:rsidRDefault="005675D8" w:rsidP="00881B64">
      <w:pPr>
        <w:pStyle w:val="FootnoteText"/>
        <w:bidi/>
        <w:ind w:firstLine="680"/>
        <w:jc w:val="both"/>
        <w:rPr>
          <w:rFonts w:ascii="Traditional Arabic" w:hAnsi="Traditional Arabic" w:cs="Traditional Arabic"/>
          <w:sz w:val="28"/>
          <w:szCs w:val="28"/>
          <w:rtl/>
        </w:rPr>
      </w:pPr>
      <w:r w:rsidRPr="005675D8">
        <w:rPr>
          <w:rStyle w:val="FootnoteReference"/>
          <w:rFonts w:ascii="Traditional Arabic" w:hAnsi="Traditional Arabic" w:cs="Traditional Arabic"/>
          <w:sz w:val="28"/>
          <w:szCs w:val="28"/>
        </w:rPr>
        <w:footnoteRef/>
      </w:r>
      <w:r w:rsidRPr="005675D8">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خطيب الأمم، </w:t>
      </w:r>
      <w:r w:rsidRPr="00BA0D8D">
        <w:rPr>
          <w:rFonts w:ascii="Traditional Arabic" w:hAnsi="Traditional Arabic" w:cs="Traditional Arabic" w:hint="cs"/>
          <w:i/>
          <w:iCs/>
          <w:sz w:val="28"/>
          <w:szCs w:val="28"/>
          <w:rtl/>
        </w:rPr>
        <w:t>في علم العروض</w:t>
      </w:r>
      <w:r>
        <w:rPr>
          <w:rFonts w:ascii="Traditional Arabic" w:hAnsi="Traditional Arabic" w:cs="Traditional Arabic" w:hint="cs"/>
          <w:sz w:val="28"/>
          <w:szCs w:val="28"/>
          <w:rtl/>
        </w:rPr>
        <w:t>. جاكرتا: شركة حكمة شهيد إينداه. 1992. ص: 4</w:t>
      </w:r>
    </w:p>
  </w:footnote>
  <w:footnote w:id="10">
    <w:p w:rsidR="00307587" w:rsidRPr="0059035D" w:rsidRDefault="0059035D" w:rsidP="00881B64">
      <w:pPr>
        <w:pStyle w:val="FootnoteText"/>
        <w:bidi/>
        <w:ind w:firstLine="680"/>
        <w:jc w:val="both"/>
        <w:rPr>
          <w:rFonts w:ascii="Traditional Arabic" w:hAnsi="Traditional Arabic" w:cs="Traditional Arabic"/>
          <w:sz w:val="28"/>
          <w:szCs w:val="28"/>
          <w:rtl/>
        </w:rPr>
      </w:pPr>
      <w:r>
        <w:rPr>
          <w:rFonts w:ascii="Traditional Arabic" w:hAnsi="Traditional Arabic" w:cs="Traditional Arabic" w:hint="cs"/>
          <w:sz w:val="28"/>
          <w:szCs w:val="28"/>
          <w:rtl/>
        </w:rPr>
        <w:t xml:space="preserve"> </w:t>
      </w:r>
      <w:r w:rsidR="00307587" w:rsidRPr="0059035D">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نفس المصدر. 8-9</w:t>
      </w:r>
      <w:r w:rsidR="00307587" w:rsidRPr="0059035D">
        <w:rPr>
          <w:rFonts w:ascii="Traditional Arabic" w:hAnsi="Traditional Arabic" w:cs="Traditional Arabic"/>
          <w:sz w:val="28"/>
          <w:szCs w:val="28"/>
        </w:rPr>
        <w:t xml:space="preserve"> </w:t>
      </w:r>
      <w:r>
        <w:rPr>
          <w:rFonts w:ascii="Traditional Arabic" w:hAnsi="Traditional Arabic" w:cs="Traditional Arabic" w:hint="cs"/>
          <w:sz w:val="28"/>
          <w:szCs w:val="28"/>
          <w:rtl/>
        </w:rPr>
        <w:tab/>
      </w:r>
    </w:p>
  </w:footnote>
  <w:footnote w:id="11">
    <w:p w:rsidR="00BA0D8D" w:rsidRPr="00BA0D8D" w:rsidRDefault="00BA0D8D" w:rsidP="00881B64">
      <w:pPr>
        <w:pStyle w:val="FootnoteText"/>
        <w:ind w:firstLine="680"/>
        <w:jc w:val="both"/>
        <w:rPr>
          <w:rFonts w:asciiTheme="majorBidi" w:hAnsiTheme="majorBidi" w:cstheme="majorBidi"/>
        </w:rPr>
      </w:pPr>
      <w:r w:rsidRPr="00BA0D8D">
        <w:rPr>
          <w:rStyle w:val="FootnoteReference"/>
          <w:rFonts w:asciiTheme="majorBidi" w:hAnsiTheme="majorBidi" w:cstheme="majorBidi"/>
        </w:rPr>
        <w:footnoteRef/>
      </w:r>
      <w:r>
        <w:rPr>
          <w:rFonts w:asciiTheme="majorBidi" w:hAnsiTheme="majorBidi" w:cstheme="majorBidi"/>
        </w:rPr>
        <w:t xml:space="preserve"> </w:t>
      </w:r>
      <w:r w:rsidRPr="001300DC">
        <w:rPr>
          <w:rFonts w:asciiTheme="majorBidi" w:hAnsiTheme="majorBidi" w:cstheme="majorBidi"/>
          <w:sz w:val="22"/>
          <w:szCs w:val="22"/>
        </w:rPr>
        <w:t xml:space="preserve">Nur hidayah, </w:t>
      </w:r>
      <w:r w:rsidRPr="001300DC">
        <w:rPr>
          <w:rFonts w:asciiTheme="majorBidi" w:hAnsiTheme="majorBidi" w:cstheme="majorBidi"/>
          <w:i/>
          <w:iCs/>
          <w:sz w:val="22"/>
          <w:szCs w:val="22"/>
        </w:rPr>
        <w:t xml:space="preserve">“Musyiqi Syi’ir Abi ‘Ala Al-Ma’ari Fi Diwan Saqata Zundi,” </w:t>
      </w:r>
      <w:r w:rsidRPr="001300DC">
        <w:rPr>
          <w:rFonts w:asciiTheme="majorBidi" w:hAnsiTheme="majorBidi" w:cstheme="majorBidi"/>
          <w:sz w:val="22"/>
          <w:szCs w:val="22"/>
          <w:u w:val="single"/>
        </w:rPr>
        <w:t>http://digilib.uin-suka.ac.id</w:t>
      </w:r>
      <w:r w:rsidR="00CF016D" w:rsidRPr="001300DC">
        <w:rPr>
          <w:rFonts w:asciiTheme="majorBidi" w:hAnsiTheme="majorBidi" w:cstheme="majorBidi"/>
          <w:sz w:val="22"/>
          <w:szCs w:val="22"/>
          <w:u w:val="single"/>
        </w:rPr>
        <w:t>13110027</w:t>
      </w:r>
    </w:p>
  </w:footnote>
  <w:footnote w:id="12">
    <w:p w:rsidR="00262046" w:rsidRPr="00262046" w:rsidRDefault="00262046" w:rsidP="00881B64">
      <w:pPr>
        <w:pStyle w:val="FootnoteText"/>
        <w:bidi/>
        <w:ind w:firstLine="680"/>
        <w:jc w:val="both"/>
        <w:rPr>
          <w:rFonts w:ascii="Traditional Arabic" w:hAnsi="Traditional Arabic" w:cs="Traditional Arabic"/>
          <w:sz w:val="28"/>
          <w:szCs w:val="28"/>
          <w:rtl/>
        </w:rPr>
      </w:pPr>
      <w:r w:rsidRPr="00262046">
        <w:rPr>
          <w:rStyle w:val="FootnoteReference"/>
          <w:rFonts w:ascii="Traditional Arabic" w:hAnsi="Traditional Arabic" w:cs="Traditional Arabic"/>
          <w:sz w:val="28"/>
          <w:szCs w:val="28"/>
        </w:rPr>
        <w:footnoteRef/>
      </w:r>
      <w:r w:rsidRPr="00262046">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عبد العزيز عتيق، </w:t>
      </w:r>
      <w:r>
        <w:rPr>
          <w:rFonts w:ascii="Traditional Arabic" w:hAnsi="Traditional Arabic" w:cs="Traditional Arabic" w:hint="cs"/>
          <w:i/>
          <w:iCs/>
          <w:sz w:val="28"/>
          <w:szCs w:val="28"/>
          <w:rtl/>
        </w:rPr>
        <w:t>علم العروض والقافية</w:t>
      </w:r>
      <w:r>
        <w:rPr>
          <w:rFonts w:ascii="Traditional Arabic" w:hAnsi="Traditional Arabic" w:cs="Traditional Arabic" w:hint="cs"/>
          <w:sz w:val="28"/>
          <w:szCs w:val="28"/>
          <w:rtl/>
        </w:rPr>
        <w:t xml:space="preserve">. ( بيروت: دار النهخة العربية، 1407 ه </w:t>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 1987 م ). ص. 7</w:t>
      </w:r>
      <w:r>
        <w:rPr>
          <w:rFonts w:ascii="Traditional Arabic" w:hAnsi="Traditional Arabic" w:cs="Traditional Arabic" w:hint="cs"/>
          <w:sz w:val="28"/>
          <w:szCs w:val="28"/>
          <w:rtl/>
        </w:rPr>
        <w:tab/>
      </w:r>
    </w:p>
  </w:footnote>
  <w:footnote w:id="13">
    <w:p w:rsidR="00AD39C3" w:rsidRPr="00AD39C3" w:rsidRDefault="00AD39C3" w:rsidP="00881B64">
      <w:pPr>
        <w:pStyle w:val="FootnoteText"/>
        <w:bidi/>
        <w:ind w:firstLine="680"/>
        <w:jc w:val="both"/>
        <w:rPr>
          <w:rFonts w:ascii="Traditional Arabic" w:hAnsi="Traditional Arabic" w:cs="Traditional Arabic"/>
          <w:sz w:val="28"/>
          <w:szCs w:val="28"/>
          <w:rtl/>
        </w:rPr>
      </w:pPr>
      <w:r w:rsidRPr="00AD39C3">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خطيب الأمم، </w:t>
      </w:r>
      <w:r>
        <w:rPr>
          <w:rFonts w:ascii="Traditional Arabic" w:hAnsi="Traditional Arabic" w:cs="Traditional Arabic" w:hint="cs"/>
          <w:i/>
          <w:iCs/>
          <w:sz w:val="28"/>
          <w:szCs w:val="28"/>
          <w:rtl/>
        </w:rPr>
        <w:t xml:space="preserve">في علم العروض. </w:t>
      </w:r>
      <w:r>
        <w:rPr>
          <w:rFonts w:ascii="Traditional Arabic" w:hAnsi="Traditional Arabic" w:cs="Traditional Arabic" w:hint="cs"/>
          <w:sz w:val="28"/>
          <w:szCs w:val="28"/>
          <w:rtl/>
        </w:rPr>
        <w:t>جاكرتا: شركة حكمة شهيد إينداه.  1992 . ص: 4</w:t>
      </w:r>
    </w:p>
  </w:footnote>
  <w:footnote w:id="14">
    <w:p w:rsidR="00111687" w:rsidRPr="00111687" w:rsidRDefault="00111687" w:rsidP="00881B64">
      <w:pPr>
        <w:pStyle w:val="FootnoteText"/>
        <w:bidi/>
        <w:ind w:firstLine="680"/>
        <w:jc w:val="both"/>
        <w:rPr>
          <w:rFonts w:ascii="Traditional Arabic" w:hAnsi="Traditional Arabic" w:cs="Traditional Arabic"/>
          <w:sz w:val="28"/>
          <w:szCs w:val="28"/>
          <w:rtl/>
        </w:rPr>
      </w:pPr>
      <w:r w:rsidRPr="00F956F8">
        <w:rPr>
          <w:rStyle w:val="FootnoteReference"/>
          <w:rFonts w:ascii="Traditional Arabic" w:hAnsi="Traditional Arabic" w:cs="Traditional Arabic"/>
          <w:sz w:val="28"/>
          <w:szCs w:val="28"/>
        </w:rPr>
        <w:footnoteRef/>
      </w:r>
      <w:r w:rsidRPr="00F956F8">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حنين عبدالله الشنقيطي، </w:t>
      </w:r>
      <w:r>
        <w:rPr>
          <w:rFonts w:ascii="Traditional Arabic" w:hAnsi="Traditional Arabic" w:cs="Traditional Arabic" w:hint="cs"/>
          <w:i/>
          <w:iCs/>
          <w:sz w:val="28"/>
          <w:szCs w:val="28"/>
          <w:rtl/>
        </w:rPr>
        <w:t>مقرر علم العروض</w:t>
      </w:r>
      <w:r w:rsidR="00486F52">
        <w:rPr>
          <w:rFonts w:ascii="Traditional Arabic" w:hAnsi="Traditional Arabic" w:cs="Traditional Arabic" w:hint="cs"/>
          <w:i/>
          <w:iCs/>
          <w:sz w:val="28"/>
          <w:szCs w:val="28"/>
          <w:rtl/>
        </w:rPr>
        <w:t xml:space="preserve">...، </w:t>
      </w:r>
      <w:r>
        <w:rPr>
          <w:rFonts w:ascii="Traditional Arabic" w:hAnsi="Traditional Arabic" w:cs="Traditional Arabic" w:hint="cs"/>
          <w:i/>
          <w:iCs/>
          <w:sz w:val="28"/>
          <w:szCs w:val="28"/>
          <w:rtl/>
        </w:rPr>
        <w:t>ص</w:t>
      </w:r>
      <w:r w:rsidR="00486F52">
        <w:rPr>
          <w:rFonts w:ascii="Traditional Arabic" w:hAnsi="Traditional Arabic" w:cs="Traditional Arabic" w:hint="cs"/>
          <w:i/>
          <w:iCs/>
          <w:sz w:val="28"/>
          <w:szCs w:val="28"/>
          <w:rtl/>
        </w:rPr>
        <w:t>.</w:t>
      </w:r>
      <w:r>
        <w:rPr>
          <w:rFonts w:ascii="Traditional Arabic" w:hAnsi="Traditional Arabic" w:cs="Traditional Arabic" w:hint="cs"/>
          <w:i/>
          <w:iCs/>
          <w:sz w:val="28"/>
          <w:szCs w:val="28"/>
          <w:rtl/>
        </w:rPr>
        <w:t xml:space="preserve"> 5</w:t>
      </w:r>
    </w:p>
  </w:footnote>
  <w:footnote w:id="15">
    <w:p w:rsidR="00F956F8" w:rsidRPr="00F956F8" w:rsidRDefault="00F956F8" w:rsidP="00881B64">
      <w:pPr>
        <w:pStyle w:val="FootnoteText"/>
        <w:bidi/>
        <w:ind w:firstLine="680"/>
        <w:jc w:val="both"/>
        <w:rPr>
          <w:rFonts w:ascii="Traditional Arabic" w:hAnsi="Traditional Arabic" w:cs="Traditional Arabic"/>
          <w:sz w:val="28"/>
          <w:szCs w:val="28"/>
          <w:rtl/>
        </w:rPr>
      </w:pPr>
      <w:r w:rsidRPr="00F956F8">
        <w:rPr>
          <w:rStyle w:val="FootnoteReference"/>
          <w:rFonts w:ascii="Traditional Arabic" w:hAnsi="Traditional Arabic" w:cs="Traditional Arabic"/>
          <w:sz w:val="28"/>
          <w:szCs w:val="28"/>
        </w:rPr>
        <w:footnoteRef/>
      </w:r>
      <w:r w:rsidRPr="00F956F8">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عبد العزيز عتيق، </w:t>
      </w:r>
      <w:r>
        <w:rPr>
          <w:rFonts w:ascii="Traditional Arabic" w:hAnsi="Traditional Arabic" w:cs="Traditional Arabic" w:hint="cs"/>
          <w:i/>
          <w:iCs/>
          <w:sz w:val="28"/>
          <w:szCs w:val="28"/>
          <w:rtl/>
        </w:rPr>
        <w:t>علم العروض والقافية</w:t>
      </w:r>
      <w:r>
        <w:rPr>
          <w:rFonts w:ascii="Traditional Arabic" w:hAnsi="Traditional Arabic" w:cs="Traditional Arabic" w:hint="cs"/>
          <w:sz w:val="28"/>
          <w:szCs w:val="28"/>
          <w:rtl/>
        </w:rPr>
        <w:t>، ( بيروت: دار النهخة العربية، 1407-1987 م ). ص. 134</w:t>
      </w:r>
    </w:p>
  </w:footnote>
  <w:footnote w:id="16">
    <w:p w:rsidR="0022339F" w:rsidRPr="0022339F" w:rsidRDefault="0022339F" w:rsidP="00881B64">
      <w:pPr>
        <w:pStyle w:val="FootnoteText"/>
        <w:bidi/>
        <w:ind w:firstLine="680"/>
        <w:jc w:val="both"/>
        <w:rPr>
          <w:rFonts w:ascii="Traditional Arabic" w:hAnsi="Traditional Arabic" w:cs="Traditional Arabic"/>
          <w:sz w:val="28"/>
          <w:szCs w:val="28"/>
          <w:rtl/>
        </w:rPr>
      </w:pPr>
      <w:r w:rsidRPr="0022339F">
        <w:rPr>
          <w:rStyle w:val="FootnoteReference"/>
          <w:rFonts w:ascii="Traditional Arabic" w:hAnsi="Traditional Arabic" w:cs="Traditional Arabic"/>
          <w:sz w:val="28"/>
          <w:szCs w:val="28"/>
        </w:rPr>
        <w:footnoteRef/>
      </w:r>
      <w:r w:rsidRPr="0022339F">
        <w:rPr>
          <w:rFonts w:ascii="Traditional Arabic" w:hAnsi="Traditional Arabic" w:cs="Traditional Arabic"/>
          <w:sz w:val="28"/>
          <w:szCs w:val="28"/>
        </w:rPr>
        <w:t xml:space="preserve"> </w:t>
      </w:r>
      <w:r>
        <w:rPr>
          <w:rFonts w:ascii="Traditional Arabic" w:hAnsi="Traditional Arabic" w:cs="Traditional Arabic" w:hint="cs"/>
          <w:sz w:val="28"/>
          <w:szCs w:val="28"/>
          <w:rtl/>
        </w:rPr>
        <w:t xml:space="preserve"> خطيب التّبريزى، </w:t>
      </w:r>
      <w:r>
        <w:rPr>
          <w:rFonts w:ascii="Traditional Arabic" w:hAnsi="Traditional Arabic" w:cs="Traditional Arabic" w:hint="cs"/>
          <w:i/>
          <w:iCs/>
          <w:sz w:val="28"/>
          <w:szCs w:val="28"/>
          <w:rtl/>
        </w:rPr>
        <w:t>كتاب الكافى في العروض والقوافي</w:t>
      </w:r>
      <w:r>
        <w:rPr>
          <w:rFonts w:ascii="Traditional Arabic" w:hAnsi="Traditional Arabic" w:cs="Traditional Arabic" w:hint="cs"/>
          <w:sz w:val="28"/>
          <w:szCs w:val="28"/>
          <w:rtl/>
        </w:rPr>
        <w:t xml:space="preserve">، ( القاهرة: الناشر مكتبة الخانجى، 1994 م-1415 ه ). ص. 149 </w:t>
      </w:r>
    </w:p>
  </w:footnote>
  <w:footnote w:id="17">
    <w:p w:rsidR="00680E9D" w:rsidRPr="00680E9D" w:rsidRDefault="00680E9D" w:rsidP="00881B64">
      <w:pPr>
        <w:pStyle w:val="FootnoteText"/>
        <w:ind w:firstLine="680"/>
        <w:jc w:val="both"/>
        <w:rPr>
          <w:rFonts w:asciiTheme="majorBidi" w:hAnsiTheme="majorBidi" w:cstheme="majorBidi"/>
        </w:rPr>
      </w:pPr>
      <w:r>
        <w:rPr>
          <w:rStyle w:val="FootnoteReference"/>
        </w:rPr>
        <w:footnoteRef/>
      </w:r>
      <w:r>
        <w:rPr>
          <w:rFonts w:hint="cs"/>
          <w:rtl/>
        </w:rPr>
        <w:t xml:space="preserve"> </w:t>
      </w:r>
      <w:r>
        <w:t xml:space="preserve"> </w:t>
      </w:r>
      <w:r>
        <w:rPr>
          <w:rFonts w:asciiTheme="majorBidi" w:hAnsiTheme="majorBidi" w:cstheme="majorBidi"/>
        </w:rPr>
        <w:t xml:space="preserve">Merry, Choirony. </w:t>
      </w:r>
      <w:r w:rsidR="003A5429">
        <w:rPr>
          <w:rFonts w:asciiTheme="majorBidi" w:hAnsiTheme="majorBidi" w:cstheme="majorBidi"/>
          <w:i/>
          <w:iCs/>
        </w:rPr>
        <w:t>Al-Naqd al-Adabi al-‘Arabi I, S</w:t>
      </w:r>
      <w:r>
        <w:rPr>
          <w:rFonts w:asciiTheme="majorBidi" w:hAnsiTheme="majorBidi" w:cstheme="majorBidi"/>
          <w:i/>
          <w:iCs/>
        </w:rPr>
        <w:t>ejarah</w:t>
      </w:r>
      <w:r w:rsidR="003A5429">
        <w:rPr>
          <w:rFonts w:asciiTheme="majorBidi" w:hAnsiTheme="majorBidi" w:cstheme="majorBidi"/>
          <w:i/>
          <w:iCs/>
        </w:rPr>
        <w:t>, Metode. Teori Kritik Sastra A</w:t>
      </w:r>
      <w:r>
        <w:rPr>
          <w:rFonts w:asciiTheme="majorBidi" w:hAnsiTheme="majorBidi" w:cstheme="majorBidi"/>
          <w:i/>
          <w:iCs/>
        </w:rPr>
        <w:t xml:space="preserve">rab. </w:t>
      </w:r>
      <w:r>
        <w:rPr>
          <w:rFonts w:asciiTheme="majorBidi" w:hAnsiTheme="majorBidi" w:cstheme="majorBidi"/>
        </w:rPr>
        <w:t>(pusat penelitian dan penerbitan LP2M IAIN Sultan Maulana Hasanuddin Banten, 2013). P. 91-92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42937321"/>
      <w:docPartObj>
        <w:docPartGallery w:val="Page Numbers (Top of Page)"/>
        <w:docPartUnique/>
      </w:docPartObj>
    </w:sdtPr>
    <w:sdtEndPr>
      <w:rPr>
        <w:noProof/>
      </w:rPr>
    </w:sdtEndPr>
    <w:sdtContent>
      <w:p w:rsidR="00731D14" w:rsidRDefault="00731D14" w:rsidP="00731D14">
        <w:pPr>
          <w:pStyle w:val="Header"/>
          <w:bidi/>
        </w:pPr>
        <w:r w:rsidRPr="00731D14">
          <w:rPr>
            <w:rFonts w:ascii="Traditional Arabic" w:hAnsi="Traditional Arabic" w:cs="Traditional Arabic"/>
            <w:sz w:val="32"/>
            <w:szCs w:val="32"/>
          </w:rPr>
          <w:fldChar w:fldCharType="begin"/>
        </w:r>
        <w:r w:rsidRPr="00731D14">
          <w:rPr>
            <w:rFonts w:ascii="Traditional Arabic" w:hAnsi="Traditional Arabic" w:cs="Traditional Arabic"/>
            <w:sz w:val="32"/>
            <w:szCs w:val="32"/>
          </w:rPr>
          <w:instrText xml:space="preserve"> PAGE   \* MERGEFORMAT </w:instrText>
        </w:r>
        <w:r w:rsidRPr="00731D14">
          <w:rPr>
            <w:rFonts w:ascii="Traditional Arabic" w:hAnsi="Traditional Arabic" w:cs="Traditional Arabic"/>
            <w:sz w:val="32"/>
            <w:szCs w:val="32"/>
          </w:rPr>
          <w:fldChar w:fldCharType="separate"/>
        </w:r>
        <w:r w:rsidR="00881B64">
          <w:rPr>
            <w:rFonts w:ascii="Traditional Arabic" w:hAnsi="Traditional Arabic" w:cs="Traditional Arabic"/>
            <w:noProof/>
            <w:sz w:val="32"/>
            <w:szCs w:val="32"/>
            <w:rtl/>
          </w:rPr>
          <w:t>14</w:t>
        </w:r>
        <w:r w:rsidRPr="00731D14">
          <w:rPr>
            <w:rFonts w:ascii="Traditional Arabic" w:hAnsi="Traditional Arabic" w:cs="Traditional Arabic"/>
            <w:noProof/>
            <w:sz w:val="32"/>
            <w:szCs w:val="32"/>
          </w:rPr>
          <w:fldChar w:fldCharType="end"/>
        </w:r>
      </w:p>
    </w:sdtContent>
  </w:sdt>
  <w:p w:rsidR="00731D14" w:rsidRDefault="00731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aditional Arabic" w:hAnsi="Traditional Arabic" w:cs="Traditional Arabic"/>
        <w:sz w:val="32"/>
        <w:szCs w:val="32"/>
        <w:rtl/>
      </w:rPr>
      <w:id w:val="961161059"/>
      <w:docPartObj>
        <w:docPartGallery w:val="Page Numbers (Top of Page)"/>
        <w:docPartUnique/>
      </w:docPartObj>
    </w:sdtPr>
    <w:sdtEndPr>
      <w:rPr>
        <w:noProof/>
      </w:rPr>
    </w:sdtEndPr>
    <w:sdtContent>
      <w:p w:rsidR="00E16EF1" w:rsidRPr="00731D14" w:rsidRDefault="00E16EF1" w:rsidP="00731D14">
        <w:pPr>
          <w:pStyle w:val="Header"/>
          <w:bidi/>
          <w:jc w:val="right"/>
          <w:rPr>
            <w:rFonts w:ascii="Traditional Arabic" w:hAnsi="Traditional Arabic" w:cs="Traditional Arabic"/>
            <w:sz w:val="32"/>
            <w:szCs w:val="32"/>
          </w:rPr>
        </w:pPr>
        <w:r w:rsidRPr="00731D14">
          <w:rPr>
            <w:rFonts w:ascii="Traditional Arabic" w:hAnsi="Traditional Arabic" w:cs="Traditional Arabic"/>
            <w:sz w:val="32"/>
            <w:szCs w:val="32"/>
          </w:rPr>
          <w:fldChar w:fldCharType="begin"/>
        </w:r>
        <w:r w:rsidRPr="00731D14">
          <w:rPr>
            <w:rFonts w:ascii="Traditional Arabic" w:hAnsi="Traditional Arabic" w:cs="Traditional Arabic"/>
            <w:sz w:val="32"/>
            <w:szCs w:val="32"/>
          </w:rPr>
          <w:instrText xml:space="preserve"> PAGE   \* MERGEFORMAT </w:instrText>
        </w:r>
        <w:r w:rsidRPr="00731D14">
          <w:rPr>
            <w:rFonts w:ascii="Traditional Arabic" w:hAnsi="Traditional Arabic" w:cs="Traditional Arabic"/>
            <w:sz w:val="32"/>
            <w:szCs w:val="32"/>
          </w:rPr>
          <w:fldChar w:fldCharType="separate"/>
        </w:r>
        <w:r w:rsidR="00881B64">
          <w:rPr>
            <w:rFonts w:ascii="Traditional Arabic" w:hAnsi="Traditional Arabic" w:cs="Traditional Arabic"/>
            <w:noProof/>
            <w:sz w:val="32"/>
            <w:szCs w:val="32"/>
            <w:rtl/>
          </w:rPr>
          <w:t>15</w:t>
        </w:r>
        <w:r w:rsidRPr="00731D14">
          <w:rPr>
            <w:rFonts w:ascii="Traditional Arabic" w:hAnsi="Traditional Arabic" w:cs="Traditional Arabic"/>
            <w:noProof/>
            <w:sz w:val="32"/>
            <w:szCs w:val="32"/>
          </w:rPr>
          <w:fldChar w:fldCharType="end"/>
        </w:r>
      </w:p>
    </w:sdtContent>
  </w:sdt>
  <w:p w:rsidR="00E16EF1" w:rsidRPr="00731D14" w:rsidRDefault="00E16EF1">
    <w:pPr>
      <w:pStyle w:val="Header"/>
      <w:rPr>
        <w:rFonts w:ascii="Traditional Arabic" w:hAnsi="Traditional Arabic" w:cs="Traditional Arabic"/>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425B"/>
    <w:multiLevelType w:val="hybridMultilevel"/>
    <w:tmpl w:val="8BA00402"/>
    <w:lvl w:ilvl="0" w:tplc="62D065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90293"/>
    <w:multiLevelType w:val="hybridMultilevel"/>
    <w:tmpl w:val="B65C5BB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E13500"/>
    <w:multiLevelType w:val="hybridMultilevel"/>
    <w:tmpl w:val="2474C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90557"/>
    <w:multiLevelType w:val="hybridMultilevel"/>
    <w:tmpl w:val="858844A2"/>
    <w:lvl w:ilvl="0" w:tplc="27507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AE1D5E"/>
    <w:multiLevelType w:val="hybridMultilevel"/>
    <w:tmpl w:val="0022585E"/>
    <w:lvl w:ilvl="0" w:tplc="089E06AA">
      <w:start w:val="1"/>
      <w:numFmt w:val="decimal"/>
      <w:lvlText w:val="%1."/>
      <w:lvlJc w:val="left"/>
      <w:pPr>
        <w:ind w:left="1467" w:hanging="360"/>
      </w:pPr>
      <w:rPr>
        <w:rFonts w:hint="default"/>
      </w:rPr>
    </w:lvl>
    <w:lvl w:ilvl="1" w:tplc="04090019" w:tentative="1">
      <w:start w:val="1"/>
      <w:numFmt w:val="lowerLetter"/>
      <w:lvlText w:val="%2."/>
      <w:lvlJc w:val="left"/>
      <w:pPr>
        <w:ind w:left="2187" w:hanging="360"/>
      </w:pPr>
    </w:lvl>
    <w:lvl w:ilvl="2" w:tplc="0409001B" w:tentative="1">
      <w:start w:val="1"/>
      <w:numFmt w:val="lowerRoman"/>
      <w:lvlText w:val="%3."/>
      <w:lvlJc w:val="right"/>
      <w:pPr>
        <w:ind w:left="2907" w:hanging="180"/>
      </w:pPr>
    </w:lvl>
    <w:lvl w:ilvl="3" w:tplc="0409000F" w:tentative="1">
      <w:start w:val="1"/>
      <w:numFmt w:val="decimal"/>
      <w:lvlText w:val="%4."/>
      <w:lvlJc w:val="left"/>
      <w:pPr>
        <w:ind w:left="3627" w:hanging="360"/>
      </w:pPr>
    </w:lvl>
    <w:lvl w:ilvl="4" w:tplc="04090019" w:tentative="1">
      <w:start w:val="1"/>
      <w:numFmt w:val="lowerLetter"/>
      <w:lvlText w:val="%5."/>
      <w:lvlJc w:val="left"/>
      <w:pPr>
        <w:ind w:left="4347" w:hanging="360"/>
      </w:pPr>
    </w:lvl>
    <w:lvl w:ilvl="5" w:tplc="0409001B" w:tentative="1">
      <w:start w:val="1"/>
      <w:numFmt w:val="lowerRoman"/>
      <w:lvlText w:val="%6."/>
      <w:lvlJc w:val="right"/>
      <w:pPr>
        <w:ind w:left="5067" w:hanging="180"/>
      </w:pPr>
    </w:lvl>
    <w:lvl w:ilvl="6" w:tplc="0409000F" w:tentative="1">
      <w:start w:val="1"/>
      <w:numFmt w:val="decimal"/>
      <w:lvlText w:val="%7."/>
      <w:lvlJc w:val="left"/>
      <w:pPr>
        <w:ind w:left="5787" w:hanging="360"/>
      </w:pPr>
    </w:lvl>
    <w:lvl w:ilvl="7" w:tplc="04090019" w:tentative="1">
      <w:start w:val="1"/>
      <w:numFmt w:val="lowerLetter"/>
      <w:lvlText w:val="%8."/>
      <w:lvlJc w:val="left"/>
      <w:pPr>
        <w:ind w:left="6507" w:hanging="360"/>
      </w:pPr>
    </w:lvl>
    <w:lvl w:ilvl="8" w:tplc="0409001B" w:tentative="1">
      <w:start w:val="1"/>
      <w:numFmt w:val="lowerRoman"/>
      <w:lvlText w:val="%9."/>
      <w:lvlJc w:val="right"/>
      <w:pPr>
        <w:ind w:left="7227" w:hanging="180"/>
      </w:pPr>
    </w:lvl>
  </w:abstractNum>
  <w:abstractNum w:abstractNumId="5">
    <w:nsid w:val="1AAE3DDD"/>
    <w:multiLevelType w:val="hybridMultilevel"/>
    <w:tmpl w:val="DE60C2E0"/>
    <w:lvl w:ilvl="0" w:tplc="E25ED94C">
      <w:start w:val="1"/>
      <w:numFmt w:val="arabicAlpha"/>
      <w:lvlText w:val="%1-"/>
      <w:lvlJc w:val="left"/>
      <w:pPr>
        <w:ind w:left="1467" w:hanging="72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6">
    <w:nsid w:val="24C5402F"/>
    <w:multiLevelType w:val="hybridMultilevel"/>
    <w:tmpl w:val="11B49FDE"/>
    <w:lvl w:ilvl="0" w:tplc="62D065A2">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4C20FA"/>
    <w:multiLevelType w:val="hybridMultilevel"/>
    <w:tmpl w:val="8F1A3DC6"/>
    <w:lvl w:ilvl="0" w:tplc="04B01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5872F4"/>
    <w:multiLevelType w:val="hybridMultilevel"/>
    <w:tmpl w:val="EC5AD26C"/>
    <w:lvl w:ilvl="0" w:tplc="EDCC420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81166"/>
    <w:multiLevelType w:val="hybridMultilevel"/>
    <w:tmpl w:val="3AD69780"/>
    <w:lvl w:ilvl="0" w:tplc="95AA2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2C4ADC"/>
    <w:multiLevelType w:val="hybridMultilevel"/>
    <w:tmpl w:val="20E07E46"/>
    <w:lvl w:ilvl="0" w:tplc="4E2A1760">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E9E032D"/>
    <w:multiLevelType w:val="hybridMultilevel"/>
    <w:tmpl w:val="B66E46FE"/>
    <w:lvl w:ilvl="0" w:tplc="F3C2EA86">
      <w:start w:val="1"/>
      <w:numFmt w:val="arabicAlpha"/>
      <w:lvlText w:val="%1."/>
      <w:lvlJc w:val="left"/>
      <w:pPr>
        <w:ind w:left="1107" w:hanging="360"/>
      </w:pPr>
      <w:rPr>
        <w:rFonts w:hint="default"/>
      </w:rPr>
    </w:lvl>
    <w:lvl w:ilvl="1" w:tplc="04090019" w:tentative="1">
      <w:start w:val="1"/>
      <w:numFmt w:val="lowerLetter"/>
      <w:lvlText w:val="%2."/>
      <w:lvlJc w:val="left"/>
      <w:pPr>
        <w:ind w:left="1827" w:hanging="360"/>
      </w:pPr>
    </w:lvl>
    <w:lvl w:ilvl="2" w:tplc="0409001B" w:tentative="1">
      <w:start w:val="1"/>
      <w:numFmt w:val="lowerRoman"/>
      <w:lvlText w:val="%3."/>
      <w:lvlJc w:val="right"/>
      <w:pPr>
        <w:ind w:left="2547" w:hanging="180"/>
      </w:pPr>
    </w:lvl>
    <w:lvl w:ilvl="3" w:tplc="0409000F" w:tentative="1">
      <w:start w:val="1"/>
      <w:numFmt w:val="decimal"/>
      <w:lvlText w:val="%4."/>
      <w:lvlJc w:val="left"/>
      <w:pPr>
        <w:ind w:left="3267" w:hanging="360"/>
      </w:pPr>
    </w:lvl>
    <w:lvl w:ilvl="4" w:tplc="04090019" w:tentative="1">
      <w:start w:val="1"/>
      <w:numFmt w:val="lowerLetter"/>
      <w:lvlText w:val="%5."/>
      <w:lvlJc w:val="left"/>
      <w:pPr>
        <w:ind w:left="3987" w:hanging="360"/>
      </w:pPr>
    </w:lvl>
    <w:lvl w:ilvl="5" w:tplc="0409001B" w:tentative="1">
      <w:start w:val="1"/>
      <w:numFmt w:val="lowerRoman"/>
      <w:lvlText w:val="%6."/>
      <w:lvlJc w:val="right"/>
      <w:pPr>
        <w:ind w:left="4707" w:hanging="180"/>
      </w:pPr>
    </w:lvl>
    <w:lvl w:ilvl="6" w:tplc="0409000F" w:tentative="1">
      <w:start w:val="1"/>
      <w:numFmt w:val="decimal"/>
      <w:lvlText w:val="%7."/>
      <w:lvlJc w:val="left"/>
      <w:pPr>
        <w:ind w:left="5427" w:hanging="360"/>
      </w:pPr>
    </w:lvl>
    <w:lvl w:ilvl="7" w:tplc="04090019" w:tentative="1">
      <w:start w:val="1"/>
      <w:numFmt w:val="lowerLetter"/>
      <w:lvlText w:val="%8."/>
      <w:lvlJc w:val="left"/>
      <w:pPr>
        <w:ind w:left="6147" w:hanging="360"/>
      </w:pPr>
    </w:lvl>
    <w:lvl w:ilvl="8" w:tplc="0409001B" w:tentative="1">
      <w:start w:val="1"/>
      <w:numFmt w:val="lowerRoman"/>
      <w:lvlText w:val="%9."/>
      <w:lvlJc w:val="right"/>
      <w:pPr>
        <w:ind w:left="6867" w:hanging="180"/>
      </w:pPr>
    </w:lvl>
  </w:abstractNum>
  <w:abstractNum w:abstractNumId="12">
    <w:nsid w:val="47136B77"/>
    <w:multiLevelType w:val="hybridMultilevel"/>
    <w:tmpl w:val="8D08E188"/>
    <w:lvl w:ilvl="0" w:tplc="47AAC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0F7502A"/>
    <w:multiLevelType w:val="hybridMultilevel"/>
    <w:tmpl w:val="F85430D8"/>
    <w:lvl w:ilvl="0" w:tplc="F5F8CB0A">
      <w:start w:val="5"/>
      <w:numFmt w:val="bullet"/>
      <w:lvlText w:val="-"/>
      <w:lvlJc w:val="left"/>
      <w:pPr>
        <w:ind w:left="1440" w:hanging="360"/>
      </w:pPr>
      <w:rPr>
        <w:rFonts w:ascii="Traditional Arabic" w:eastAsiaTheme="minorHAnsi" w:hAnsi="Traditional Arabic" w:cs="Traditional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ED979CC"/>
    <w:multiLevelType w:val="hybridMultilevel"/>
    <w:tmpl w:val="B4B28BE4"/>
    <w:lvl w:ilvl="0" w:tplc="CF2EC6B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nsid w:val="712E3044"/>
    <w:multiLevelType w:val="hybridMultilevel"/>
    <w:tmpl w:val="59A20914"/>
    <w:lvl w:ilvl="0" w:tplc="1DF2240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262B16"/>
    <w:multiLevelType w:val="hybridMultilevel"/>
    <w:tmpl w:val="6FE080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96A39EA"/>
    <w:multiLevelType w:val="hybridMultilevel"/>
    <w:tmpl w:val="AC64EA3A"/>
    <w:lvl w:ilvl="0" w:tplc="81040386">
      <w:start w:val="1"/>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6"/>
  </w:num>
  <w:num w:numId="3">
    <w:abstractNumId w:val="10"/>
  </w:num>
  <w:num w:numId="4">
    <w:abstractNumId w:val="17"/>
  </w:num>
  <w:num w:numId="5">
    <w:abstractNumId w:val="7"/>
  </w:num>
  <w:num w:numId="6">
    <w:abstractNumId w:val="14"/>
  </w:num>
  <w:num w:numId="7">
    <w:abstractNumId w:val="8"/>
  </w:num>
  <w:num w:numId="8">
    <w:abstractNumId w:val="3"/>
  </w:num>
  <w:num w:numId="9">
    <w:abstractNumId w:val="16"/>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1"/>
  </w:num>
  <w:num w:numId="17">
    <w:abstractNumId w:val="5"/>
  </w:num>
  <w:num w:numId="18">
    <w:abstractNumId w:val="4"/>
  </w:num>
  <w:num w:numId="19">
    <w:abstractNumId w:val="15"/>
  </w:num>
  <w:num w:numId="20">
    <w:abstractNumId w:val="9"/>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mirrorMargins/>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B3"/>
    <w:rsid w:val="000077AE"/>
    <w:rsid w:val="00010669"/>
    <w:rsid w:val="00010C0E"/>
    <w:rsid w:val="000122C5"/>
    <w:rsid w:val="00013ACF"/>
    <w:rsid w:val="000225EF"/>
    <w:rsid w:val="00027D6F"/>
    <w:rsid w:val="00035DB8"/>
    <w:rsid w:val="00040D10"/>
    <w:rsid w:val="00043C68"/>
    <w:rsid w:val="00056E28"/>
    <w:rsid w:val="00063F8C"/>
    <w:rsid w:val="000843BB"/>
    <w:rsid w:val="00087EE0"/>
    <w:rsid w:val="00094A71"/>
    <w:rsid w:val="000A5C4E"/>
    <w:rsid w:val="000C6D01"/>
    <w:rsid w:val="000E1BE0"/>
    <w:rsid w:val="000E3A28"/>
    <w:rsid w:val="000E4139"/>
    <w:rsid w:val="000E65EF"/>
    <w:rsid w:val="000F4335"/>
    <w:rsid w:val="000F5A2B"/>
    <w:rsid w:val="001009B4"/>
    <w:rsid w:val="0010710B"/>
    <w:rsid w:val="00111687"/>
    <w:rsid w:val="00114CC4"/>
    <w:rsid w:val="001269B6"/>
    <w:rsid w:val="001300DC"/>
    <w:rsid w:val="0013120E"/>
    <w:rsid w:val="0013609B"/>
    <w:rsid w:val="00140C69"/>
    <w:rsid w:val="00141993"/>
    <w:rsid w:val="00143ACD"/>
    <w:rsid w:val="0014426C"/>
    <w:rsid w:val="00153E30"/>
    <w:rsid w:val="001547AA"/>
    <w:rsid w:val="001631B4"/>
    <w:rsid w:val="00176221"/>
    <w:rsid w:val="0018596A"/>
    <w:rsid w:val="00193150"/>
    <w:rsid w:val="001946FF"/>
    <w:rsid w:val="001958E8"/>
    <w:rsid w:val="001968AA"/>
    <w:rsid w:val="001B6848"/>
    <w:rsid w:val="001B6ABA"/>
    <w:rsid w:val="001C1AB1"/>
    <w:rsid w:val="001D0A1D"/>
    <w:rsid w:val="001D4A37"/>
    <w:rsid w:val="001E2693"/>
    <w:rsid w:val="001E2BB7"/>
    <w:rsid w:val="001E49F2"/>
    <w:rsid w:val="001E6507"/>
    <w:rsid w:val="001F15AE"/>
    <w:rsid w:val="0021146F"/>
    <w:rsid w:val="0022339F"/>
    <w:rsid w:val="002252E5"/>
    <w:rsid w:val="00225E0B"/>
    <w:rsid w:val="00226808"/>
    <w:rsid w:val="00231D86"/>
    <w:rsid w:val="00241C17"/>
    <w:rsid w:val="00251556"/>
    <w:rsid w:val="002530E7"/>
    <w:rsid w:val="00262046"/>
    <w:rsid w:val="00263CDB"/>
    <w:rsid w:val="00263CF3"/>
    <w:rsid w:val="0026413B"/>
    <w:rsid w:val="00277613"/>
    <w:rsid w:val="00281FC0"/>
    <w:rsid w:val="002972F4"/>
    <w:rsid w:val="002A3361"/>
    <w:rsid w:val="002A5EFB"/>
    <w:rsid w:val="002B4AE2"/>
    <w:rsid w:val="002B4DF3"/>
    <w:rsid w:val="002C45F5"/>
    <w:rsid w:val="002E0005"/>
    <w:rsid w:val="002F0F61"/>
    <w:rsid w:val="002F1E47"/>
    <w:rsid w:val="002F32F9"/>
    <w:rsid w:val="002F423C"/>
    <w:rsid w:val="002F724F"/>
    <w:rsid w:val="00307587"/>
    <w:rsid w:val="00307BF2"/>
    <w:rsid w:val="00310835"/>
    <w:rsid w:val="003204C5"/>
    <w:rsid w:val="0034184E"/>
    <w:rsid w:val="00350605"/>
    <w:rsid w:val="00351BC1"/>
    <w:rsid w:val="00353F36"/>
    <w:rsid w:val="00355650"/>
    <w:rsid w:val="0035644E"/>
    <w:rsid w:val="0036271A"/>
    <w:rsid w:val="00364A67"/>
    <w:rsid w:val="003679BF"/>
    <w:rsid w:val="00377314"/>
    <w:rsid w:val="00383050"/>
    <w:rsid w:val="003860A1"/>
    <w:rsid w:val="00394C34"/>
    <w:rsid w:val="003A5429"/>
    <w:rsid w:val="003A656E"/>
    <w:rsid w:val="003B2759"/>
    <w:rsid w:val="003B536B"/>
    <w:rsid w:val="003B627D"/>
    <w:rsid w:val="003C0911"/>
    <w:rsid w:val="003C52A4"/>
    <w:rsid w:val="003D7DB9"/>
    <w:rsid w:val="003F1D67"/>
    <w:rsid w:val="004017CF"/>
    <w:rsid w:val="0040284B"/>
    <w:rsid w:val="00414799"/>
    <w:rsid w:val="0042075D"/>
    <w:rsid w:val="0042607E"/>
    <w:rsid w:val="00426C5B"/>
    <w:rsid w:val="00432763"/>
    <w:rsid w:val="00435D9D"/>
    <w:rsid w:val="00451219"/>
    <w:rsid w:val="004541FB"/>
    <w:rsid w:val="00457EE4"/>
    <w:rsid w:val="004615D2"/>
    <w:rsid w:val="00461D9F"/>
    <w:rsid w:val="0046741F"/>
    <w:rsid w:val="00486F52"/>
    <w:rsid w:val="004A4AE6"/>
    <w:rsid w:val="004B2036"/>
    <w:rsid w:val="004E2CD1"/>
    <w:rsid w:val="004E5F46"/>
    <w:rsid w:val="004F47F9"/>
    <w:rsid w:val="0051187E"/>
    <w:rsid w:val="00515C06"/>
    <w:rsid w:val="00517DA7"/>
    <w:rsid w:val="005321E2"/>
    <w:rsid w:val="005452BC"/>
    <w:rsid w:val="00553A8C"/>
    <w:rsid w:val="005656B2"/>
    <w:rsid w:val="005675D8"/>
    <w:rsid w:val="00570B93"/>
    <w:rsid w:val="00577C79"/>
    <w:rsid w:val="00583DC1"/>
    <w:rsid w:val="00584EAD"/>
    <w:rsid w:val="0059035D"/>
    <w:rsid w:val="005A19A8"/>
    <w:rsid w:val="005A2ED9"/>
    <w:rsid w:val="005A52F0"/>
    <w:rsid w:val="005C123A"/>
    <w:rsid w:val="005C3CB5"/>
    <w:rsid w:val="005D0068"/>
    <w:rsid w:val="005D6848"/>
    <w:rsid w:val="005E0CF9"/>
    <w:rsid w:val="005F02A3"/>
    <w:rsid w:val="005F71D7"/>
    <w:rsid w:val="00614348"/>
    <w:rsid w:val="006154BC"/>
    <w:rsid w:val="006165E6"/>
    <w:rsid w:val="00622436"/>
    <w:rsid w:val="00622DF0"/>
    <w:rsid w:val="00643CD5"/>
    <w:rsid w:val="00644D20"/>
    <w:rsid w:val="00647B85"/>
    <w:rsid w:val="00655DD5"/>
    <w:rsid w:val="00667A5C"/>
    <w:rsid w:val="006703A2"/>
    <w:rsid w:val="00670EF7"/>
    <w:rsid w:val="00671AB3"/>
    <w:rsid w:val="00676535"/>
    <w:rsid w:val="006806B5"/>
    <w:rsid w:val="00680E9D"/>
    <w:rsid w:val="00684D89"/>
    <w:rsid w:val="00687172"/>
    <w:rsid w:val="006949EE"/>
    <w:rsid w:val="00695E47"/>
    <w:rsid w:val="0069639C"/>
    <w:rsid w:val="006B080A"/>
    <w:rsid w:val="006B588B"/>
    <w:rsid w:val="006C224A"/>
    <w:rsid w:val="006C7EF8"/>
    <w:rsid w:val="006E30C8"/>
    <w:rsid w:val="006E67B6"/>
    <w:rsid w:val="006E727A"/>
    <w:rsid w:val="00704FA8"/>
    <w:rsid w:val="00707377"/>
    <w:rsid w:val="007117C3"/>
    <w:rsid w:val="007163D8"/>
    <w:rsid w:val="00724EF4"/>
    <w:rsid w:val="00731709"/>
    <w:rsid w:val="00731D14"/>
    <w:rsid w:val="00751E87"/>
    <w:rsid w:val="007608EB"/>
    <w:rsid w:val="00791A6D"/>
    <w:rsid w:val="007A200D"/>
    <w:rsid w:val="007A7358"/>
    <w:rsid w:val="007B0D56"/>
    <w:rsid w:val="007B44E1"/>
    <w:rsid w:val="007C246C"/>
    <w:rsid w:val="007C7D6D"/>
    <w:rsid w:val="007D3389"/>
    <w:rsid w:val="007D44FF"/>
    <w:rsid w:val="007E0A0F"/>
    <w:rsid w:val="007F0057"/>
    <w:rsid w:val="00820CA0"/>
    <w:rsid w:val="00822CDE"/>
    <w:rsid w:val="00824C83"/>
    <w:rsid w:val="00832872"/>
    <w:rsid w:val="00837434"/>
    <w:rsid w:val="00855EBF"/>
    <w:rsid w:val="008579A9"/>
    <w:rsid w:val="008631C1"/>
    <w:rsid w:val="00867939"/>
    <w:rsid w:val="0087019E"/>
    <w:rsid w:val="00881B64"/>
    <w:rsid w:val="008944C0"/>
    <w:rsid w:val="00897797"/>
    <w:rsid w:val="008A28CD"/>
    <w:rsid w:val="008A32FC"/>
    <w:rsid w:val="008B0A35"/>
    <w:rsid w:val="008C5BC1"/>
    <w:rsid w:val="008D099B"/>
    <w:rsid w:val="008D3063"/>
    <w:rsid w:val="008D68D0"/>
    <w:rsid w:val="008F3A28"/>
    <w:rsid w:val="00905435"/>
    <w:rsid w:val="00905A22"/>
    <w:rsid w:val="00907C4D"/>
    <w:rsid w:val="0091077F"/>
    <w:rsid w:val="00930DB3"/>
    <w:rsid w:val="00945C91"/>
    <w:rsid w:val="00971F6B"/>
    <w:rsid w:val="0098462D"/>
    <w:rsid w:val="00987878"/>
    <w:rsid w:val="00987BD9"/>
    <w:rsid w:val="0099142E"/>
    <w:rsid w:val="00993B7D"/>
    <w:rsid w:val="009A0CAC"/>
    <w:rsid w:val="009A395A"/>
    <w:rsid w:val="009A4506"/>
    <w:rsid w:val="009B01C0"/>
    <w:rsid w:val="009C3CB3"/>
    <w:rsid w:val="009E2C4D"/>
    <w:rsid w:val="009F4C86"/>
    <w:rsid w:val="00A02F01"/>
    <w:rsid w:val="00A04997"/>
    <w:rsid w:val="00A10734"/>
    <w:rsid w:val="00A150AB"/>
    <w:rsid w:val="00A2320A"/>
    <w:rsid w:val="00A35AA8"/>
    <w:rsid w:val="00A4083F"/>
    <w:rsid w:val="00A43501"/>
    <w:rsid w:val="00A44CFB"/>
    <w:rsid w:val="00A54856"/>
    <w:rsid w:val="00A6092F"/>
    <w:rsid w:val="00A76716"/>
    <w:rsid w:val="00A872B2"/>
    <w:rsid w:val="00A90C36"/>
    <w:rsid w:val="00A91CC4"/>
    <w:rsid w:val="00A935BB"/>
    <w:rsid w:val="00AA06DB"/>
    <w:rsid w:val="00AA16E0"/>
    <w:rsid w:val="00AC1455"/>
    <w:rsid w:val="00AC15AE"/>
    <w:rsid w:val="00AC5EAC"/>
    <w:rsid w:val="00AC6F2B"/>
    <w:rsid w:val="00AD14C0"/>
    <w:rsid w:val="00AD39C3"/>
    <w:rsid w:val="00AD3F55"/>
    <w:rsid w:val="00B11EA2"/>
    <w:rsid w:val="00B12B2E"/>
    <w:rsid w:val="00B16DC2"/>
    <w:rsid w:val="00B17B05"/>
    <w:rsid w:val="00B2194D"/>
    <w:rsid w:val="00B2313F"/>
    <w:rsid w:val="00B241B3"/>
    <w:rsid w:val="00B33A06"/>
    <w:rsid w:val="00B361FD"/>
    <w:rsid w:val="00B4381C"/>
    <w:rsid w:val="00B52333"/>
    <w:rsid w:val="00B65FC2"/>
    <w:rsid w:val="00B7129D"/>
    <w:rsid w:val="00B73367"/>
    <w:rsid w:val="00B77A62"/>
    <w:rsid w:val="00B8704F"/>
    <w:rsid w:val="00B87216"/>
    <w:rsid w:val="00B93980"/>
    <w:rsid w:val="00BA0D8D"/>
    <w:rsid w:val="00BA4B52"/>
    <w:rsid w:val="00BB43DB"/>
    <w:rsid w:val="00BD7351"/>
    <w:rsid w:val="00BE4DE2"/>
    <w:rsid w:val="00C24DB4"/>
    <w:rsid w:val="00C27D7B"/>
    <w:rsid w:val="00C60901"/>
    <w:rsid w:val="00C64DBE"/>
    <w:rsid w:val="00C664CC"/>
    <w:rsid w:val="00C66BBF"/>
    <w:rsid w:val="00C73C8C"/>
    <w:rsid w:val="00C87D60"/>
    <w:rsid w:val="00C9373C"/>
    <w:rsid w:val="00CA1201"/>
    <w:rsid w:val="00CB01D2"/>
    <w:rsid w:val="00CB3841"/>
    <w:rsid w:val="00CB3DC0"/>
    <w:rsid w:val="00CE1DBE"/>
    <w:rsid w:val="00CE37DE"/>
    <w:rsid w:val="00CF016D"/>
    <w:rsid w:val="00CF118E"/>
    <w:rsid w:val="00CF4E13"/>
    <w:rsid w:val="00CF4F5D"/>
    <w:rsid w:val="00D107C3"/>
    <w:rsid w:val="00D10913"/>
    <w:rsid w:val="00D13935"/>
    <w:rsid w:val="00D16A09"/>
    <w:rsid w:val="00D257B2"/>
    <w:rsid w:val="00D34BBC"/>
    <w:rsid w:val="00D420FA"/>
    <w:rsid w:val="00D52BE1"/>
    <w:rsid w:val="00D54F91"/>
    <w:rsid w:val="00D62EA9"/>
    <w:rsid w:val="00D718DF"/>
    <w:rsid w:val="00D8786E"/>
    <w:rsid w:val="00D90184"/>
    <w:rsid w:val="00DA2116"/>
    <w:rsid w:val="00DA7F04"/>
    <w:rsid w:val="00DB5881"/>
    <w:rsid w:val="00DB673E"/>
    <w:rsid w:val="00DC048B"/>
    <w:rsid w:val="00DC2CBF"/>
    <w:rsid w:val="00DC4746"/>
    <w:rsid w:val="00DD7542"/>
    <w:rsid w:val="00DE291E"/>
    <w:rsid w:val="00DE341E"/>
    <w:rsid w:val="00DE5404"/>
    <w:rsid w:val="00DF13BA"/>
    <w:rsid w:val="00E023CB"/>
    <w:rsid w:val="00E02408"/>
    <w:rsid w:val="00E114EE"/>
    <w:rsid w:val="00E16EF1"/>
    <w:rsid w:val="00E22342"/>
    <w:rsid w:val="00E32E5D"/>
    <w:rsid w:val="00E3646A"/>
    <w:rsid w:val="00E373D7"/>
    <w:rsid w:val="00E50CD5"/>
    <w:rsid w:val="00E51291"/>
    <w:rsid w:val="00E52048"/>
    <w:rsid w:val="00E62F17"/>
    <w:rsid w:val="00EA02A5"/>
    <w:rsid w:val="00EA247D"/>
    <w:rsid w:val="00EB65FB"/>
    <w:rsid w:val="00EC003D"/>
    <w:rsid w:val="00EC03E6"/>
    <w:rsid w:val="00EC6D77"/>
    <w:rsid w:val="00EE142C"/>
    <w:rsid w:val="00EE1BDE"/>
    <w:rsid w:val="00EE50A3"/>
    <w:rsid w:val="00EE741D"/>
    <w:rsid w:val="00EF5B75"/>
    <w:rsid w:val="00EF6741"/>
    <w:rsid w:val="00EF6B41"/>
    <w:rsid w:val="00F0734B"/>
    <w:rsid w:val="00F11B8D"/>
    <w:rsid w:val="00F168FA"/>
    <w:rsid w:val="00F31D7E"/>
    <w:rsid w:val="00F32451"/>
    <w:rsid w:val="00F54C03"/>
    <w:rsid w:val="00F60361"/>
    <w:rsid w:val="00F63535"/>
    <w:rsid w:val="00F71764"/>
    <w:rsid w:val="00F76714"/>
    <w:rsid w:val="00F77D7D"/>
    <w:rsid w:val="00F956F8"/>
    <w:rsid w:val="00F9788B"/>
    <w:rsid w:val="00FA11A5"/>
    <w:rsid w:val="00FA21D0"/>
    <w:rsid w:val="00FA7949"/>
    <w:rsid w:val="00FE4F1C"/>
    <w:rsid w:val="00FE7CE0"/>
    <w:rsid w:val="00FF0A35"/>
    <w:rsid w:val="00FF34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AB3"/>
    <w:pPr>
      <w:ind w:left="720"/>
      <w:contextualSpacing/>
    </w:pPr>
  </w:style>
  <w:style w:type="paragraph" w:styleId="FootnoteText">
    <w:name w:val="footnote text"/>
    <w:basedOn w:val="Normal"/>
    <w:link w:val="FootnoteTextChar"/>
    <w:uiPriority w:val="99"/>
    <w:semiHidden/>
    <w:unhideWhenUsed/>
    <w:rsid w:val="00A548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856"/>
    <w:rPr>
      <w:sz w:val="20"/>
      <w:szCs w:val="20"/>
    </w:rPr>
  </w:style>
  <w:style w:type="character" w:styleId="FootnoteReference">
    <w:name w:val="footnote reference"/>
    <w:basedOn w:val="DefaultParagraphFont"/>
    <w:uiPriority w:val="99"/>
    <w:semiHidden/>
    <w:unhideWhenUsed/>
    <w:rsid w:val="00A54856"/>
    <w:rPr>
      <w:vertAlign w:val="superscript"/>
    </w:rPr>
  </w:style>
  <w:style w:type="paragraph" w:styleId="EndnoteText">
    <w:name w:val="endnote text"/>
    <w:basedOn w:val="Normal"/>
    <w:link w:val="EndnoteTextChar"/>
    <w:uiPriority w:val="99"/>
    <w:semiHidden/>
    <w:unhideWhenUsed/>
    <w:rsid w:val="00A935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35BB"/>
    <w:rPr>
      <w:sz w:val="20"/>
      <w:szCs w:val="20"/>
    </w:rPr>
  </w:style>
  <w:style w:type="character" w:styleId="EndnoteReference">
    <w:name w:val="endnote reference"/>
    <w:basedOn w:val="DefaultParagraphFont"/>
    <w:uiPriority w:val="99"/>
    <w:semiHidden/>
    <w:unhideWhenUsed/>
    <w:rsid w:val="00A935BB"/>
    <w:rPr>
      <w:vertAlign w:val="superscript"/>
    </w:rPr>
  </w:style>
  <w:style w:type="character" w:styleId="SubtleEmphasis">
    <w:name w:val="Subtle Emphasis"/>
    <w:basedOn w:val="DefaultParagraphFont"/>
    <w:uiPriority w:val="19"/>
    <w:qFormat/>
    <w:rsid w:val="0046741F"/>
    <w:rPr>
      <w:i/>
      <w:iCs/>
      <w:color w:val="808080" w:themeColor="text1" w:themeTint="7F"/>
    </w:rPr>
  </w:style>
  <w:style w:type="paragraph" w:styleId="Header">
    <w:name w:val="header"/>
    <w:basedOn w:val="Normal"/>
    <w:link w:val="HeaderChar"/>
    <w:uiPriority w:val="99"/>
    <w:unhideWhenUsed/>
    <w:rsid w:val="00401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7CF"/>
  </w:style>
  <w:style w:type="paragraph" w:styleId="Footer">
    <w:name w:val="footer"/>
    <w:basedOn w:val="Normal"/>
    <w:link w:val="FooterChar"/>
    <w:uiPriority w:val="99"/>
    <w:unhideWhenUsed/>
    <w:rsid w:val="00401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7CF"/>
  </w:style>
  <w:style w:type="paragraph" w:styleId="BalloonText">
    <w:name w:val="Balloon Text"/>
    <w:basedOn w:val="Normal"/>
    <w:link w:val="BalloonTextChar"/>
    <w:uiPriority w:val="99"/>
    <w:semiHidden/>
    <w:unhideWhenUsed/>
    <w:rsid w:val="00881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AB3"/>
    <w:pPr>
      <w:ind w:left="720"/>
      <w:contextualSpacing/>
    </w:pPr>
  </w:style>
  <w:style w:type="paragraph" w:styleId="FootnoteText">
    <w:name w:val="footnote text"/>
    <w:basedOn w:val="Normal"/>
    <w:link w:val="FootnoteTextChar"/>
    <w:uiPriority w:val="99"/>
    <w:semiHidden/>
    <w:unhideWhenUsed/>
    <w:rsid w:val="00A548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4856"/>
    <w:rPr>
      <w:sz w:val="20"/>
      <w:szCs w:val="20"/>
    </w:rPr>
  </w:style>
  <w:style w:type="character" w:styleId="FootnoteReference">
    <w:name w:val="footnote reference"/>
    <w:basedOn w:val="DefaultParagraphFont"/>
    <w:uiPriority w:val="99"/>
    <w:semiHidden/>
    <w:unhideWhenUsed/>
    <w:rsid w:val="00A54856"/>
    <w:rPr>
      <w:vertAlign w:val="superscript"/>
    </w:rPr>
  </w:style>
  <w:style w:type="paragraph" w:styleId="EndnoteText">
    <w:name w:val="endnote text"/>
    <w:basedOn w:val="Normal"/>
    <w:link w:val="EndnoteTextChar"/>
    <w:uiPriority w:val="99"/>
    <w:semiHidden/>
    <w:unhideWhenUsed/>
    <w:rsid w:val="00A935B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35BB"/>
    <w:rPr>
      <w:sz w:val="20"/>
      <w:szCs w:val="20"/>
    </w:rPr>
  </w:style>
  <w:style w:type="character" w:styleId="EndnoteReference">
    <w:name w:val="endnote reference"/>
    <w:basedOn w:val="DefaultParagraphFont"/>
    <w:uiPriority w:val="99"/>
    <w:semiHidden/>
    <w:unhideWhenUsed/>
    <w:rsid w:val="00A935BB"/>
    <w:rPr>
      <w:vertAlign w:val="superscript"/>
    </w:rPr>
  </w:style>
  <w:style w:type="character" w:styleId="SubtleEmphasis">
    <w:name w:val="Subtle Emphasis"/>
    <w:basedOn w:val="DefaultParagraphFont"/>
    <w:uiPriority w:val="19"/>
    <w:qFormat/>
    <w:rsid w:val="0046741F"/>
    <w:rPr>
      <w:i/>
      <w:iCs/>
      <w:color w:val="808080" w:themeColor="text1" w:themeTint="7F"/>
    </w:rPr>
  </w:style>
  <w:style w:type="paragraph" w:styleId="Header">
    <w:name w:val="header"/>
    <w:basedOn w:val="Normal"/>
    <w:link w:val="HeaderChar"/>
    <w:uiPriority w:val="99"/>
    <w:unhideWhenUsed/>
    <w:rsid w:val="004017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7CF"/>
  </w:style>
  <w:style w:type="paragraph" w:styleId="Footer">
    <w:name w:val="footer"/>
    <w:basedOn w:val="Normal"/>
    <w:link w:val="FooterChar"/>
    <w:uiPriority w:val="99"/>
    <w:unhideWhenUsed/>
    <w:rsid w:val="004017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7CF"/>
  </w:style>
  <w:style w:type="paragraph" w:styleId="BalloonText">
    <w:name w:val="Balloon Text"/>
    <w:basedOn w:val="Normal"/>
    <w:link w:val="BalloonTextChar"/>
    <w:uiPriority w:val="99"/>
    <w:semiHidden/>
    <w:unhideWhenUsed/>
    <w:rsid w:val="00881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B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7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C5268-0739-4247-B2B2-3B431E636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user</cp:lastModifiedBy>
  <cp:revision>5</cp:revision>
  <cp:lastPrinted>2018-11-27T07:56:00Z</cp:lastPrinted>
  <dcterms:created xsi:type="dcterms:W3CDTF">2018-11-27T01:14:00Z</dcterms:created>
  <dcterms:modified xsi:type="dcterms:W3CDTF">2018-11-27T07:56:00Z</dcterms:modified>
</cp:coreProperties>
</file>