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86" w:rsidRPr="00700C86" w:rsidRDefault="00700C86" w:rsidP="00700C86">
      <w:pPr>
        <w:pStyle w:val="FootnoteText"/>
        <w:bidi/>
        <w:spacing w:line="276" w:lineRule="auto"/>
        <w:ind w:left="493" w:hanging="493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700C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المراجع</w:t>
      </w:r>
    </w:p>
    <w:p w:rsidR="00D74582" w:rsidRPr="00806FFB" w:rsidRDefault="00D74582" w:rsidP="00700C86">
      <w:pPr>
        <w:pStyle w:val="FootnoteText"/>
        <w:bidi/>
        <w:spacing w:line="276" w:lineRule="auto"/>
        <w:ind w:left="493" w:hanging="493"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مرشدة. "تأثير سيطرة المفردات على مهارة القراءة لطلاب الفصل الثانوية الحكومية الأولى فالمبانج " تأثير سيطرة المفردات على استطاعة قراءة اللغة العربية، مجملة تقدير ا</w:t>
      </w:r>
      <w:r w:rsidR="001C2C0A" w:rsidRPr="00806FFB">
        <w:rPr>
          <w:rFonts w:ascii="Traditional Arabic" w:hAnsi="Traditional Arabic" w:cs="Traditional Arabic"/>
          <w:sz w:val="32"/>
          <w:szCs w:val="32"/>
          <w:rtl/>
        </w:rPr>
        <w:t>لسنة الأولى، العدد اثانى (2015)</w:t>
      </w:r>
    </w:p>
    <w:p w:rsidR="00D74582" w:rsidRPr="00806FFB" w:rsidRDefault="00D74582" w:rsidP="003E4D78">
      <w:pPr>
        <w:pStyle w:val="FootnoteText"/>
        <w:bidi/>
        <w:spacing w:line="276" w:lineRule="auto"/>
        <w:ind w:left="493" w:hanging="493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806FFB">
        <w:rPr>
          <w:rFonts w:ascii="Traditional Arabic" w:hAnsi="Traditional Arabic" w:cs="Traditional Arabic"/>
          <w:sz w:val="32"/>
          <w:szCs w:val="32"/>
          <w:rtl/>
          <w:lang w:val="en-US"/>
        </w:rPr>
        <w:t>د. الصديق ادم بركات أدم."أساليب عرض محتوى العناصر اللغوي في برامج تعليماللغة العربية للناطقين بغيرها".العربية للناطقين بغيرها. العداد العشري</w:t>
      </w:r>
      <w:r w:rsidR="001C2C0A" w:rsidRPr="00806FFB">
        <w:rPr>
          <w:rFonts w:ascii="Traditional Arabic" w:hAnsi="Traditional Arabic" w:cs="Traditional Arabic"/>
          <w:sz w:val="32"/>
          <w:szCs w:val="32"/>
          <w:rtl/>
          <w:lang w:val="en-US"/>
        </w:rPr>
        <w:t>ن يناير (2015)</w:t>
      </w:r>
      <w:r w:rsidRPr="00806FFB">
        <w:rPr>
          <w:rFonts w:ascii="Traditional Arabic" w:hAnsi="Traditional Arabic" w:cs="Traditional Arabic"/>
          <w:sz w:val="32"/>
          <w:szCs w:val="32"/>
          <w:lang w:val="en-US"/>
        </w:rPr>
        <w:tab/>
      </w:r>
    </w:p>
    <w:p w:rsidR="00D74582" w:rsidRPr="00806FFB" w:rsidRDefault="00D74582" w:rsidP="003E4D78">
      <w:pPr>
        <w:pStyle w:val="FootnoteText"/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أحمد مخلص،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مهارة الكلام وطريقة تدر يسها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، 2009</w:t>
      </w:r>
    </w:p>
    <w:p w:rsidR="00D74582" w:rsidRPr="00806FFB" w:rsidRDefault="00D74582" w:rsidP="003E4D78">
      <w:pPr>
        <w:pStyle w:val="FootnoteText"/>
        <w:bidi/>
        <w:spacing w:before="10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محمود كامل الناقة، 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تعليم اللغة العربية الناطقين بلغات اخرى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، 1985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ميمونة "تأثير أسلوب بحث الشريكة فبي تعليم المفردات". مجملة تقدير السنة الأولى العداد االثاني.(2015)</w:t>
      </w:r>
    </w:p>
    <w:p w:rsidR="00D74582" w:rsidRPr="00806FFB" w:rsidRDefault="001C2C0A" w:rsidP="00806FFB">
      <w:pPr>
        <w:jc w:val="right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</w:rPr>
        <w:t xml:space="preserve">         </w:t>
      </w:r>
      <w:r w:rsidR="00D74582" w:rsidRPr="00806FFB">
        <w:rPr>
          <w:rFonts w:ascii="Traditional Arabic" w:hAnsi="Traditional Arabic" w:cs="Traditional Arabic"/>
          <w:sz w:val="32"/>
          <w:szCs w:val="32"/>
          <w:rtl/>
        </w:rPr>
        <w:t xml:space="preserve">ثولستري، طريقة تعليم المفردات لترقية قدرة اللغة العربية،(الجامعة الإسلامية الحكومية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سلطان قائم الين: كندارى،2014)</w:t>
      </w:r>
      <w:r w:rsidR="00806FFB">
        <w:rPr>
          <w:rFonts w:ascii="Traditional Arabic" w:hAnsi="Traditional Arabic" w:cs="Traditional Arabic"/>
          <w:sz w:val="32"/>
          <w:szCs w:val="32"/>
        </w:rPr>
        <w:tab/>
      </w:r>
    </w:p>
    <w:p w:rsidR="00D74582" w:rsidRPr="00806FFB" w:rsidRDefault="00D74582" w:rsidP="003E4D78">
      <w:pPr>
        <w:pStyle w:val="FootnoteText"/>
        <w:bidi/>
        <w:spacing w:line="276" w:lineRule="auto"/>
        <w:ind w:left="493" w:hanging="49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عبد الحميد حسن،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 إسترا تيجية التدريس المقدمة وإسترا تيجية التعلم و أنماط التعلم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,(جامعة </w:t>
      </w:r>
      <w:r w:rsidR="00806F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إسكندرية) 2011</w:t>
      </w:r>
    </w:p>
    <w:p w:rsidR="00D74582" w:rsidRPr="00806FFB" w:rsidRDefault="00D74582" w:rsidP="003E4D78">
      <w:pPr>
        <w:pStyle w:val="FootnoteText"/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محسن على عطية، 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أساليب تدريس اللغة العربية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( المنارة:دارالنشر 2006)  </w:t>
      </w:r>
    </w:p>
    <w:p w:rsidR="00412641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عادلة علي ناجي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، التغذية الراجعة والتقويم التكويني وأثرهما الفعال في مادة الربية الاسلامية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(مجلة جامعة، العدد، المجلد4 </w:t>
      </w:r>
      <w:r w:rsidR="00412641" w:rsidRPr="00806FFB">
        <w:rPr>
          <w:rFonts w:ascii="Traditional Arabic" w:hAnsi="Traditional Arabic" w:cs="Traditional Arabic"/>
          <w:sz w:val="32"/>
          <w:szCs w:val="32"/>
        </w:rPr>
        <w:t>(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بولحبا مربوحة نوار جامعة باجي مختار عنابة،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التغذية الراجعة ودورها تحقيق أهداف حصة التربية والرياضية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( مجلة الدراسات والبحوث الااجتماعية، جامعة الشهيدحمة الخضر، </w:t>
      </w:r>
      <w:r w:rsidR="00412641" w:rsidRPr="00806FFB">
        <w:rPr>
          <w:rFonts w:ascii="Traditional Arabic" w:hAnsi="Traditional Arabic" w:cs="Traditional Arabic"/>
          <w:sz w:val="32"/>
          <w:szCs w:val="32"/>
          <w:rtl/>
        </w:rPr>
        <w:t>الودي العدد 20، ديسمبر 2016)</w:t>
      </w:r>
    </w:p>
    <w:p w:rsidR="00D74582" w:rsidRPr="00806FFB" w:rsidRDefault="00D74582" w:rsidP="003E4D78">
      <w:pPr>
        <w:pStyle w:val="FootnoteText"/>
        <w:bidi/>
        <w:spacing w:line="276" w:lineRule="auto"/>
        <w:ind w:left="493" w:hanging="493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lastRenderedPageBreak/>
        <w:t>محسن علي عطية، الكافى في أساليب تدريس اللغة العربية، (الإنتاج: د</w:t>
      </w:r>
      <w:r w:rsidR="00412641" w:rsidRPr="00806FFB">
        <w:rPr>
          <w:rFonts w:ascii="Traditional Arabic" w:hAnsi="Traditional Arabic" w:cs="Traditional Arabic"/>
          <w:sz w:val="32"/>
          <w:szCs w:val="32"/>
          <w:rtl/>
        </w:rPr>
        <w:t xml:space="preserve">ار الشروق </w:t>
      </w:r>
      <w:r w:rsidR="00412641" w:rsidRPr="00806FFB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412641" w:rsidRPr="00806FFB">
        <w:rPr>
          <w:rFonts w:ascii="Traditional Arabic" w:hAnsi="Traditional Arabic" w:cs="Traditional Arabic"/>
          <w:sz w:val="32"/>
          <w:szCs w:val="32"/>
          <w:rtl/>
        </w:rPr>
        <w:t>للنشر والتوزيع: 2006)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وسام صلاح عبد الحسين، تأثير برمجة التغذية الراجعة الآتية والمتاخرة على أساس مراحل بناء البرنامج الحركي في تعليم بعض مهارات الأساسية للطلاب بالتنس، 2011</w:t>
      </w:r>
    </w:p>
    <w:p w:rsidR="00412641" w:rsidRPr="00806FFB" w:rsidRDefault="00D74582" w:rsidP="003E4D78">
      <w:pPr>
        <w:pStyle w:val="FootnoteText"/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جلال حسن، التغ</w:t>
      </w:r>
      <w:r w:rsidR="00412641" w:rsidRPr="00806FFB">
        <w:rPr>
          <w:rFonts w:ascii="Traditional Arabic" w:hAnsi="Traditional Arabic" w:cs="Traditional Arabic"/>
          <w:sz w:val="32"/>
          <w:szCs w:val="32"/>
          <w:rtl/>
        </w:rPr>
        <w:t>ذية الراجعة في الحديث الصفي</w:t>
      </w:r>
      <w:r w:rsidR="00412641" w:rsidRPr="00806FFB">
        <w:rPr>
          <w:rFonts w:ascii="Traditional Arabic" w:hAnsi="Traditional Arabic" w:cs="Traditional Arabic"/>
          <w:sz w:val="32"/>
          <w:szCs w:val="32"/>
        </w:rPr>
        <w:t>.</w:t>
      </w:r>
    </w:p>
    <w:p w:rsidR="00412641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حسن الخليفية. تنفيذ تعليم حفظ المفردات العربية باستخدام الأغنية لتلاميذ </w:t>
      </w:r>
      <w:r w:rsidR="00412641" w:rsidRPr="00806FFB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الصف الخامس بمدرسة "نوالهداية" الابتدائية الإسلامية تاناه بايا بيمالانج، (جامعة والي سونجو الإسلامية الحكومية كلية العلوم التربوية والتعليمية: سمارنج، 2015)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>د. محمود كامل الناقة، تعليم اللغة العربية للناطقين بلغات أخرى أسسه مداخاه طرق تدريس، (وحدة البحوث وال</w:t>
      </w:r>
      <w:r w:rsidR="00412641" w:rsidRPr="00806FFB">
        <w:rPr>
          <w:rFonts w:ascii="Traditional Arabic" w:hAnsi="Traditional Arabic" w:cs="Traditional Arabic"/>
          <w:sz w:val="32"/>
          <w:szCs w:val="32"/>
          <w:rtl/>
        </w:rPr>
        <w:t>مناهج- جامعة أم القرى،1985)</w:t>
      </w:r>
    </w:p>
    <w:p w:rsidR="00D74582" w:rsidRPr="00806FFB" w:rsidRDefault="00D74582" w:rsidP="003E4D78">
      <w:pPr>
        <w:jc w:val="right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ميمونة "تأثير أسلوب بحث الشريكة فبي تعليم المفردات". مجملة تقدير الس</w:t>
      </w:r>
      <w:r w:rsidR="003E4D78" w:rsidRPr="00806FFB">
        <w:rPr>
          <w:rFonts w:ascii="Traditional Arabic" w:hAnsi="Traditional Arabic" w:cs="Traditional Arabic"/>
          <w:sz w:val="32"/>
          <w:szCs w:val="32"/>
          <w:rtl/>
        </w:rPr>
        <w:t>نة الأولى العداد االثاني.(2015)</w:t>
      </w:r>
      <w:r w:rsidR="003E4D78" w:rsidRPr="00806FFB">
        <w:rPr>
          <w:rFonts w:ascii="Traditional Arabic" w:hAnsi="Traditional Arabic" w:cs="Traditional Arabic"/>
          <w:sz w:val="32"/>
          <w:szCs w:val="32"/>
        </w:rPr>
        <w:tab/>
      </w:r>
      <w:r w:rsidR="003E4D78" w:rsidRPr="00806FFB">
        <w:rPr>
          <w:rFonts w:ascii="Traditional Arabic" w:hAnsi="Traditional Arabic" w:cs="Traditional Arabic"/>
          <w:sz w:val="32"/>
          <w:szCs w:val="32"/>
        </w:rPr>
        <w:tab/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رشدي أحمد طعيمة، المرجع في تعليم اللغة العربية للناطقين بلغات أخري، الجزء الأول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(جامعة أم القرى معهد اللغة العربية وحدة البحوث والمناهج سلسلة دراسات في تعليم اللغة العربية،2012)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3E4D78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ذوقان عبيدات،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البحث العلمي مفهومه، أدواته، أساليبه، مصححة ومنقحة،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(عمان : دار الف</w:t>
      </w:r>
      <w:r w:rsidR="003E4D78" w:rsidRPr="00806FFB">
        <w:rPr>
          <w:rFonts w:ascii="Traditional Arabic" w:hAnsi="Traditional Arabic" w:cs="Traditional Arabic"/>
          <w:sz w:val="32"/>
          <w:szCs w:val="32"/>
          <w:rtl/>
        </w:rPr>
        <w:t>كر للنشر والتوزيع، 1985 م)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إبراهيم البيومي غانم،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مناهج البحث وأصول التحليل في العلوم الاجتماعية دليل علمي لإعداد البحوث ومهارة عرضها في الندوات العلمية،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 (القاهرة : مكتبة الشروق الدولية، 2008)، 125</w:t>
      </w:r>
    </w:p>
    <w:p w:rsidR="00D74582" w:rsidRPr="00806FFB" w:rsidRDefault="00D74582" w:rsidP="003E4D78">
      <w:pPr>
        <w:pStyle w:val="FootnoteText"/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رحيم يونس كرو العزوي،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منهج البحث العلمي،</w:t>
      </w:r>
      <w:r w:rsidR="003E4D78" w:rsidRPr="00806FFB">
        <w:rPr>
          <w:rFonts w:ascii="Traditional Arabic" w:hAnsi="Traditional Arabic" w:cs="Traditional Arabic"/>
          <w:sz w:val="32"/>
          <w:szCs w:val="32"/>
          <w:rtl/>
        </w:rPr>
        <w:t>(عمان : جار دجلة، 2007)</w:t>
      </w:r>
    </w:p>
    <w:p w:rsidR="00D74582" w:rsidRPr="00806FFB" w:rsidRDefault="00D74582" w:rsidP="003E4D78">
      <w:pPr>
        <w:pStyle w:val="FootnoteText"/>
        <w:bidi/>
        <w:spacing w:line="276" w:lineRule="auto"/>
        <w:ind w:left="635" w:hanging="63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ابتسام ناصر،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المنهج التجريبي (التمهيد- المثالي- شبه التجريبي)،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(وزارة التعليم العالي جامعة الأمام محمد بن سعود الإسلامية الرياض، 1439 ه)، 13</w:t>
      </w:r>
    </w:p>
    <w:p w:rsidR="003E4D78" w:rsidRPr="00806FFB" w:rsidRDefault="00D74582" w:rsidP="00806FFB">
      <w:pPr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سهيل رزق دياب،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مناهج البحث العلمي،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>(جامعة القدس المفتوحة غزة فلسطين، 2003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ab/>
        <w:t xml:space="preserve">هادي مشعان ربيع،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طرق البحث التربوي،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(عمان </w:t>
      </w:r>
      <w:r w:rsidR="003E4D78" w:rsidRPr="00806FFB">
        <w:rPr>
          <w:rFonts w:ascii="Traditional Arabic" w:hAnsi="Traditional Arabic" w:cs="Traditional Arabic"/>
          <w:sz w:val="32"/>
          <w:szCs w:val="32"/>
          <w:rtl/>
        </w:rPr>
        <w:t>: مكتبة المجتمع العربي، 2006</w:t>
      </w:r>
      <w:r w:rsidR="003E4D78" w:rsidRPr="00806FFB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 عبيد بن </w:t>
      </w:r>
      <w:r w:rsidR="00806F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سعيد العبدلي،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مقدمة عن الأبجاث المكتبية، 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(سعودية : جامعة الملك </w:t>
      </w:r>
      <w:r w:rsidR="003E4D78" w:rsidRPr="00806FFB">
        <w:rPr>
          <w:rFonts w:ascii="Traditional Arabic" w:hAnsi="Traditional Arabic" w:cs="Traditional Arabic"/>
          <w:sz w:val="32"/>
          <w:szCs w:val="32"/>
          <w:rtl/>
        </w:rPr>
        <w:t>فهد للبترول والمعادن، 2015)</w:t>
      </w:r>
      <w:r w:rsidR="003E4D78" w:rsidRPr="00806FFB">
        <w:rPr>
          <w:rFonts w:ascii="Traditional Arabic" w:hAnsi="Traditional Arabic" w:cs="Traditional Arabic" w:hint="cs"/>
          <w:sz w:val="32"/>
          <w:szCs w:val="32"/>
          <w:rtl/>
        </w:rPr>
        <w:tab/>
      </w:r>
    </w:p>
    <w:p w:rsidR="00806FFB" w:rsidRDefault="003E4D78" w:rsidP="00806FFB">
      <w:pPr>
        <w:jc w:val="right"/>
        <w:rPr>
          <w:rFonts w:ascii="Traditional Arabic" w:hAnsi="Traditional Arabic" w:cs="Traditional Arabic" w:hint="cs"/>
          <w:sz w:val="36"/>
          <w:szCs w:val="36"/>
          <w:rtl/>
        </w:rPr>
      </w:pP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يوسف العنيزي وآخرون، </w:t>
      </w:r>
      <w:r w:rsidRPr="00806FFB">
        <w:rPr>
          <w:rFonts w:ascii="Traditional Arabic" w:hAnsi="Traditional Arabic" w:cs="Traditional Arabic"/>
          <w:i/>
          <w:iCs/>
          <w:sz w:val="32"/>
          <w:szCs w:val="32"/>
          <w:rtl/>
        </w:rPr>
        <w:t>مناهج التربوي بين الطريقة والتطبيق</w:t>
      </w:r>
      <w:r w:rsidRPr="00806FFB">
        <w:rPr>
          <w:rFonts w:ascii="Traditional Arabic" w:hAnsi="Traditional Arabic" w:cs="Traditional Arabic"/>
          <w:sz w:val="32"/>
          <w:szCs w:val="32"/>
          <w:rtl/>
        </w:rPr>
        <w:t xml:space="preserve"> (دولة الكويت، 1999)</w:t>
      </w:r>
    </w:p>
    <w:p w:rsidR="00806FFB" w:rsidRDefault="00806FFB" w:rsidP="00806FFB">
      <w:pPr>
        <w:pStyle w:val="FootnoteText"/>
        <w:spacing w:line="276" w:lineRule="auto"/>
        <w:ind w:left="567" w:hanging="567"/>
        <w:rPr>
          <w:rFonts w:ascii="Traditional Arabic" w:hAnsi="Traditional Arabic" w:cs="Traditional Arabic" w:hint="cs"/>
          <w:sz w:val="36"/>
          <w:szCs w:val="36"/>
          <w:rtl/>
        </w:rPr>
      </w:pP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Khuzaimah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Alfisyahr</w:t>
      </w:r>
      <w:proofErr w:type="spellEnd"/>
      <w:r w:rsidRPr="00806FFB">
        <w:rPr>
          <w:rFonts w:asciiTheme="majorBidi" w:hAnsiTheme="majorBidi" w:cstheme="majorBidi"/>
          <w:sz w:val="24"/>
          <w:szCs w:val="24"/>
        </w:rPr>
        <w:t>i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D7458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تطبيق طريقة الغناء والصور بمدرسة نورالقران لمفنروت </w:t>
      </w:r>
      <w:proofErr w:type="gramStart"/>
      <w:r w:rsidRPr="00D7458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اتثية </w:t>
      </w:r>
      <w:r w:rsidRPr="00D7458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C2C0A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gramEnd"/>
      <w:r w:rsidRPr="001C2C0A">
        <w:rPr>
          <w:rFonts w:asciiTheme="majorBidi" w:hAnsiTheme="majorBidi" w:cstheme="majorBidi"/>
          <w:i/>
          <w:iCs/>
          <w:sz w:val="24"/>
          <w:szCs w:val="24"/>
        </w:rPr>
        <w:t xml:space="preserve"> Ilmiyah Didaktika. </w:t>
      </w:r>
      <w:r>
        <w:rPr>
          <w:rFonts w:asciiTheme="majorBidi" w:hAnsiTheme="majorBidi" w:cstheme="majorBidi"/>
          <w:sz w:val="24"/>
          <w:szCs w:val="24"/>
        </w:rPr>
        <w:t>Vol. 15, No.1(2014)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06FFB" w:rsidRDefault="00806FFB" w:rsidP="00806FFB">
      <w:pPr>
        <w:pStyle w:val="FootnoteText"/>
        <w:spacing w:line="276" w:lineRule="auto"/>
        <w:ind w:left="567" w:hanging="567"/>
        <w:rPr>
          <w:rFonts w:asciiTheme="majorBidi" w:hAnsiTheme="majorBidi" w:cstheme="majorBidi" w:hint="cs"/>
          <w:sz w:val="24"/>
          <w:szCs w:val="24"/>
          <w:rtl/>
        </w:rPr>
      </w:pPr>
      <w:r w:rsidRPr="00806FFB">
        <w:rPr>
          <w:rFonts w:asciiTheme="majorBidi" w:hAnsiTheme="majorBidi" w:cstheme="majorBidi"/>
          <w:sz w:val="24"/>
          <w:szCs w:val="24"/>
        </w:rPr>
        <w:t>Nana Jumhana dan Rany Rahmawati</w:t>
      </w:r>
      <w:r w:rsidRPr="00412641">
        <w:rPr>
          <w:rFonts w:ascii="Traditional Arabic" w:hAnsi="Traditional Arabic" w:cs="Traditional Arabic"/>
          <w:sz w:val="36"/>
          <w:szCs w:val="36"/>
        </w:rPr>
        <w:t>.</w:t>
      </w:r>
      <w:r w:rsidRPr="00D7458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 "أثر استخدام أسلوب لعب الدور </w:t>
      </w:r>
      <w:r w:rsidRPr="00806FFB">
        <w:rPr>
          <w:rFonts w:asciiTheme="majorBidi" w:hAnsiTheme="majorBidi" w:cstheme="majorBidi"/>
          <w:sz w:val="24"/>
          <w:szCs w:val="24"/>
        </w:rPr>
        <w:t>Role playing</w:t>
      </w:r>
      <w:r w:rsidRPr="00D7458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  </w:t>
      </w:r>
      <w:r w:rsidRPr="00D74582">
        <w:rPr>
          <w:rFonts w:ascii="Traditional Arabic" w:hAnsi="Traditional Arabic" w:cs="Traditional Arabic"/>
          <w:sz w:val="36"/>
          <w:szCs w:val="36"/>
          <w:rtl/>
        </w:rPr>
        <w:t>في سيطرة التلاميذ على المفردات</w:t>
      </w:r>
      <w:r w:rsidRPr="00806FFB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Pr="00806FFB">
        <w:rPr>
          <w:rFonts w:ascii="Traditional Arabic" w:hAnsi="Traditional Arabic" w:cs="Traditional Arabic"/>
          <w:sz w:val="24"/>
          <w:szCs w:val="24"/>
        </w:rPr>
        <w:t xml:space="preserve">  </w:t>
      </w:r>
      <w:r w:rsidRPr="00806FFB">
        <w:rPr>
          <w:rFonts w:asciiTheme="majorBidi" w:hAnsiTheme="majorBidi" w:cstheme="majorBidi"/>
          <w:i/>
          <w:iCs/>
          <w:sz w:val="24"/>
          <w:szCs w:val="24"/>
        </w:rPr>
        <w:t>Al-ittijah jurnal keilmuan dan kependidikan</w:t>
      </w:r>
      <w:r w:rsidRPr="00806FFB">
        <w:rPr>
          <w:rFonts w:asciiTheme="majorBidi" w:hAnsiTheme="majorBidi" w:cstheme="majorBidi"/>
          <w:sz w:val="24"/>
          <w:szCs w:val="24"/>
        </w:rPr>
        <w:t>, Vol.7, No. 2(2015)</w:t>
      </w:r>
    </w:p>
    <w:p w:rsidR="00806FFB" w:rsidRPr="00806FFB" w:rsidRDefault="00806FFB" w:rsidP="00806FFB">
      <w:pPr>
        <w:pStyle w:val="FootnoteText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D74582" w:rsidRDefault="00D74582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 w:hint="cs"/>
          <w:sz w:val="24"/>
          <w:szCs w:val="24"/>
          <w:rtl/>
          <w:lang w:val="en-US"/>
        </w:rPr>
      </w:pP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Sugiyono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Kuantitatif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Kualitatif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06FFB">
        <w:rPr>
          <w:rFonts w:asciiTheme="majorBidi" w:hAnsiTheme="majorBidi" w:cstheme="majorBidi"/>
          <w:sz w:val="24"/>
          <w:szCs w:val="24"/>
          <w:lang w:val="en-US"/>
        </w:rPr>
        <w:t xml:space="preserve"> R&amp;D, (Bandung: Alfabeta</w:t>
      </w:r>
      <w:proofErr w:type="gramStart"/>
      <w:r w:rsidR="00806FFB">
        <w:rPr>
          <w:rFonts w:asciiTheme="majorBidi" w:hAnsiTheme="majorBidi" w:cstheme="majorBidi"/>
          <w:sz w:val="24"/>
          <w:szCs w:val="24"/>
          <w:lang w:val="en-US"/>
        </w:rPr>
        <w:t>,2013</w:t>
      </w:r>
      <w:proofErr w:type="gramEnd"/>
      <w:r w:rsidR="00806FF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806FFB" w:rsidRPr="00806FFB" w:rsidRDefault="00806FFB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74582" w:rsidRDefault="00D74582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806FFB">
        <w:rPr>
          <w:rFonts w:asciiTheme="majorBidi" w:hAnsiTheme="majorBidi" w:cstheme="majorBidi"/>
          <w:sz w:val="24"/>
          <w:szCs w:val="24"/>
        </w:rPr>
        <w:t>Risky, Teknik Analisis Data, 07 Desember 2016, https,://pastiguna.com/teknik-analisis-data.</w:t>
      </w:r>
    </w:p>
    <w:p w:rsidR="00806FFB" w:rsidRPr="00806FFB" w:rsidRDefault="00806FFB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74582" w:rsidRDefault="00D74582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 w:hint="cs"/>
          <w:sz w:val="24"/>
          <w:szCs w:val="24"/>
          <w:rtl/>
          <w:lang w:val="en-US"/>
        </w:rPr>
      </w:pP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Anas</w:t>
      </w:r>
      <w:proofErr w:type="spellEnd"/>
      <w:r w:rsidRPr="00806F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Sudjiono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06FFB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PengantarStatistikPendidikan</w:t>
      </w:r>
      <w:proofErr w:type="spellEnd"/>
      <w:r w:rsidRPr="00806F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806FFB">
        <w:rPr>
          <w:rFonts w:asciiTheme="majorBidi" w:hAnsiTheme="majorBidi" w:cstheme="majorBidi"/>
          <w:sz w:val="24"/>
          <w:szCs w:val="24"/>
          <w:lang w:val="en-US"/>
        </w:rPr>
        <w:t>(Jakarta</w:t>
      </w:r>
      <w:r w:rsidR="00806FFB">
        <w:rPr>
          <w:rFonts w:asciiTheme="majorBidi" w:hAnsiTheme="majorBidi" w:cstheme="majorBidi"/>
          <w:sz w:val="24"/>
          <w:szCs w:val="24"/>
          <w:lang w:val="en-US"/>
        </w:rPr>
        <w:t xml:space="preserve">: Raja </w:t>
      </w:r>
      <w:proofErr w:type="spellStart"/>
      <w:r w:rsidR="00806FFB">
        <w:rPr>
          <w:rFonts w:asciiTheme="majorBidi" w:hAnsiTheme="majorBidi" w:cstheme="majorBidi"/>
          <w:sz w:val="24"/>
          <w:szCs w:val="24"/>
          <w:lang w:val="en-US"/>
        </w:rPr>
        <w:t>GrafindoPersada</w:t>
      </w:r>
      <w:proofErr w:type="spellEnd"/>
      <w:r w:rsidR="00806FFB">
        <w:rPr>
          <w:rFonts w:asciiTheme="majorBidi" w:hAnsiTheme="majorBidi" w:cstheme="majorBidi"/>
          <w:sz w:val="24"/>
          <w:szCs w:val="24"/>
          <w:lang w:val="en-US"/>
        </w:rPr>
        <w:t xml:space="preserve"> 2011)</w:t>
      </w:r>
    </w:p>
    <w:p w:rsidR="00806FFB" w:rsidRPr="00806FFB" w:rsidRDefault="00806FFB" w:rsidP="00806FFB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06FFB" w:rsidRDefault="00412641" w:rsidP="00806FFB">
      <w:pPr>
        <w:ind w:left="567" w:hanging="567"/>
        <w:jc w:val="both"/>
        <w:rPr>
          <w:rFonts w:asciiTheme="majorBidi" w:hAnsiTheme="majorBidi" w:cstheme="majorBidi" w:hint="cs"/>
          <w:sz w:val="24"/>
          <w:szCs w:val="24"/>
          <w:rtl/>
        </w:rPr>
      </w:pP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Mariyam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Bijami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, Peer Feedback in Learning English </w:t>
      </w:r>
      <w:proofErr w:type="gramStart"/>
      <w:r w:rsidRPr="00806FFB">
        <w:rPr>
          <w:rFonts w:asciiTheme="majorBidi" w:hAnsiTheme="majorBidi" w:cstheme="majorBidi"/>
          <w:sz w:val="24"/>
          <w:szCs w:val="24"/>
          <w:lang w:val="en-US"/>
        </w:rPr>
        <w:t>Writing :</w:t>
      </w:r>
      <w:proofErr w:type="gram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 Advantages and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/>
        </w:rPr>
        <w:t>Disadventages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06FFB">
        <w:rPr>
          <w:rFonts w:asciiTheme="majorBidi" w:hAnsiTheme="majorBidi" w:cstheme="majorBidi"/>
          <w:i/>
          <w:iCs/>
          <w:sz w:val="24"/>
          <w:szCs w:val="24"/>
          <w:lang w:val="en-US"/>
        </w:rPr>
        <w:t>Jurnal</w:t>
      </w:r>
      <w:proofErr w:type="spellEnd"/>
      <w:r w:rsidRPr="00806F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of Studies in Education</w:t>
      </w:r>
      <w:r w:rsidR="00806FFB">
        <w:rPr>
          <w:rFonts w:asciiTheme="majorBidi" w:hAnsiTheme="majorBidi" w:cstheme="majorBidi"/>
          <w:sz w:val="24"/>
          <w:szCs w:val="24"/>
          <w:lang w:val="en-US"/>
        </w:rPr>
        <w:t xml:space="preserve"> Vol. 3</w:t>
      </w:r>
      <w:r w:rsidRPr="00806FFB">
        <w:rPr>
          <w:rFonts w:asciiTheme="majorBidi" w:hAnsiTheme="majorBidi" w:cstheme="majorBidi"/>
          <w:sz w:val="24"/>
          <w:szCs w:val="24"/>
          <w:rtl/>
        </w:rPr>
        <w:tab/>
      </w:r>
    </w:p>
    <w:p w:rsidR="00D74582" w:rsidRPr="00806FFB" w:rsidRDefault="00806FFB" w:rsidP="00806FFB">
      <w:pPr>
        <w:jc w:val="both"/>
        <w:rPr>
          <w:rFonts w:asciiTheme="majorBidi" w:hAnsiTheme="majorBidi" w:cstheme="majorBidi"/>
          <w:sz w:val="24"/>
          <w:szCs w:val="24"/>
          <w:lang w:bidi="ar-KW"/>
        </w:rPr>
      </w:pPr>
      <w:r w:rsidRPr="00806FFB">
        <w:rPr>
          <w:rFonts w:asciiTheme="majorBidi" w:hAnsiTheme="majorBidi" w:cstheme="majorBidi"/>
          <w:sz w:val="24"/>
          <w:szCs w:val="24"/>
          <w:lang w:bidi="ar-KW"/>
        </w:rPr>
        <w:t>Hasil</w:t>
      </w:r>
      <w:r w:rsidRPr="00806FFB">
        <w:rPr>
          <w:rFonts w:asciiTheme="majorBidi" w:hAnsiTheme="majorBidi" w:cstheme="majorBidi"/>
          <w:sz w:val="24"/>
          <w:szCs w:val="24"/>
          <w:rtl/>
          <w:lang w:bidi="ar-KW"/>
        </w:rPr>
        <w:t xml:space="preserve"> </w:t>
      </w:r>
      <w:proofErr w:type="spellStart"/>
      <w:r w:rsidRPr="00806FFB">
        <w:rPr>
          <w:rFonts w:asciiTheme="majorBidi" w:hAnsiTheme="majorBidi" w:cstheme="majorBidi"/>
          <w:sz w:val="24"/>
          <w:szCs w:val="24"/>
          <w:lang w:val="en-US" w:bidi="ar-KW"/>
        </w:rPr>
        <w:t>Wawancara</w:t>
      </w:r>
      <w:proofErr w:type="spellEnd"/>
      <w:r w:rsidRPr="00806FFB">
        <w:rPr>
          <w:rFonts w:asciiTheme="majorBidi" w:hAnsiTheme="majorBidi" w:cstheme="majorBidi"/>
          <w:sz w:val="24"/>
          <w:szCs w:val="24"/>
          <w:lang w:val="en-US" w:bidi="ar-KW"/>
        </w:rPr>
        <w:t xml:space="preserve"> </w:t>
      </w:r>
      <w:r w:rsidRPr="00806FFB">
        <w:rPr>
          <w:rFonts w:asciiTheme="majorBidi" w:hAnsiTheme="majorBidi" w:cstheme="majorBidi"/>
          <w:sz w:val="24"/>
          <w:szCs w:val="24"/>
          <w:lang w:bidi="ar-KW"/>
        </w:rPr>
        <w:t>Siswi Kelas X  MA</w:t>
      </w:r>
      <w:r w:rsidRPr="00806FFB">
        <w:rPr>
          <w:rFonts w:asciiTheme="majorBidi" w:hAnsiTheme="majorBidi" w:cstheme="majorBidi"/>
          <w:sz w:val="24"/>
          <w:szCs w:val="24"/>
          <w:rtl/>
          <w:lang w:bidi="ar-KW"/>
        </w:rPr>
        <w:t xml:space="preserve"> </w:t>
      </w:r>
      <w:r w:rsidRPr="00806FFB">
        <w:rPr>
          <w:rFonts w:asciiTheme="majorBidi" w:hAnsiTheme="majorBidi" w:cstheme="majorBidi"/>
          <w:sz w:val="24"/>
          <w:szCs w:val="24"/>
          <w:lang w:bidi="ar-KW"/>
        </w:rPr>
        <w:t xml:space="preserve">N Serang, tgl 11 Desember </w:t>
      </w:r>
      <w:r w:rsidRPr="00806FFB">
        <w:rPr>
          <w:rFonts w:asciiTheme="majorBidi" w:hAnsiTheme="majorBidi" w:cstheme="majorBidi"/>
          <w:sz w:val="24"/>
          <w:szCs w:val="24"/>
          <w:lang w:val="en-US" w:bidi="ar-KW"/>
        </w:rPr>
        <w:t>2017</w:t>
      </w:r>
    </w:p>
    <w:sectPr w:rsidR="00D74582" w:rsidRPr="00806FFB" w:rsidSect="00D74582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582"/>
    <w:rsid w:val="001C2C0A"/>
    <w:rsid w:val="003E4D78"/>
    <w:rsid w:val="00412641"/>
    <w:rsid w:val="005C7B9C"/>
    <w:rsid w:val="00700C86"/>
    <w:rsid w:val="00806FFB"/>
    <w:rsid w:val="00D7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D745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D7458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D74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BFD6-D597-43F6-9B25-BA4E155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2018-11-14T09:31:00Z</dcterms:created>
  <dcterms:modified xsi:type="dcterms:W3CDTF">2018-11-14T10:23:00Z</dcterms:modified>
</cp:coreProperties>
</file>