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E5" w:rsidRPr="006126E5" w:rsidRDefault="006126E5" w:rsidP="006126E5">
      <w:pPr>
        <w:tabs>
          <w:tab w:val="left" w:pos="0"/>
        </w:tabs>
        <w:spacing w:after="0" w:line="360" w:lineRule="auto"/>
        <w:ind w:left="360"/>
        <w:jc w:val="center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6126E5">
        <w:rPr>
          <w:rFonts w:asciiTheme="majorBidi" w:hAnsiTheme="majorBidi" w:cstheme="majorBidi"/>
          <w:b/>
          <w:bCs/>
          <w:sz w:val="28"/>
          <w:szCs w:val="28"/>
        </w:rPr>
        <w:t>BAB I</w:t>
      </w:r>
    </w:p>
    <w:p w:rsidR="006126E5" w:rsidRPr="006126E5" w:rsidRDefault="006126E5" w:rsidP="006126E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126E5">
        <w:rPr>
          <w:rFonts w:asciiTheme="majorBidi" w:hAnsiTheme="majorBidi" w:cstheme="majorBidi"/>
          <w:b/>
          <w:bCs/>
          <w:sz w:val="28"/>
          <w:szCs w:val="28"/>
        </w:rPr>
        <w:t>PENDAHULUAN</w:t>
      </w:r>
    </w:p>
    <w:p w:rsidR="006126E5" w:rsidRPr="006126E5" w:rsidRDefault="006126E5" w:rsidP="006126E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126E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6126E5" w:rsidRPr="006126E5" w:rsidRDefault="006126E5" w:rsidP="006126E5">
      <w:pPr>
        <w:pStyle w:val="ListParagraph"/>
        <w:numPr>
          <w:ilvl w:val="0"/>
          <w:numId w:val="4"/>
        </w:numPr>
        <w:tabs>
          <w:tab w:val="left" w:pos="90"/>
        </w:tabs>
        <w:spacing w:after="0" w:line="360" w:lineRule="auto"/>
        <w:ind w:hanging="45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126E5">
        <w:rPr>
          <w:rFonts w:asciiTheme="majorBidi" w:hAnsiTheme="majorBidi" w:cstheme="majorBidi"/>
          <w:b/>
          <w:bCs/>
          <w:sz w:val="24"/>
          <w:szCs w:val="24"/>
        </w:rPr>
        <w:t>Latar Belakang</w:t>
      </w:r>
    </w:p>
    <w:p w:rsidR="006126E5" w:rsidRPr="006126E5" w:rsidRDefault="006126E5" w:rsidP="006126E5">
      <w:pPr>
        <w:tabs>
          <w:tab w:val="left" w:pos="90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126E5">
        <w:rPr>
          <w:rFonts w:asciiTheme="majorBidi" w:hAnsiTheme="majorBidi" w:cstheme="majorBidi"/>
          <w:sz w:val="24"/>
          <w:szCs w:val="24"/>
        </w:rPr>
        <w:tab/>
      </w:r>
      <w:r w:rsidRPr="006126E5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Insan merupaka</w:t>
      </w:r>
      <w:r w:rsidR="00B20722">
        <w:rPr>
          <w:rFonts w:asciiTheme="majorBidi" w:hAnsiTheme="majorBidi" w:cstheme="majorBidi"/>
          <w:sz w:val="24"/>
          <w:szCs w:val="24"/>
        </w:rPr>
        <w:t>n</w:t>
      </w:r>
      <w:r w:rsidRPr="006126E5">
        <w:rPr>
          <w:rFonts w:asciiTheme="majorBidi" w:hAnsiTheme="majorBidi" w:cstheme="majorBidi"/>
          <w:sz w:val="24"/>
          <w:szCs w:val="24"/>
        </w:rPr>
        <w:t xml:space="preserve"> makhluk sosial yang berbahasa, boleh menggunakan bahasa sebagai media berfikir dan berhubungan.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Insan mampu menciptakan istilah dan menamakan sesuatu untuk dikenal.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Ia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mampu berfikir wajar.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Ia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dapat menjadikan alam sekitarnya sebagai objek renungan, pengamatan dan arena tempat menimbulkan perubahan yang diinginkan.</w:t>
      </w:r>
      <w:r w:rsidRPr="006126E5">
        <w:rPr>
          <w:rFonts w:asciiTheme="majorBidi" w:hAnsiTheme="majorBidi" w:cstheme="majorBidi"/>
          <w:sz w:val="24"/>
          <w:szCs w:val="24"/>
          <w:vertAlign w:val="superscript"/>
        </w:rPr>
        <w:footnoteReference w:id="1"/>
      </w:r>
      <w:r w:rsidRPr="006126E5">
        <w:rPr>
          <w:rFonts w:asciiTheme="majorBidi" w:hAnsiTheme="majorBidi" w:cstheme="majorBidi"/>
          <w:sz w:val="24"/>
          <w:szCs w:val="24"/>
        </w:rPr>
        <w:t xml:space="preserve"> </w:t>
      </w:r>
    </w:p>
    <w:p w:rsidR="006126E5" w:rsidRPr="006126E5" w:rsidRDefault="006126E5" w:rsidP="006126E5">
      <w:pPr>
        <w:tabs>
          <w:tab w:val="left" w:pos="90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126E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126E5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Insan dapat mempelajari ilmu pengetahuan, kemahiran, dan kecenderungan baru.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Ia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bisa beriman dengan yang ghaib, membedakan antara yang baik juga yang buruk, dan menahan nafsu syahwatnya yang liar.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Ia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mempunyai kudrat mencari cara untuk mencapai cita-cita tersebut.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Ia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bisa menembus realitas untuk membawanya mencapai cita-cita ideal.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Ia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juga mampu membina hubungan sosial dengan orang lain, hidup bermasyarakat menyesuaikan diri dengan lingkungan sosial yang berbagai tingkatannya.</w:t>
      </w:r>
      <w:r w:rsidRPr="006126E5">
        <w:rPr>
          <w:rFonts w:asciiTheme="majorBidi" w:hAnsiTheme="majorBidi" w:cstheme="majorBidi"/>
          <w:sz w:val="24"/>
          <w:szCs w:val="24"/>
          <w:vertAlign w:val="superscript"/>
        </w:rPr>
        <w:footnoteReference w:id="2"/>
      </w:r>
    </w:p>
    <w:p w:rsidR="006126E5" w:rsidRPr="006126E5" w:rsidRDefault="006126E5" w:rsidP="006126E5">
      <w:pPr>
        <w:tabs>
          <w:tab w:val="left" w:pos="90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126E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126E5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Ia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berdaya untuk bekerja, untuk memproduksi, membina peradaban, menempuh kemajuan.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Ia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bisa menyingkapkan rahasia fenomena alam dan membentuk fenomena itu sesuai dengan </w:t>
      </w:r>
      <w:r w:rsidRPr="006126E5">
        <w:rPr>
          <w:rFonts w:asciiTheme="majorBidi" w:hAnsiTheme="majorBidi" w:cstheme="majorBidi"/>
          <w:sz w:val="24"/>
          <w:szCs w:val="24"/>
        </w:rPr>
        <w:lastRenderedPageBreak/>
        <w:t xml:space="preserve">idealismenya. Inilah yang menentukan insan sebagai tanda dari hakikat sebagai manusia, dimana makhluk lain seperti binatang tidak memilikinya.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Oleh karena itu, hakikat manusia adalah makhluk yang berfikir.</w:t>
      </w:r>
      <w:proofErr w:type="gramEnd"/>
    </w:p>
    <w:p w:rsidR="006126E5" w:rsidRPr="006126E5" w:rsidRDefault="006126E5" w:rsidP="006126E5">
      <w:pPr>
        <w:tabs>
          <w:tab w:val="left" w:pos="90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126E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126E5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 xml:space="preserve">Secara bahasa, manusia disebut </w:t>
      </w:r>
      <w:r w:rsidRPr="006126E5">
        <w:rPr>
          <w:rFonts w:asciiTheme="majorBidi" w:hAnsiTheme="majorBidi" w:cstheme="majorBidi"/>
          <w:i/>
          <w:iCs/>
          <w:sz w:val="24"/>
          <w:szCs w:val="24"/>
        </w:rPr>
        <w:t>Insan</w:t>
      </w:r>
      <w:r w:rsidRPr="006126E5">
        <w:rPr>
          <w:rFonts w:asciiTheme="majorBidi" w:hAnsiTheme="majorBidi" w:cstheme="majorBidi"/>
          <w:sz w:val="24"/>
          <w:szCs w:val="24"/>
        </w:rPr>
        <w:t xml:space="preserve">, dimana dalam bahasa arabnya berasal dari kata </w:t>
      </w:r>
      <w:r w:rsidRPr="006126E5">
        <w:rPr>
          <w:rFonts w:asciiTheme="majorBidi" w:hAnsiTheme="majorBidi" w:cstheme="majorBidi"/>
          <w:i/>
          <w:iCs/>
          <w:sz w:val="24"/>
          <w:szCs w:val="24"/>
        </w:rPr>
        <w:t>Nasiya</w:t>
      </w:r>
      <w:r w:rsidRPr="006126E5">
        <w:rPr>
          <w:rFonts w:asciiTheme="majorBidi" w:hAnsiTheme="majorBidi" w:cstheme="majorBidi"/>
          <w:sz w:val="24"/>
          <w:szCs w:val="24"/>
        </w:rPr>
        <w:t xml:space="preserve"> yang berarti lupa.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Dan jika dilihat dari kata dasarnya, al-Uns, berarti jinak.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Kata insan dipakai untuk menyebut manusia, karena manusia memiliki sifat lupa dan kata jinak dipakai karena mempunyai arti dimana manusia selalu menyesuaikan diri dengan keadaan yang baru di sekitarnya.</w:t>
      </w:r>
      <w:proofErr w:type="gramEnd"/>
      <w:r w:rsidRPr="006126E5">
        <w:rPr>
          <w:rFonts w:asciiTheme="majorBidi" w:hAnsiTheme="majorBidi" w:cstheme="majorBidi"/>
          <w:sz w:val="24"/>
          <w:szCs w:val="24"/>
          <w:vertAlign w:val="superscript"/>
        </w:rPr>
        <w:footnoteReference w:id="3"/>
      </w:r>
    </w:p>
    <w:p w:rsidR="006126E5" w:rsidRPr="006126E5" w:rsidRDefault="006126E5" w:rsidP="006126E5">
      <w:pPr>
        <w:tabs>
          <w:tab w:val="left" w:pos="90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126E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126E5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Konsep manusia sangat penting dalam arti suatu kerangka berfikir bagi seorang pemikir.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Konsep manusia menjadi penting karena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ia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termasuk bagian dari pandangan hidup, meski manusia diakui sebagai makhluk yang tidak akan pernah dimengerti secara real.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Keinginan untuk meneliti tentang misteri yang ada dalam diri manusia ternyata semakin membuat para peneliti seperti Aristoteles, Plato, al-Kindi, Ibn Sina, dan para filosof lainnya, berkeinginan untuk lebih jauh mengkaji rahasia yang terdapat dalam diri manusia.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Ia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juga dikenal sebagai makhluk historis karena manusia selalu mengalami perubahan-perubahan menurut perkembangan zaman. Oleh karena itu, konsep tentang manusia sangatlah penting dan itu bukan karena pengetahuan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akan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manusia tersebut, melainkan suatu syarat bagi pembenaran atas </w:t>
      </w:r>
      <w:r w:rsidRPr="006126E5">
        <w:rPr>
          <w:rFonts w:asciiTheme="majorBidi" w:hAnsiTheme="majorBidi" w:cstheme="majorBidi"/>
          <w:sz w:val="24"/>
          <w:szCs w:val="24"/>
        </w:rPr>
        <w:lastRenderedPageBreak/>
        <w:t xml:space="preserve">rumusan yang dimaksud dengan manusia.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Selain itu, dalam dunia pemikiran Islam, bahasan tetang manusia, banyak ditemukan dalam filsafat maupun tasawuf.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Salah satu pembahasan dalam filsafat Islam dan tasawuf adalah berhubungan langsung dengan tuhan, seperti hakikat wujud, kesempurnaan, serta awal penciptaan, dan akhir kehidupan manusia.</w:t>
      </w:r>
      <w:proofErr w:type="gramEnd"/>
      <w:r w:rsidRPr="006126E5">
        <w:rPr>
          <w:rFonts w:asciiTheme="majorBidi" w:hAnsiTheme="majorBidi" w:cstheme="majorBidi"/>
          <w:sz w:val="24"/>
          <w:szCs w:val="24"/>
          <w:vertAlign w:val="superscript"/>
        </w:rPr>
        <w:footnoteReference w:id="4"/>
      </w:r>
    </w:p>
    <w:p w:rsidR="006126E5" w:rsidRPr="006126E5" w:rsidRDefault="006126E5" w:rsidP="006126E5">
      <w:pPr>
        <w:tabs>
          <w:tab w:val="left" w:pos="90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126E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126E5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Dengan menggunakan terminologi keagamaan dan juga terminologi Semit kuno, Islam menyatakan bahwa manusia diciptakan untuk mengabdi kepada Allah.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Allah berfirman dalam al-Qur’an; “Dan tidaklah Aku ciptakan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jin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dan manusia kecuali untuk beribadah kepada-Ku”. Dalam pengertian filosofis, ini bahwa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tujuan  eksistensi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manusia adalah </w:t>
      </w:r>
      <w:r w:rsidRPr="006126E5">
        <w:rPr>
          <w:rFonts w:asciiTheme="majorBidi" w:hAnsiTheme="majorBidi" w:cstheme="majorBidi"/>
          <w:i/>
          <w:iCs/>
          <w:sz w:val="24"/>
          <w:szCs w:val="24"/>
        </w:rPr>
        <w:t>realisasi summum bonum</w:t>
      </w:r>
      <w:r w:rsidRPr="006126E5">
        <w:rPr>
          <w:rFonts w:asciiTheme="majorBidi" w:hAnsiTheme="majorBidi" w:cstheme="majorBidi"/>
          <w:sz w:val="24"/>
          <w:szCs w:val="24"/>
        </w:rPr>
        <w:t>, atau perangkat lengkap nilai-nilai.</w:t>
      </w:r>
    </w:p>
    <w:p w:rsidR="006126E5" w:rsidRPr="006126E5" w:rsidRDefault="006126E5" w:rsidP="006126E5">
      <w:pPr>
        <w:tabs>
          <w:tab w:val="left" w:pos="90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126E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126E5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Adapun pembicaraan ini, berkembang pada wacana tentang hakik</w:t>
      </w:r>
      <w:r w:rsidR="0049588D">
        <w:rPr>
          <w:rFonts w:asciiTheme="majorBidi" w:hAnsiTheme="majorBidi" w:cstheme="majorBidi"/>
          <w:sz w:val="24"/>
          <w:szCs w:val="24"/>
        </w:rPr>
        <w:t>at manusia, hubungannya dengan T</w:t>
      </w:r>
      <w:r w:rsidRPr="006126E5">
        <w:rPr>
          <w:rFonts w:asciiTheme="majorBidi" w:hAnsiTheme="majorBidi" w:cstheme="majorBidi"/>
          <w:sz w:val="24"/>
          <w:szCs w:val="24"/>
        </w:rPr>
        <w:t>uhan, serta alam sekitarnya.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Filsafat Islam dan tasawuf pada umumnya memandang bahwa manusia terdiri dari dua subtansi yaitu subtansi yang bersifat materi (</w:t>
      </w:r>
      <w:r w:rsidRPr="006126E5">
        <w:rPr>
          <w:rFonts w:asciiTheme="majorBidi" w:hAnsiTheme="majorBidi" w:cstheme="majorBidi"/>
          <w:i/>
          <w:iCs/>
          <w:sz w:val="24"/>
          <w:szCs w:val="24"/>
        </w:rPr>
        <w:t>badan</w:t>
      </w:r>
      <w:r w:rsidRPr="006126E5">
        <w:rPr>
          <w:rFonts w:asciiTheme="majorBidi" w:hAnsiTheme="majorBidi" w:cstheme="majorBidi"/>
          <w:sz w:val="24"/>
          <w:szCs w:val="24"/>
        </w:rPr>
        <w:t>), dan subtansi yang bersifat immateri (</w:t>
      </w:r>
      <w:r w:rsidRPr="006126E5">
        <w:rPr>
          <w:rFonts w:asciiTheme="majorBidi" w:hAnsiTheme="majorBidi" w:cstheme="majorBidi"/>
          <w:i/>
          <w:iCs/>
          <w:sz w:val="24"/>
          <w:szCs w:val="24"/>
        </w:rPr>
        <w:t>jiwa</w:t>
      </w:r>
      <w:r w:rsidRPr="006126E5">
        <w:rPr>
          <w:rFonts w:asciiTheme="majorBidi" w:hAnsiTheme="majorBidi" w:cstheme="majorBidi"/>
          <w:sz w:val="24"/>
          <w:szCs w:val="24"/>
        </w:rPr>
        <w:t xml:space="preserve">) dan bahwa hakikat atau esensi manusia tidak lain adalah subtansi immaterialnya.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Ketinggian dan kesempurnaan manusia diperoleh dengan mengfungsikan subtansi immaterialnya yaitu dengan jalan memperkuat daya-daya yang dimilikinya.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Sedangkan daya kesempurnaan manusia dapat diperoleh dengan jalan mempertajam daya berfikirnya.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Konsep </w:t>
      </w:r>
      <w:r w:rsidRPr="006126E5">
        <w:rPr>
          <w:rFonts w:asciiTheme="majorBidi" w:hAnsiTheme="majorBidi" w:cstheme="majorBidi"/>
          <w:sz w:val="24"/>
          <w:szCs w:val="24"/>
        </w:rPr>
        <w:lastRenderedPageBreak/>
        <w:t xml:space="preserve">manusia merupakan suatu gambaran dalam bentuk esensial manusia yang paling fundamental, yang tiap-tiap manusia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mempunyai  pandangan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tersendiri dalam mempersepsikan sosok manusia yang sempurna. Gambaran itu tercermin dalam diri manusia yang mampu menyerap sifat-sifat yang dimiliki oleh Tuhan, sehingga ia menjadi </w:t>
      </w:r>
      <w:r w:rsidRPr="006126E5">
        <w:rPr>
          <w:rFonts w:asciiTheme="majorBidi" w:hAnsiTheme="majorBidi" w:cstheme="majorBidi"/>
          <w:i/>
          <w:iCs/>
          <w:sz w:val="24"/>
          <w:szCs w:val="24"/>
        </w:rPr>
        <w:t xml:space="preserve">tajalli </w:t>
      </w:r>
      <w:r w:rsidRPr="006126E5">
        <w:rPr>
          <w:rFonts w:asciiTheme="majorBidi" w:hAnsiTheme="majorBidi" w:cstheme="majorBidi"/>
          <w:sz w:val="24"/>
          <w:szCs w:val="24"/>
        </w:rPr>
        <w:t>tuhan di muka bumi, seperti hadits yang disabdakan Rasulullah s.a.w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. :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“Takhallaqu bi akhlaqi’illah” yaitu, tumbuhkan dalam dirimu sifat-sifat Tuhan. Manusia yang dimaksudkan adalah sosok individualitas, dimana manusia tersebut di pandang sebagai sosok yang punya tanggung jawab untuk memikul beban orang lain.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Oleh karena itu manusia punya tanggung jawab atas pilihan hidupnya ketika di dunia ini, sehingga manusia mendapat gelar sebagai khalifah di muka bumi.</w:t>
      </w:r>
      <w:proofErr w:type="gramEnd"/>
    </w:p>
    <w:p w:rsidR="006126E5" w:rsidRPr="006126E5" w:rsidRDefault="006126E5" w:rsidP="006126E5">
      <w:pPr>
        <w:tabs>
          <w:tab w:val="left" w:pos="90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126E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126E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126E5">
        <w:rPr>
          <w:rFonts w:asciiTheme="majorBidi" w:hAnsiTheme="majorBidi" w:cstheme="majorBidi"/>
          <w:sz w:val="24"/>
          <w:szCs w:val="24"/>
        </w:rPr>
        <w:t xml:space="preserve">Ismail Raji Al-Faruqi, menjelaskan tauhid dengan bukunya yang berjudul, </w:t>
      </w:r>
      <w:r w:rsidRPr="006126E5">
        <w:rPr>
          <w:rFonts w:asciiTheme="majorBidi" w:hAnsiTheme="majorBidi" w:cstheme="majorBidi"/>
          <w:i/>
          <w:iCs/>
          <w:sz w:val="24"/>
          <w:szCs w:val="24"/>
        </w:rPr>
        <w:t xml:space="preserve">Tauhid Its Implications for Thought and Life </w:t>
      </w:r>
      <w:r w:rsidRPr="006126E5">
        <w:rPr>
          <w:rFonts w:asciiTheme="majorBidi" w:hAnsiTheme="majorBidi" w:cstheme="majorBidi"/>
          <w:sz w:val="24"/>
          <w:szCs w:val="24"/>
        </w:rPr>
        <w:t xml:space="preserve">berkaitan dengan manusia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diantaranya :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</w:t>
      </w:r>
    </w:p>
    <w:p w:rsidR="006126E5" w:rsidRPr="006126E5" w:rsidRDefault="006126E5" w:rsidP="006126E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6126E5">
        <w:rPr>
          <w:rFonts w:asciiTheme="majorBidi" w:hAnsiTheme="majorBidi" w:cstheme="majorBidi"/>
          <w:i/>
          <w:iCs/>
          <w:sz w:val="24"/>
          <w:szCs w:val="24"/>
        </w:rPr>
        <w:t>Tauhid sebagai prinsip sejarah</w:t>
      </w:r>
    </w:p>
    <w:p w:rsidR="006126E5" w:rsidRPr="006126E5" w:rsidRDefault="006126E5" w:rsidP="006126E5">
      <w:pPr>
        <w:spacing w:after="0" w:line="360" w:lineRule="auto"/>
        <w:ind w:firstLine="45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 w:rsidRPr="006126E5">
        <w:rPr>
          <w:rFonts w:asciiTheme="majorBidi" w:hAnsiTheme="majorBidi" w:cstheme="majorBidi"/>
          <w:sz w:val="24"/>
          <w:szCs w:val="24"/>
        </w:rPr>
        <w:t>Tauhid menempatkan manusia pada suatu etika berbuat atau bertindak, yaitu etika ketika keberhargaan manusia sebagai pelaku moral diukur dari tingkat keberhasilan yang dicapainya dalam mengisi aliran ruang dan waktu.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</w:t>
      </w:r>
    </w:p>
    <w:p w:rsidR="006126E5" w:rsidRPr="006126E5" w:rsidRDefault="006126E5" w:rsidP="006126E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6126E5">
        <w:rPr>
          <w:rFonts w:asciiTheme="majorBidi" w:hAnsiTheme="majorBidi" w:cstheme="majorBidi"/>
          <w:i/>
          <w:iCs/>
          <w:sz w:val="24"/>
          <w:szCs w:val="24"/>
        </w:rPr>
        <w:t xml:space="preserve">Tauhid sebagai prinsip etika </w:t>
      </w:r>
    </w:p>
    <w:p w:rsidR="006126E5" w:rsidRPr="006126E5" w:rsidRDefault="006126E5" w:rsidP="006126E5">
      <w:pPr>
        <w:spacing w:after="0" w:line="360" w:lineRule="auto"/>
        <w:ind w:firstLine="45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 w:rsidRPr="006126E5">
        <w:rPr>
          <w:rFonts w:asciiTheme="majorBidi" w:hAnsiTheme="majorBidi" w:cstheme="majorBidi"/>
          <w:sz w:val="24"/>
          <w:szCs w:val="24"/>
        </w:rPr>
        <w:t xml:space="preserve">Tauhid menegaskan bahwa Tuhan telah memberi amanat-Nya kepada manusia, suatu amanat yang tidak mampu dipikul oleh langit dan bumi, amanat yang mereka hindari dengan penuh </w:t>
      </w:r>
      <w:r w:rsidRPr="006126E5">
        <w:rPr>
          <w:rFonts w:asciiTheme="majorBidi" w:hAnsiTheme="majorBidi" w:cstheme="majorBidi"/>
          <w:sz w:val="24"/>
          <w:szCs w:val="24"/>
        </w:rPr>
        <w:lastRenderedPageBreak/>
        <w:t>ketakutan.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Amanat atau kepercayaan Ilahi tersebut berupa pemenuhan unsur etika dari kehendak Ilahi, yang sifatnya mensyaratkan bahwa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ia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harus direalisasikan dengan kemerdekaan, dan manusia adalah satu-satunya makhluk yang mampu melaksanakannya. Dalam Islam, etika tidak dapat dipisahkan dari agama dan bahkan dibangun di atasnya. </w:t>
      </w:r>
    </w:p>
    <w:p w:rsidR="006126E5" w:rsidRPr="006126E5" w:rsidRDefault="006126E5" w:rsidP="006126E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6126E5">
        <w:rPr>
          <w:rFonts w:asciiTheme="majorBidi" w:hAnsiTheme="majorBidi" w:cstheme="majorBidi"/>
          <w:i/>
          <w:iCs/>
          <w:sz w:val="24"/>
          <w:szCs w:val="24"/>
        </w:rPr>
        <w:t>Tauhid sebagai prinsip sosial</w:t>
      </w:r>
    </w:p>
    <w:p w:rsidR="006126E5" w:rsidRPr="006126E5" w:rsidRDefault="006126E5" w:rsidP="006126E5">
      <w:pPr>
        <w:spacing w:after="0" w:line="360" w:lineRule="auto"/>
        <w:ind w:firstLine="45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6126E5">
        <w:rPr>
          <w:rFonts w:asciiTheme="majorBidi" w:hAnsiTheme="majorBidi" w:cstheme="majorBidi"/>
          <w:sz w:val="24"/>
          <w:szCs w:val="24"/>
        </w:rPr>
        <w:t xml:space="preserve">Dalam Islam, tidak ada perbedaan antara manusia satu dengan manusia lainnya.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 xml:space="preserve">Masyarakat Islam adalah masyarakat terbuka dan setiap manusia boleh bergabung dengannya, baik secara anggota tetap ataupun sebagai yang dilindungi </w:t>
      </w:r>
      <w:r w:rsidRPr="006126E5">
        <w:rPr>
          <w:rFonts w:asciiTheme="majorBidi" w:hAnsiTheme="majorBidi" w:cstheme="majorBidi"/>
          <w:i/>
          <w:iCs/>
          <w:sz w:val="24"/>
          <w:szCs w:val="24"/>
        </w:rPr>
        <w:t>(dzimmah)</w:t>
      </w:r>
      <w:r w:rsidRPr="006126E5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Masyarakat Islam harus berusaha mengembangkan dirinya untuk mencakup seluruh umat manusia.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Jika tidak,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ia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akan kehilangan klaim keIslamannya. Selanjutnya,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ia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mungkin akan terus hidup sebagai suatu komunitas Islam yang lain, atau oleh komunitas non-Islam. </w:t>
      </w:r>
    </w:p>
    <w:p w:rsidR="006126E5" w:rsidRDefault="006126E5" w:rsidP="006126E5">
      <w:pPr>
        <w:spacing w:after="0" w:line="360" w:lineRule="auto"/>
        <w:ind w:firstLine="45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6126E5">
        <w:rPr>
          <w:rFonts w:asciiTheme="majorBidi" w:hAnsiTheme="majorBidi" w:cstheme="majorBidi"/>
          <w:sz w:val="24"/>
          <w:szCs w:val="24"/>
        </w:rPr>
        <w:t>Dari pembuatan proposal diatas memberikan gambaran bahwa dalam perbuatan manusia bersifat pasif, walaupun sebenarnya ada juga yang berpandangan bahwa dalam hidup manusia diberi sebuah pilihan-pilihan.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Untuk lebih komprehensifnya bahasan mengenai perbuatan manusia dalam perspektif Ismail Raji Al-Faruqi dalam sebuah penelitian yang diberi judul “Perbuatan Manusia Menurut Ismail Raji Al-Faruqi”.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(Studi Komparatif).</w:t>
      </w:r>
    </w:p>
    <w:p w:rsidR="0049588D" w:rsidRPr="006126E5" w:rsidRDefault="0049588D" w:rsidP="006126E5">
      <w:pPr>
        <w:spacing w:after="0" w:line="360" w:lineRule="auto"/>
        <w:ind w:firstLine="450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6126E5" w:rsidRPr="006126E5" w:rsidRDefault="006126E5" w:rsidP="006126E5">
      <w:pPr>
        <w:pStyle w:val="ListParagraph"/>
        <w:numPr>
          <w:ilvl w:val="0"/>
          <w:numId w:val="4"/>
        </w:numPr>
        <w:tabs>
          <w:tab w:val="left" w:pos="90"/>
        </w:tabs>
        <w:spacing w:after="0" w:line="360" w:lineRule="auto"/>
        <w:ind w:hanging="450"/>
        <w:jc w:val="both"/>
        <w:rPr>
          <w:rFonts w:asciiTheme="majorBidi" w:hAnsiTheme="majorBidi" w:cstheme="majorBidi"/>
          <w:sz w:val="24"/>
          <w:szCs w:val="24"/>
        </w:rPr>
      </w:pPr>
      <w:r w:rsidRPr="006126E5">
        <w:rPr>
          <w:rFonts w:asciiTheme="majorBidi" w:hAnsiTheme="majorBidi" w:cstheme="majorBidi"/>
          <w:b/>
          <w:bCs/>
          <w:sz w:val="24"/>
          <w:szCs w:val="24"/>
        </w:rPr>
        <w:lastRenderedPageBreak/>
        <w:t>Rumusan Masalah</w:t>
      </w:r>
    </w:p>
    <w:p w:rsidR="006126E5" w:rsidRPr="006126E5" w:rsidRDefault="006126E5" w:rsidP="006126E5">
      <w:pPr>
        <w:tabs>
          <w:tab w:val="left" w:pos="9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126E5">
        <w:rPr>
          <w:rFonts w:asciiTheme="majorBidi" w:hAnsiTheme="majorBidi" w:cstheme="majorBidi"/>
          <w:sz w:val="24"/>
          <w:szCs w:val="24"/>
        </w:rPr>
        <w:tab/>
      </w:r>
      <w:r w:rsidRPr="006126E5">
        <w:rPr>
          <w:rFonts w:asciiTheme="majorBidi" w:hAnsiTheme="majorBidi" w:cstheme="majorBidi"/>
          <w:sz w:val="24"/>
          <w:szCs w:val="24"/>
        </w:rPr>
        <w:tab/>
        <w:t xml:space="preserve">Berdasarkan latar belakang yang telah dipaparkan, maka pokok permasalahan yang menjadi fokus dalam penelitian dalam penelitian ini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adalah :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</w:t>
      </w:r>
    </w:p>
    <w:p w:rsidR="006126E5" w:rsidRPr="006126E5" w:rsidRDefault="006126E5" w:rsidP="006126E5">
      <w:pPr>
        <w:spacing w:after="0" w:line="360" w:lineRule="auto"/>
        <w:ind w:left="720" w:hanging="63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126E5">
        <w:rPr>
          <w:rFonts w:asciiTheme="majorBidi" w:hAnsiTheme="majorBidi" w:cstheme="majorBidi"/>
          <w:sz w:val="24"/>
          <w:szCs w:val="24"/>
        </w:rPr>
        <w:t>1.  Bagaimana eksistensi manusia dalam perspektif Ismail Raji Al-Faruqi?</w:t>
      </w:r>
    </w:p>
    <w:p w:rsidR="006126E5" w:rsidRPr="006126E5" w:rsidRDefault="006126E5" w:rsidP="006126E5">
      <w:pPr>
        <w:spacing w:after="0" w:line="360" w:lineRule="auto"/>
        <w:ind w:left="720" w:hanging="63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126E5">
        <w:rPr>
          <w:rFonts w:asciiTheme="majorBidi" w:hAnsiTheme="majorBidi" w:cstheme="majorBidi"/>
          <w:sz w:val="24"/>
          <w:szCs w:val="24"/>
        </w:rPr>
        <w:t>2.  Bagaimana hakikat manusia dalam pandangan Ismail Raji Al-Faruqi?</w:t>
      </w:r>
    </w:p>
    <w:p w:rsidR="006126E5" w:rsidRPr="006126E5" w:rsidRDefault="006126E5" w:rsidP="006126E5">
      <w:pPr>
        <w:spacing w:after="0" w:line="360" w:lineRule="auto"/>
        <w:ind w:left="720" w:hanging="63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126E5">
        <w:rPr>
          <w:rFonts w:asciiTheme="majorBidi" w:hAnsiTheme="majorBidi" w:cstheme="majorBidi"/>
          <w:sz w:val="24"/>
          <w:szCs w:val="24"/>
        </w:rPr>
        <w:t xml:space="preserve">3. Bagaimana pandangan Ismail Raji Al-Faruqi tentang Manusia yang diberi kebebasan dari tuhan? </w:t>
      </w:r>
    </w:p>
    <w:p w:rsidR="006126E5" w:rsidRPr="006126E5" w:rsidRDefault="006126E5" w:rsidP="006126E5">
      <w:pPr>
        <w:spacing w:after="0" w:line="360" w:lineRule="auto"/>
        <w:ind w:left="720" w:hanging="72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126E5">
        <w:rPr>
          <w:rFonts w:asciiTheme="majorBidi" w:hAnsiTheme="majorBidi" w:cstheme="majorBidi"/>
          <w:b/>
          <w:bCs/>
          <w:sz w:val="24"/>
          <w:szCs w:val="24"/>
        </w:rPr>
        <w:t xml:space="preserve">C.  </w:t>
      </w:r>
      <w:proofErr w:type="gramStart"/>
      <w:r w:rsidRPr="006126E5">
        <w:rPr>
          <w:rFonts w:asciiTheme="majorBidi" w:hAnsiTheme="majorBidi" w:cstheme="majorBidi"/>
          <w:b/>
          <w:bCs/>
          <w:sz w:val="24"/>
          <w:szCs w:val="24"/>
        </w:rPr>
        <w:t>Tujuan  dan</w:t>
      </w:r>
      <w:proofErr w:type="gramEnd"/>
      <w:r w:rsidRPr="006126E5">
        <w:rPr>
          <w:rFonts w:asciiTheme="majorBidi" w:hAnsiTheme="majorBidi" w:cstheme="majorBidi"/>
          <w:b/>
          <w:bCs/>
          <w:sz w:val="24"/>
          <w:szCs w:val="24"/>
        </w:rPr>
        <w:t xml:space="preserve"> Manfaat </w:t>
      </w:r>
    </w:p>
    <w:p w:rsidR="006126E5" w:rsidRPr="006126E5" w:rsidRDefault="006126E5" w:rsidP="006126E5">
      <w:pPr>
        <w:spacing w:after="0" w:line="360" w:lineRule="auto"/>
        <w:ind w:left="720" w:hanging="63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126E5">
        <w:rPr>
          <w:rFonts w:asciiTheme="majorBidi" w:hAnsiTheme="majorBidi" w:cstheme="majorBidi"/>
          <w:sz w:val="24"/>
          <w:szCs w:val="24"/>
        </w:rPr>
        <w:t>1.  Untuk mengetahui eksistensi manusia dalam pandangan Ismail Raji Al-Faruqi</w:t>
      </w:r>
    </w:p>
    <w:p w:rsidR="006126E5" w:rsidRPr="006126E5" w:rsidRDefault="006126E5" w:rsidP="006126E5">
      <w:pPr>
        <w:spacing w:after="0" w:line="360" w:lineRule="auto"/>
        <w:ind w:left="720" w:hanging="63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126E5">
        <w:rPr>
          <w:rFonts w:asciiTheme="majorBidi" w:hAnsiTheme="majorBidi" w:cstheme="majorBidi"/>
          <w:sz w:val="24"/>
          <w:szCs w:val="24"/>
        </w:rPr>
        <w:t>2.  Untuk mengetahui hakikat manusia dalam pandangan Ismail Raji Al-Faruqi</w:t>
      </w:r>
    </w:p>
    <w:p w:rsidR="006126E5" w:rsidRPr="006126E5" w:rsidRDefault="006126E5" w:rsidP="006126E5">
      <w:pPr>
        <w:spacing w:after="0" w:line="360" w:lineRule="auto"/>
        <w:ind w:left="720" w:hanging="63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126E5">
        <w:rPr>
          <w:rFonts w:asciiTheme="majorBidi" w:hAnsiTheme="majorBidi" w:cstheme="majorBidi"/>
          <w:sz w:val="24"/>
          <w:szCs w:val="24"/>
        </w:rPr>
        <w:t xml:space="preserve">3.  Untuk mengetahui manusia yang diberi kebebasan dari tuhan dalam pandangan Ismail Raji Al- Faruqi. </w:t>
      </w:r>
    </w:p>
    <w:p w:rsidR="006126E5" w:rsidRPr="006126E5" w:rsidRDefault="006126E5" w:rsidP="006126E5">
      <w:pPr>
        <w:spacing w:after="0" w:line="360" w:lineRule="auto"/>
        <w:ind w:left="720" w:hanging="630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126E5">
        <w:rPr>
          <w:rFonts w:asciiTheme="majorBidi" w:hAnsiTheme="majorBidi" w:cstheme="majorBidi"/>
          <w:b/>
          <w:bCs/>
          <w:sz w:val="24"/>
          <w:szCs w:val="24"/>
        </w:rPr>
        <w:t>Manfaat Penelitian</w:t>
      </w:r>
    </w:p>
    <w:p w:rsidR="006126E5" w:rsidRPr="006126E5" w:rsidRDefault="006126E5" w:rsidP="006126E5">
      <w:pPr>
        <w:spacing w:after="0" w:line="360" w:lineRule="auto"/>
        <w:ind w:left="720" w:hanging="630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126E5">
        <w:rPr>
          <w:rFonts w:asciiTheme="majorBidi" w:hAnsiTheme="majorBidi" w:cstheme="majorBidi"/>
          <w:sz w:val="24"/>
          <w:szCs w:val="24"/>
        </w:rPr>
        <w:t xml:space="preserve">Adapun manfaat yang dicapai dalam penulisan ini adalah sebagai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berikut :</w:t>
      </w:r>
      <w:proofErr w:type="gramEnd"/>
    </w:p>
    <w:p w:rsidR="006126E5" w:rsidRPr="006126E5" w:rsidRDefault="006126E5" w:rsidP="006126E5">
      <w:pPr>
        <w:spacing w:after="0" w:line="360" w:lineRule="auto"/>
        <w:ind w:left="720" w:hanging="63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126E5">
        <w:rPr>
          <w:rFonts w:asciiTheme="majorBidi" w:hAnsiTheme="majorBidi" w:cstheme="majorBidi"/>
          <w:sz w:val="24"/>
          <w:szCs w:val="24"/>
        </w:rPr>
        <w:t>1.  Manfaat teoritis</w:t>
      </w:r>
    </w:p>
    <w:p w:rsidR="006126E5" w:rsidRPr="006126E5" w:rsidRDefault="006126E5" w:rsidP="006126E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126E5">
        <w:rPr>
          <w:rFonts w:asciiTheme="majorBidi" w:hAnsiTheme="majorBidi" w:cstheme="majorBidi"/>
          <w:sz w:val="24"/>
          <w:szCs w:val="24"/>
        </w:rPr>
        <w:t>Sebagai bahan informasi atau masukan dalam upaya meningkatkan ilmu pengetahuan yang berkaitan dengan konsep manusaia dalam pandangan Ismail Raji Al-Faruqi</w:t>
      </w:r>
    </w:p>
    <w:p w:rsidR="006126E5" w:rsidRPr="006126E5" w:rsidRDefault="006126E5" w:rsidP="006126E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126E5">
        <w:rPr>
          <w:rFonts w:asciiTheme="majorBidi" w:hAnsiTheme="majorBidi" w:cstheme="majorBidi"/>
          <w:sz w:val="24"/>
          <w:szCs w:val="24"/>
        </w:rPr>
        <w:lastRenderedPageBreak/>
        <w:t>Untuk menambah wawasan dan pemahaman mengenai konsep manusiia</w:t>
      </w:r>
    </w:p>
    <w:p w:rsidR="006126E5" w:rsidRPr="006126E5" w:rsidRDefault="006126E5" w:rsidP="006126E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126E5">
        <w:rPr>
          <w:rFonts w:asciiTheme="majorBidi" w:hAnsiTheme="majorBidi" w:cstheme="majorBidi"/>
          <w:sz w:val="24"/>
          <w:szCs w:val="24"/>
        </w:rPr>
        <w:t xml:space="preserve">2.  Manfaat Praktis </w:t>
      </w:r>
    </w:p>
    <w:p w:rsidR="006126E5" w:rsidRPr="006126E5" w:rsidRDefault="006126E5" w:rsidP="006126E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126E5">
        <w:rPr>
          <w:rFonts w:asciiTheme="majorBidi" w:hAnsiTheme="majorBidi" w:cstheme="majorBidi"/>
          <w:sz w:val="24"/>
          <w:szCs w:val="24"/>
        </w:rPr>
        <w:t xml:space="preserve">Sebagai bahan perbandingan dan pertimbangan bagi perkembangan penelitian sejenis dimasa yang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akan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datang.</w:t>
      </w:r>
    </w:p>
    <w:p w:rsidR="006126E5" w:rsidRPr="006126E5" w:rsidRDefault="006126E5" w:rsidP="006126E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126E5">
        <w:rPr>
          <w:rFonts w:asciiTheme="majorBidi" w:hAnsiTheme="majorBidi" w:cstheme="majorBidi"/>
          <w:sz w:val="24"/>
          <w:szCs w:val="24"/>
        </w:rPr>
        <w:t xml:space="preserve">Sebagai bahan masukan dan perbandingan pengembangan ilmu pengetahuan. </w:t>
      </w:r>
    </w:p>
    <w:p w:rsidR="006126E5" w:rsidRPr="006126E5" w:rsidRDefault="006126E5" w:rsidP="006126E5">
      <w:pPr>
        <w:pStyle w:val="ListParagraph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6126E5">
        <w:rPr>
          <w:rFonts w:asciiTheme="majorBidi" w:hAnsiTheme="majorBidi" w:cstheme="majorBidi"/>
          <w:b/>
          <w:bCs/>
          <w:sz w:val="24"/>
          <w:szCs w:val="24"/>
        </w:rPr>
        <w:t>Kerangka Pemikiran</w:t>
      </w:r>
    </w:p>
    <w:p w:rsidR="006126E5" w:rsidRPr="006126E5" w:rsidRDefault="006126E5" w:rsidP="006126E5">
      <w:pPr>
        <w:spacing w:after="0" w:line="360" w:lineRule="auto"/>
        <w:ind w:left="-11" w:firstLine="720"/>
        <w:jc w:val="both"/>
        <w:rPr>
          <w:rFonts w:asciiTheme="majorBidi" w:hAnsiTheme="majorBidi" w:cstheme="majorBidi"/>
          <w:sz w:val="24"/>
          <w:szCs w:val="24"/>
        </w:rPr>
      </w:pPr>
      <w:r w:rsidRPr="006126E5">
        <w:rPr>
          <w:rFonts w:asciiTheme="majorBidi" w:hAnsiTheme="majorBidi" w:cstheme="majorBidi"/>
          <w:sz w:val="24"/>
          <w:szCs w:val="24"/>
        </w:rPr>
        <w:t xml:space="preserve">Keyakinan tentang manusia itu makhluk yang termulia dari segenap makhluk dan wujud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lain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yang ada di alam jagat ini. Allah karuniakan yang membedakannya dari makhluk lain. Allah membekali manusia dengan beberapa ciri tertentu yang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akan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kita terangkan kelak sebahagianya. Dengan karunia itu manusia berhak mendapat penghormatan dari makhluk-makhluk lain.</w:t>
      </w:r>
    </w:p>
    <w:p w:rsidR="006126E5" w:rsidRPr="006126E5" w:rsidRDefault="006126E5" w:rsidP="006126E5">
      <w:pPr>
        <w:spacing w:after="0" w:line="360" w:lineRule="auto"/>
        <w:ind w:left="-11"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6126E5">
        <w:rPr>
          <w:rFonts w:asciiTheme="majorBidi" w:hAnsiTheme="majorBidi" w:cstheme="majorBidi"/>
          <w:sz w:val="24"/>
          <w:szCs w:val="24"/>
        </w:rPr>
        <w:t>Sebagaimana sekiranya menjadi saksi kehidupan yang serba bergerak dan aktif, atau figur yang</w:t>
      </w:r>
      <w:r w:rsidRPr="006126E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126E5">
        <w:rPr>
          <w:rFonts w:asciiTheme="majorBidi" w:hAnsiTheme="majorBidi" w:cstheme="majorBidi"/>
          <w:sz w:val="24"/>
          <w:szCs w:val="24"/>
        </w:rPr>
        <w:t>diamanahkan untuk memikul misi dari langit dan memperbaiki masyarakat sepanjang sejarah.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Hal itu juga menjadi titik perhatian dan renungan para ahli fikir dan ahli falsafah.</w:t>
      </w:r>
      <w:proofErr w:type="gramEnd"/>
      <w:r w:rsidRPr="006126E5">
        <w:rPr>
          <w:rFonts w:asciiTheme="majorBidi" w:hAnsiTheme="majorBidi" w:cstheme="majorBidi"/>
          <w:sz w:val="24"/>
          <w:szCs w:val="24"/>
          <w:vertAlign w:val="superscript"/>
        </w:rPr>
        <w:footnoteReference w:id="5"/>
      </w:r>
    </w:p>
    <w:p w:rsidR="006126E5" w:rsidRPr="006126E5" w:rsidRDefault="006126E5" w:rsidP="006126E5">
      <w:pPr>
        <w:spacing w:after="0" w:line="360" w:lineRule="auto"/>
        <w:ind w:left="-11"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6126E5">
        <w:rPr>
          <w:rFonts w:asciiTheme="majorBidi" w:hAnsiTheme="majorBidi" w:cstheme="majorBidi"/>
          <w:sz w:val="24"/>
          <w:szCs w:val="24"/>
        </w:rPr>
        <w:t>Dalam sejarah Islam, mulanya berkembang pemikiran rasional, tetapi kemudian berkembang pemikiran tradisional.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 xml:space="preserve">Pemikiran rasional berkembang pada Zaman Klasik Islam, sedangkan pemikiran tradisonal berkembang pada Zaman </w:t>
      </w:r>
      <w:r w:rsidRPr="006126E5">
        <w:rPr>
          <w:rFonts w:asciiTheme="majorBidi" w:hAnsiTheme="majorBidi" w:cstheme="majorBidi"/>
          <w:sz w:val="24"/>
          <w:szCs w:val="24"/>
        </w:rPr>
        <w:lastRenderedPageBreak/>
        <w:t>Pertengahan Islam (1250-1800 M).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kemajuan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Islam dalam kejayaannya ditandai oleh pesatnya pemikiran Islam, yang meliputi bidang-bidang lain, seperti: teologi, filsafat, dan sufisme.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Pemikiran para tokoh pemikir yang muncul ketika itu berhasil mengembangkan corak keberagamaan umat Islam pada masanya.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Bahkan pengaruhnya tetap terasa sampai abad modern.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Ismail Raji Al-Faruqi (1921-1986 M.) merupakan salah satu seorang pemikir pada masa pasca puncak kemajuan Islam.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Ismail Raji Al-Faruqi terbilang sebagai seorang pemikir dalam bidang keIslaman, dan bersentuhan dengan nilai-nilai teologis sehingga aktif dalam gerakan-gerakan keIslaman dan keagamaan.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Ismail Raji Al-Faruqi cukup banyak mengemukakan gagasan serta pemikiran yang berhubungan dengan masalah-masalah yang dihadapi oleh umat Islam.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Dan semua pemikirannya itu saling berkaitan satu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sama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lain, semuanya berporos pada satu sumbu yaitu (</w:t>
      </w:r>
      <w:r w:rsidRPr="006126E5">
        <w:rPr>
          <w:rFonts w:asciiTheme="majorBidi" w:hAnsiTheme="majorBidi" w:cstheme="majorBidi"/>
          <w:i/>
          <w:iCs/>
          <w:sz w:val="24"/>
          <w:szCs w:val="24"/>
        </w:rPr>
        <w:t>tauhid</w:t>
      </w:r>
      <w:r w:rsidRPr="006126E5">
        <w:rPr>
          <w:rFonts w:asciiTheme="majorBidi" w:hAnsiTheme="majorBidi" w:cstheme="majorBidi"/>
          <w:sz w:val="24"/>
          <w:szCs w:val="24"/>
        </w:rPr>
        <w:t xml:space="preserve">). </w:t>
      </w:r>
    </w:p>
    <w:p w:rsidR="006126E5" w:rsidRPr="006126E5" w:rsidRDefault="006126E5" w:rsidP="006126E5">
      <w:pPr>
        <w:spacing w:after="0" w:line="360" w:lineRule="auto"/>
        <w:ind w:left="-11"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6126E5">
        <w:rPr>
          <w:rFonts w:asciiTheme="majorBidi" w:hAnsiTheme="majorBidi" w:cstheme="majorBidi"/>
          <w:sz w:val="24"/>
          <w:szCs w:val="24"/>
        </w:rPr>
        <w:t>Tauhid dikaitkan dengan seluruh aspek kehidupan manusia, baik itu dari segi politik, sosial, dan budaya.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Perkembangan pemikiran Islam ini mulai tumbuh sejak abad ke-2 H. (8 M), selama beberapa abad sebelumnya Ismail Raji Al-Faruqi mengalami kemajuan pesat.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 xml:space="preserve">Pada waktu itulah muncul pelbagai aliran dalam kalam dengan sejumlah teolognya, telah </w:t>
      </w:r>
      <w:r w:rsidRPr="006126E5">
        <w:rPr>
          <w:rFonts w:asciiTheme="majorBidi" w:hAnsiTheme="majorBidi" w:cstheme="majorBidi"/>
          <w:sz w:val="24"/>
          <w:szCs w:val="24"/>
        </w:rPr>
        <w:lastRenderedPageBreak/>
        <w:t>muncul sejumlah filsuf dengan bemacam-macam corak filsafatnya.</w:t>
      </w:r>
      <w:proofErr w:type="gramEnd"/>
      <w:r w:rsidRPr="006126E5">
        <w:rPr>
          <w:rFonts w:asciiTheme="majorBidi" w:hAnsiTheme="majorBidi" w:cstheme="majorBidi"/>
          <w:sz w:val="24"/>
          <w:szCs w:val="24"/>
          <w:vertAlign w:val="superscript"/>
        </w:rPr>
        <w:footnoteReference w:id="6"/>
      </w:r>
      <w:r w:rsidRPr="006126E5">
        <w:rPr>
          <w:rFonts w:asciiTheme="majorBidi" w:hAnsiTheme="majorBidi" w:cstheme="majorBidi"/>
          <w:sz w:val="24"/>
          <w:szCs w:val="24"/>
        </w:rPr>
        <w:t xml:space="preserve"> </w:t>
      </w:r>
    </w:p>
    <w:p w:rsidR="006126E5" w:rsidRPr="006126E5" w:rsidRDefault="006126E5" w:rsidP="006126E5">
      <w:pPr>
        <w:spacing w:after="0" w:line="360" w:lineRule="auto"/>
        <w:ind w:left="-11" w:firstLine="720"/>
        <w:jc w:val="both"/>
        <w:rPr>
          <w:rFonts w:asciiTheme="majorBidi" w:hAnsiTheme="majorBidi" w:cstheme="majorBidi"/>
          <w:sz w:val="24"/>
          <w:szCs w:val="24"/>
        </w:rPr>
      </w:pPr>
      <w:r w:rsidRPr="006126E5">
        <w:rPr>
          <w:rFonts w:asciiTheme="majorBidi" w:hAnsiTheme="majorBidi" w:cstheme="majorBidi"/>
          <w:sz w:val="24"/>
          <w:szCs w:val="24"/>
        </w:rPr>
        <w:t xml:space="preserve">Dalam kajian ini para filosof berpendapat lain mengenai konsep manusia diantaranya, Aristoteles (384-322 SM), seorang filsuf besar Yunani mengemukakan bahwa manusia adalah hewan yang berakal sehat, yang mengeluarkan pendapatnya, yang berbicara berdasarkan akal pikirannya.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Juga manusia adalah hewan yang berpolitik, hewan yang membangun masyarak</w:t>
      </w:r>
      <w:r>
        <w:rPr>
          <w:rFonts w:asciiTheme="majorBidi" w:hAnsiTheme="majorBidi" w:cstheme="majorBidi"/>
          <w:sz w:val="24"/>
          <w:szCs w:val="24"/>
        </w:rPr>
        <w:t xml:space="preserve">at di atas family-family </w:t>
      </w:r>
      <w:r w:rsidRPr="006126E5">
        <w:rPr>
          <w:rFonts w:asciiTheme="majorBidi" w:hAnsiTheme="majorBidi" w:cstheme="majorBidi"/>
          <w:sz w:val="24"/>
          <w:szCs w:val="24"/>
        </w:rPr>
        <w:t>menjadi pengelompokkan yang impersonal dari pada kampung dan negara.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Manusia berpolitik karena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ia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mempunyai bahasa yang memungkinkan ia berkomunikasi dengan yang lain. Dan didalam masyarakat manusia mengenal keadilan dan tata tertib yang harus dipatuhi</w:t>
      </w:r>
    </w:p>
    <w:p w:rsidR="006126E5" w:rsidRPr="006126E5" w:rsidRDefault="006126E5" w:rsidP="006126E5">
      <w:pPr>
        <w:pStyle w:val="ListParagraph"/>
        <w:numPr>
          <w:ilvl w:val="0"/>
          <w:numId w:val="6"/>
        </w:numPr>
        <w:tabs>
          <w:tab w:val="left" w:pos="426"/>
          <w:tab w:val="left" w:pos="810"/>
        </w:tabs>
        <w:spacing w:after="0" w:line="360" w:lineRule="auto"/>
        <w:ind w:hanging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126E5">
        <w:rPr>
          <w:rFonts w:asciiTheme="majorBidi" w:hAnsiTheme="majorBidi" w:cstheme="majorBidi"/>
          <w:b/>
          <w:bCs/>
          <w:sz w:val="24"/>
          <w:szCs w:val="24"/>
        </w:rPr>
        <w:t>Tinjauan Pustaka</w:t>
      </w:r>
    </w:p>
    <w:p w:rsidR="006126E5" w:rsidRPr="006126E5" w:rsidRDefault="006126E5" w:rsidP="006126E5">
      <w:pPr>
        <w:tabs>
          <w:tab w:val="left" w:pos="810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126E5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Tema-tema perbuatan manusia sangat menarik untuk dikaji, karena sosialitas manusia berkembang dan berputar seiring perubahan zaman.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Oleh sebab itu, tema yang berkaitan dengan manusia selalu menjadi pakar utama dalam kajian filsafat.</w:t>
      </w:r>
      <w:proofErr w:type="gramEnd"/>
    </w:p>
    <w:p w:rsidR="006126E5" w:rsidRPr="006126E5" w:rsidRDefault="006126E5" w:rsidP="006126E5">
      <w:pPr>
        <w:tabs>
          <w:tab w:val="left" w:pos="810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126E5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Penelitian terhadap sosok Ismail Raji Al-Faruqi telah berlangsung sejak lama.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Gagasan-gagasan yang dibangun oleh Ismail Raji Al-Faruqi dalam berbagai bidang keilmuan selalu menarik dalam kajian filsafat, sehingga banyak dari para penelitian yang ingin mengkaji pemikiran Ismail Raji Al-Faruqi dalam penelitiannya.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Para peneliti yang membahas kajiannya </w:t>
      </w:r>
      <w:r w:rsidRPr="006126E5">
        <w:rPr>
          <w:rFonts w:asciiTheme="majorBidi" w:hAnsiTheme="majorBidi" w:cstheme="majorBidi"/>
          <w:sz w:val="24"/>
          <w:szCs w:val="24"/>
        </w:rPr>
        <w:lastRenderedPageBreak/>
        <w:t xml:space="preserve">terhadap sosok pemikiran Ismail Raji Al-Faruqi sejauh yang penulis ketahui,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diantaranya :</w:t>
      </w:r>
      <w:proofErr w:type="gramEnd"/>
    </w:p>
    <w:p w:rsidR="006126E5" w:rsidRPr="006126E5" w:rsidRDefault="006126E5" w:rsidP="006126E5">
      <w:pPr>
        <w:tabs>
          <w:tab w:val="left" w:pos="810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126E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126E5">
        <w:rPr>
          <w:rFonts w:asciiTheme="majorBidi" w:hAnsiTheme="majorBidi" w:cstheme="majorBidi"/>
          <w:sz w:val="24"/>
          <w:szCs w:val="24"/>
        </w:rPr>
        <w:t xml:space="preserve">“Konsep Epistemologi Tauhid Ismail Raji Al-Faruqi” skripsi pada Jurusan Aqidah dan Filsafat Universitas Islam Sunan Kalijaga, atas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nama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Syamsul Rijal.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 xml:space="preserve">Dalam penelitiannya, kajian terhadap </w:t>
      </w:r>
      <w:r>
        <w:rPr>
          <w:rFonts w:asciiTheme="majorBidi" w:hAnsiTheme="majorBidi" w:cstheme="majorBidi"/>
          <w:sz w:val="24"/>
          <w:szCs w:val="24"/>
        </w:rPr>
        <w:t xml:space="preserve">epistemologi merupakan diskusi </w:t>
      </w:r>
      <w:r w:rsidRPr="006126E5">
        <w:rPr>
          <w:rFonts w:asciiTheme="majorBidi" w:hAnsiTheme="majorBidi" w:cstheme="majorBidi"/>
          <w:sz w:val="24"/>
          <w:szCs w:val="24"/>
        </w:rPr>
        <w:t>tentang pengetahuan manusia berbicara mengenai tauhid adalah berbicara mengenai manusia yang menyangkut dengan pem</w:t>
      </w:r>
      <w:r>
        <w:rPr>
          <w:rFonts w:asciiTheme="majorBidi" w:hAnsiTheme="majorBidi" w:cstheme="majorBidi"/>
          <w:sz w:val="24"/>
          <w:szCs w:val="24"/>
        </w:rPr>
        <w:t>bahasan mereka terhadap adanya T</w:t>
      </w:r>
      <w:r w:rsidRPr="006126E5">
        <w:rPr>
          <w:rFonts w:asciiTheme="majorBidi" w:hAnsiTheme="majorBidi" w:cstheme="majorBidi"/>
          <w:sz w:val="24"/>
          <w:szCs w:val="24"/>
        </w:rPr>
        <w:t>uhan.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Epistemologi yang dikaji merupakan teori pengetahuan ilmiah yang berfungsi dan bertugas untuk menganalisis secara kritis prosedur yang ditempuh ilmu pengetahuan dalam membentuk dirinya.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</w:t>
      </w:r>
    </w:p>
    <w:p w:rsidR="006126E5" w:rsidRPr="006126E5" w:rsidRDefault="006126E5" w:rsidP="006126E5">
      <w:pPr>
        <w:tabs>
          <w:tab w:val="left" w:pos="810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126E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126E5">
        <w:rPr>
          <w:rFonts w:asciiTheme="majorBidi" w:hAnsiTheme="majorBidi" w:cstheme="majorBidi"/>
          <w:sz w:val="24"/>
          <w:szCs w:val="24"/>
        </w:rPr>
        <w:t xml:space="preserve">“Konsep Islamisasi Pengetahuan menurut Ismail Raji Al-Faruqi dalam buku </w:t>
      </w:r>
      <w:r w:rsidRPr="006126E5">
        <w:rPr>
          <w:rFonts w:asciiTheme="majorBidi" w:hAnsiTheme="majorBidi" w:cstheme="majorBidi"/>
          <w:i/>
          <w:iCs/>
          <w:sz w:val="24"/>
          <w:szCs w:val="24"/>
        </w:rPr>
        <w:t>Islamisasi Pengetahuan dan Implikasinya di Indonesia</w:t>
      </w:r>
      <w:r w:rsidRPr="006126E5">
        <w:rPr>
          <w:rFonts w:asciiTheme="majorBidi" w:hAnsiTheme="majorBidi" w:cstheme="majorBidi"/>
          <w:sz w:val="24"/>
          <w:szCs w:val="24"/>
        </w:rPr>
        <w:t xml:space="preserve">” skripsi pada Jurusan Aqidah dan Filsafat Islam (IAIN Surakarta), atas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nama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Apri Adnan Albiruni. Dalam penelitiannya, Islamisasi ilmu pengetahuan yang harus mengkaitkan dirinya pada prinsip tauhid adalah pencari ilmu </w:t>
      </w:r>
      <w:r w:rsidRPr="006126E5">
        <w:rPr>
          <w:rFonts w:asciiTheme="majorBidi" w:hAnsiTheme="majorBidi" w:cstheme="majorBidi"/>
          <w:i/>
          <w:iCs/>
          <w:sz w:val="24"/>
          <w:szCs w:val="24"/>
        </w:rPr>
        <w:t>(thalib al-ilmi)</w:t>
      </w:r>
      <w:r w:rsidRPr="006126E5">
        <w:rPr>
          <w:rFonts w:asciiTheme="majorBidi" w:hAnsiTheme="majorBidi" w:cstheme="majorBidi"/>
          <w:sz w:val="24"/>
          <w:szCs w:val="24"/>
        </w:rPr>
        <w:t xml:space="preserve">-nya, bukan ilmu itu sendiri.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Begitu pula yang harus mengakui bahwa manusia berada dalam suasana dominasi ketentuan tuhan secara metafisik dan aksiologis adalah manusia selaku pencari ilmu, bukan ilmu pengetahuan.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</w:t>
      </w:r>
    </w:p>
    <w:p w:rsidR="006126E5" w:rsidRPr="006126E5" w:rsidRDefault="006126E5" w:rsidP="006126E5">
      <w:pPr>
        <w:tabs>
          <w:tab w:val="left" w:pos="810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126E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126E5">
        <w:rPr>
          <w:rFonts w:asciiTheme="majorBidi" w:hAnsiTheme="majorBidi" w:cstheme="majorBidi"/>
          <w:sz w:val="24"/>
          <w:szCs w:val="24"/>
        </w:rPr>
        <w:t xml:space="preserve">Dari judul skripsi serta disertasi yang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telah  disebutkan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diatas, ternyata pembahasan mengenai perbuatan manusia </w:t>
      </w:r>
      <w:r w:rsidRPr="006126E5">
        <w:rPr>
          <w:rFonts w:asciiTheme="majorBidi" w:hAnsiTheme="majorBidi" w:cstheme="majorBidi"/>
          <w:sz w:val="24"/>
          <w:szCs w:val="24"/>
        </w:rPr>
        <w:lastRenderedPageBreak/>
        <w:t xml:space="preserve">menurut Ismail Raji Al-Faruqi secara khusus belum ada.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Oleh sebab itu, penulis tidak ragu lagi dalam menulis penelitian ini.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</w:t>
      </w:r>
    </w:p>
    <w:p w:rsidR="006126E5" w:rsidRPr="006126E5" w:rsidRDefault="006126E5" w:rsidP="006126E5">
      <w:pPr>
        <w:pStyle w:val="ListParagraph"/>
        <w:numPr>
          <w:ilvl w:val="0"/>
          <w:numId w:val="6"/>
        </w:numPr>
        <w:tabs>
          <w:tab w:val="left" w:pos="426"/>
          <w:tab w:val="left" w:pos="810"/>
        </w:tabs>
        <w:spacing w:after="0" w:line="360" w:lineRule="auto"/>
        <w:ind w:hanging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126E5">
        <w:rPr>
          <w:rFonts w:asciiTheme="majorBidi" w:hAnsiTheme="majorBidi" w:cstheme="majorBidi"/>
          <w:b/>
          <w:bCs/>
          <w:sz w:val="24"/>
          <w:szCs w:val="24"/>
        </w:rPr>
        <w:t xml:space="preserve">Metode Penelitian </w:t>
      </w:r>
    </w:p>
    <w:p w:rsidR="006126E5" w:rsidRPr="006126E5" w:rsidRDefault="006126E5" w:rsidP="006126E5">
      <w:pPr>
        <w:tabs>
          <w:tab w:val="left" w:pos="81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126E5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Metode yang digunakan dalam penelitian ini adalah kualitatif yang menjadikan perpustakaan sebagai sumber rujukan.</w:t>
      </w:r>
      <w:proofErr w:type="gramEnd"/>
    </w:p>
    <w:p w:rsidR="006126E5" w:rsidRPr="006126E5" w:rsidRDefault="006126E5" w:rsidP="006126E5">
      <w:pPr>
        <w:pStyle w:val="ListParagraph"/>
        <w:numPr>
          <w:ilvl w:val="0"/>
          <w:numId w:val="7"/>
        </w:numPr>
        <w:tabs>
          <w:tab w:val="left" w:pos="567"/>
        </w:tabs>
        <w:spacing w:after="0" w:line="36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  <w:r w:rsidRPr="006126E5">
        <w:rPr>
          <w:rFonts w:asciiTheme="majorBidi" w:hAnsiTheme="majorBidi" w:cstheme="majorBidi"/>
          <w:sz w:val="24"/>
          <w:szCs w:val="24"/>
        </w:rPr>
        <w:t>Jenis Penelitian</w:t>
      </w:r>
    </w:p>
    <w:p w:rsidR="006126E5" w:rsidRPr="006126E5" w:rsidRDefault="006126E5" w:rsidP="006126E5">
      <w:pPr>
        <w:tabs>
          <w:tab w:val="left" w:pos="567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126E5">
        <w:rPr>
          <w:rFonts w:asciiTheme="majorBidi" w:hAnsiTheme="majorBidi" w:cstheme="majorBidi"/>
          <w:sz w:val="24"/>
          <w:szCs w:val="24"/>
        </w:rPr>
        <w:tab/>
        <w:t xml:space="preserve">Penelitian ini penelitian pustaka </w:t>
      </w:r>
      <w:r w:rsidRPr="006126E5">
        <w:rPr>
          <w:rFonts w:asciiTheme="majorBidi" w:hAnsiTheme="majorBidi" w:cstheme="majorBidi"/>
          <w:i/>
          <w:iCs/>
          <w:sz w:val="24"/>
          <w:szCs w:val="24"/>
        </w:rPr>
        <w:t>(library research)</w:t>
      </w:r>
      <w:r w:rsidRPr="006126E5">
        <w:rPr>
          <w:rFonts w:asciiTheme="majorBidi" w:hAnsiTheme="majorBidi" w:cstheme="majorBidi"/>
          <w:sz w:val="24"/>
          <w:szCs w:val="24"/>
        </w:rPr>
        <w:t xml:space="preserve"> yaitu penelitian yang objek utamanya adalah buku-buku yang dikarang oleh Ismail Raji Al-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Faruqi  serta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buku-buku literatur lainnya yang berkenaan dengan pokok pembahasan dalam tulisan ini.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Oleh sebab itu, penulis mengambil jenis penelitian yang bersifat kualitatif.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 </w:t>
      </w:r>
    </w:p>
    <w:p w:rsidR="006126E5" w:rsidRPr="006126E5" w:rsidRDefault="006126E5" w:rsidP="006126E5">
      <w:pPr>
        <w:pStyle w:val="ListParagraph"/>
        <w:numPr>
          <w:ilvl w:val="0"/>
          <w:numId w:val="7"/>
        </w:numPr>
        <w:tabs>
          <w:tab w:val="left" w:pos="567"/>
        </w:tabs>
        <w:spacing w:after="0" w:line="36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  <w:r w:rsidRPr="006126E5">
        <w:rPr>
          <w:rFonts w:asciiTheme="majorBidi" w:hAnsiTheme="majorBidi" w:cstheme="majorBidi"/>
          <w:sz w:val="24"/>
          <w:szCs w:val="24"/>
        </w:rPr>
        <w:t>Sumber Data</w:t>
      </w:r>
    </w:p>
    <w:p w:rsidR="006126E5" w:rsidRPr="006126E5" w:rsidRDefault="006126E5" w:rsidP="006126E5">
      <w:pPr>
        <w:tabs>
          <w:tab w:val="left" w:pos="567"/>
          <w:tab w:val="left" w:pos="70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126E5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Ada beberapa sumber data yang digunakan dalam penelitian ini, yaitu sumber data primer dan sumber data sekunder.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</w:t>
      </w:r>
    </w:p>
    <w:p w:rsidR="006126E5" w:rsidRPr="006126E5" w:rsidRDefault="006126E5" w:rsidP="006126E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126E5">
        <w:rPr>
          <w:rFonts w:asciiTheme="majorBidi" w:hAnsiTheme="majorBidi" w:cstheme="majorBidi"/>
          <w:sz w:val="24"/>
          <w:szCs w:val="24"/>
        </w:rPr>
        <w:t xml:space="preserve">Sumber Data Primer </w:t>
      </w:r>
    </w:p>
    <w:p w:rsidR="006126E5" w:rsidRPr="006126E5" w:rsidRDefault="006126E5" w:rsidP="006126E5">
      <w:pPr>
        <w:spacing w:after="0" w:line="360" w:lineRule="auto"/>
        <w:ind w:left="810"/>
        <w:contextualSpacing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6126E5">
        <w:rPr>
          <w:rFonts w:asciiTheme="majorBidi" w:hAnsiTheme="majorBidi" w:cstheme="majorBidi"/>
          <w:sz w:val="24"/>
          <w:szCs w:val="24"/>
        </w:rPr>
        <w:t xml:space="preserve">      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Jenis data primer adalah data pokok yang berkaitan dan diperoleh secara langsung dari obyek penelitian, sumber data primer adalah sumber data yang dapat memberikan data penelitian secara langsung.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Data primer dalam penelitian ini adalah (</w:t>
      </w:r>
      <w:r w:rsidRPr="006126E5">
        <w:rPr>
          <w:rFonts w:asciiTheme="majorBidi" w:hAnsiTheme="majorBidi" w:cstheme="majorBidi"/>
          <w:i/>
          <w:iCs/>
          <w:sz w:val="24"/>
          <w:szCs w:val="24"/>
        </w:rPr>
        <w:t xml:space="preserve">Al-Tawhed Its Implication </w:t>
      </w:r>
      <w:proofErr w:type="gramStart"/>
      <w:r w:rsidRPr="006126E5">
        <w:rPr>
          <w:rFonts w:asciiTheme="majorBidi" w:hAnsiTheme="majorBidi" w:cstheme="majorBidi"/>
          <w:i/>
          <w:iCs/>
          <w:sz w:val="24"/>
          <w:szCs w:val="24"/>
        </w:rPr>
        <w:t>For Thought And</w:t>
      </w:r>
      <w:proofErr w:type="gramEnd"/>
      <w:r w:rsidRPr="006126E5">
        <w:rPr>
          <w:rFonts w:asciiTheme="majorBidi" w:hAnsiTheme="majorBidi" w:cstheme="majorBidi"/>
          <w:i/>
          <w:iCs/>
          <w:sz w:val="24"/>
          <w:szCs w:val="24"/>
        </w:rPr>
        <w:t xml:space="preserve"> Life karya Ismail Raji Al-Faruqi</w:t>
      </w:r>
      <w:r w:rsidRPr="006126E5">
        <w:rPr>
          <w:rFonts w:asciiTheme="majorBidi" w:hAnsiTheme="majorBidi" w:cstheme="majorBidi"/>
          <w:sz w:val="24"/>
          <w:szCs w:val="24"/>
        </w:rPr>
        <w:t xml:space="preserve">) dan </w:t>
      </w:r>
      <w:r w:rsidRPr="006126E5">
        <w:rPr>
          <w:rFonts w:asciiTheme="majorBidi" w:hAnsiTheme="majorBidi" w:cstheme="majorBidi"/>
          <w:i/>
          <w:iCs/>
          <w:sz w:val="24"/>
          <w:szCs w:val="24"/>
        </w:rPr>
        <w:t>(Atlas Budaya Islam: Menjelajah Khazanah Peradaban Gemilang)</w:t>
      </w:r>
      <w:r w:rsidRPr="006126E5">
        <w:rPr>
          <w:rFonts w:asciiTheme="majorBidi" w:hAnsiTheme="majorBidi" w:cstheme="majorBidi"/>
          <w:sz w:val="24"/>
          <w:szCs w:val="24"/>
        </w:rPr>
        <w:t xml:space="preserve">. </w:t>
      </w:r>
      <w:r w:rsidRPr="006126E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:rsidR="006126E5" w:rsidRPr="006126E5" w:rsidRDefault="006126E5" w:rsidP="006126E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126E5">
        <w:rPr>
          <w:rFonts w:asciiTheme="majorBidi" w:hAnsiTheme="majorBidi" w:cstheme="majorBidi"/>
          <w:sz w:val="24"/>
          <w:szCs w:val="24"/>
        </w:rPr>
        <w:lastRenderedPageBreak/>
        <w:t xml:space="preserve">Sumber Data Sekunder </w:t>
      </w:r>
    </w:p>
    <w:p w:rsidR="006126E5" w:rsidRPr="006126E5" w:rsidRDefault="006126E5" w:rsidP="006126E5">
      <w:pPr>
        <w:tabs>
          <w:tab w:val="left" w:pos="1260"/>
          <w:tab w:val="left" w:pos="1440"/>
        </w:tabs>
        <w:spacing w:after="0" w:line="360" w:lineRule="auto"/>
        <w:ind w:left="81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6126E5">
        <w:rPr>
          <w:rFonts w:asciiTheme="majorBidi" w:hAnsiTheme="majorBidi" w:cstheme="majorBidi"/>
          <w:sz w:val="24"/>
          <w:szCs w:val="24"/>
        </w:rPr>
        <w:t xml:space="preserve">       Jenis data sekunder adalah jenis data yang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dapat  dijadikan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sebagai pendukung data pokok, sehingga sumber data sekunder dapat diartikan sebagai sumber yang mampu atau dapat memberikan informasi atau data tambahan yang dapat memperkuat data pokok.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Sumber data sekunder dalam penelitian ini adalah buku-buku dari para penulis (tokoh) yang membahas konsep manusia dalam pemikiran Ismail Raji Al-Faruqi.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</w:t>
      </w:r>
    </w:p>
    <w:p w:rsidR="006126E5" w:rsidRPr="006126E5" w:rsidRDefault="006126E5" w:rsidP="006126E5">
      <w:pPr>
        <w:pStyle w:val="ListParagraph"/>
        <w:numPr>
          <w:ilvl w:val="0"/>
          <w:numId w:val="7"/>
        </w:numPr>
        <w:tabs>
          <w:tab w:val="left" w:pos="1260"/>
          <w:tab w:val="left" w:pos="1440"/>
        </w:tabs>
        <w:spacing w:after="0" w:line="360" w:lineRule="auto"/>
        <w:ind w:left="709" w:hanging="720"/>
        <w:jc w:val="both"/>
        <w:rPr>
          <w:rFonts w:asciiTheme="majorBidi" w:hAnsiTheme="majorBidi" w:cstheme="majorBidi"/>
          <w:sz w:val="24"/>
          <w:szCs w:val="24"/>
        </w:rPr>
      </w:pPr>
      <w:r w:rsidRPr="006126E5">
        <w:rPr>
          <w:rFonts w:asciiTheme="majorBidi" w:hAnsiTheme="majorBidi" w:cstheme="majorBidi"/>
          <w:sz w:val="24"/>
          <w:szCs w:val="24"/>
        </w:rPr>
        <w:t>Pengumpuulan Data</w:t>
      </w:r>
    </w:p>
    <w:p w:rsidR="006126E5" w:rsidRPr="006126E5" w:rsidRDefault="006126E5" w:rsidP="006126E5">
      <w:pPr>
        <w:tabs>
          <w:tab w:val="left" w:pos="709"/>
          <w:tab w:val="left" w:pos="1440"/>
        </w:tabs>
        <w:spacing w:after="0" w:line="360" w:lineRule="auto"/>
        <w:ind w:left="-11"/>
        <w:jc w:val="both"/>
        <w:rPr>
          <w:rFonts w:asciiTheme="majorBidi" w:hAnsiTheme="majorBidi" w:cstheme="majorBidi"/>
          <w:sz w:val="24"/>
          <w:szCs w:val="24"/>
        </w:rPr>
      </w:pPr>
      <w:r w:rsidRPr="006126E5">
        <w:rPr>
          <w:rFonts w:asciiTheme="majorBidi" w:hAnsiTheme="majorBidi" w:cstheme="majorBidi"/>
          <w:sz w:val="24"/>
          <w:szCs w:val="24"/>
        </w:rPr>
        <w:tab/>
        <w:t xml:space="preserve">Sesuai dengan metode yang digunakan penelitian ini, maka data yang diperoleh bersumber dari </w:t>
      </w:r>
      <w:r w:rsidRPr="006126E5">
        <w:rPr>
          <w:rFonts w:asciiTheme="majorBidi" w:hAnsiTheme="majorBidi" w:cstheme="majorBidi"/>
          <w:i/>
          <w:iCs/>
          <w:sz w:val="24"/>
          <w:szCs w:val="24"/>
        </w:rPr>
        <w:t>Library Research</w:t>
      </w:r>
      <w:r w:rsidRPr="006126E5">
        <w:rPr>
          <w:rFonts w:asciiTheme="majorBidi" w:hAnsiTheme="majorBidi" w:cstheme="majorBidi"/>
          <w:sz w:val="24"/>
          <w:szCs w:val="24"/>
        </w:rPr>
        <w:t xml:space="preserve"> (Penelitian Kepustakaan) yaitu penjelajahan buku-buku yang mendapatkan uraian pokok tentang masalah yang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akan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dibahas.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Sumber data yang dijadikan sumber oleh penulis.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Teknik pengumpulan data diambil dari berbagai sumber.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Sumber tertulis yang diterbitkan di antaranya berupa buku-buku rujukan, bahan-bahan dokumentasi, jurnal, dan sebagainya.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Adapun sumber tertulis yang tidak diterbitkan di antaranya skripsi, tesis, makalah, dan sebagainya.</w:t>
      </w:r>
      <w:proofErr w:type="gramEnd"/>
    </w:p>
    <w:p w:rsidR="006126E5" w:rsidRPr="006126E5" w:rsidRDefault="006126E5" w:rsidP="006126E5">
      <w:pPr>
        <w:pStyle w:val="ListParagraph"/>
        <w:numPr>
          <w:ilvl w:val="0"/>
          <w:numId w:val="7"/>
        </w:numPr>
        <w:tabs>
          <w:tab w:val="left" w:pos="709"/>
          <w:tab w:val="left" w:pos="1440"/>
        </w:tabs>
        <w:spacing w:after="0" w:line="36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  <w:r w:rsidRPr="006126E5">
        <w:rPr>
          <w:rFonts w:asciiTheme="majorBidi" w:hAnsiTheme="majorBidi" w:cstheme="majorBidi"/>
          <w:sz w:val="24"/>
          <w:szCs w:val="24"/>
        </w:rPr>
        <w:t xml:space="preserve">Analisis Data </w:t>
      </w:r>
    </w:p>
    <w:p w:rsidR="006126E5" w:rsidRPr="006126E5" w:rsidRDefault="006126E5" w:rsidP="006126E5">
      <w:pPr>
        <w:tabs>
          <w:tab w:val="left" w:pos="709"/>
          <w:tab w:val="left" w:pos="144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126E5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Analisis adalah upaya untuk memahami makna data sehingga kita bisa mendapatkan makna tersebut.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Setelah data terkumpul secara baik dan teoritis kemudian data tersebut akan diolah dan dianalisa secara baik (kualitatif) dengan menggunakan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lastRenderedPageBreak/>
        <w:t>metode :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Analisa Deskriptif yaitu sumber-sumber yang penulis peroleh melalui penelitian kepustakaan tersebut dianalisis secara cermat dan dikolaborasikan secara komprehensif agar mendapat suatu pemahaman yang utuh lagi terpadu</w:t>
      </w:r>
      <w:r>
        <w:rPr>
          <w:rFonts w:asciiTheme="majorBidi" w:hAnsiTheme="majorBidi" w:cstheme="majorBidi"/>
          <w:sz w:val="24"/>
          <w:szCs w:val="24"/>
        </w:rPr>
        <w:t xml:space="preserve"> sehingga dapat tercapai sebuah </w:t>
      </w:r>
      <w:r w:rsidRPr="006126E5">
        <w:rPr>
          <w:rFonts w:asciiTheme="majorBidi" w:hAnsiTheme="majorBidi" w:cstheme="majorBidi"/>
          <w:sz w:val="24"/>
          <w:szCs w:val="24"/>
        </w:rPr>
        <w:t>kesimpulan yang benar dan dapat dipertanggungjawabkan.</w:t>
      </w:r>
      <w:bookmarkStart w:id="0" w:name="_GoBack"/>
      <w:bookmarkEnd w:id="0"/>
    </w:p>
    <w:p w:rsidR="006126E5" w:rsidRPr="006126E5" w:rsidRDefault="006126E5" w:rsidP="006126E5">
      <w:pPr>
        <w:tabs>
          <w:tab w:val="left" w:pos="709"/>
          <w:tab w:val="left" w:pos="144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126E5" w:rsidRPr="006126E5" w:rsidRDefault="006126E5" w:rsidP="006126E5">
      <w:pPr>
        <w:pStyle w:val="ListParagraph"/>
        <w:numPr>
          <w:ilvl w:val="0"/>
          <w:numId w:val="6"/>
        </w:numPr>
        <w:tabs>
          <w:tab w:val="left" w:pos="426"/>
          <w:tab w:val="left" w:pos="709"/>
          <w:tab w:val="left" w:pos="1440"/>
        </w:tabs>
        <w:spacing w:after="0" w:line="36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  <w:r w:rsidRPr="006126E5">
        <w:rPr>
          <w:rFonts w:asciiTheme="majorBidi" w:hAnsiTheme="majorBidi" w:cstheme="majorBidi"/>
          <w:b/>
          <w:bCs/>
          <w:sz w:val="24"/>
          <w:szCs w:val="24"/>
        </w:rPr>
        <w:t>Sistematika Pembahasan</w:t>
      </w:r>
    </w:p>
    <w:p w:rsidR="006126E5" w:rsidRPr="006126E5" w:rsidRDefault="006126E5" w:rsidP="006126E5">
      <w:pPr>
        <w:tabs>
          <w:tab w:val="left" w:pos="709"/>
          <w:tab w:val="left" w:pos="144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126E5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Ada Lima Bab dalam penelitian ini.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Setiap Bab terdiri dari sub-sub Bab, sebagai penjelasan yang memiliki korelasi dengan pembahasan bab-bab tersebut. Adapun sistematika penelitian ini,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diantaranya :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</w:t>
      </w:r>
    </w:p>
    <w:p w:rsidR="006126E5" w:rsidRPr="006126E5" w:rsidRDefault="006126E5" w:rsidP="006126E5">
      <w:pPr>
        <w:tabs>
          <w:tab w:val="left" w:pos="709"/>
          <w:tab w:val="left" w:pos="144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126E5">
        <w:rPr>
          <w:rFonts w:asciiTheme="majorBidi" w:hAnsiTheme="majorBidi" w:cstheme="majorBidi"/>
          <w:sz w:val="24"/>
          <w:szCs w:val="24"/>
        </w:rPr>
        <w:tab/>
        <w:t xml:space="preserve">Bab Kesatu, menjelaskan tentang pendahuluan yang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berisikan :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latar belakang masalah, perumusan masalah, tujuan masalah, kerangka pemikiran, metode penelitian, dan sistematika pembahasan. </w:t>
      </w:r>
    </w:p>
    <w:p w:rsidR="006126E5" w:rsidRPr="006126E5" w:rsidRDefault="006126E5" w:rsidP="006126E5">
      <w:pPr>
        <w:tabs>
          <w:tab w:val="left" w:pos="709"/>
          <w:tab w:val="left" w:pos="144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126E5">
        <w:rPr>
          <w:rFonts w:asciiTheme="majorBidi" w:hAnsiTheme="majorBidi" w:cstheme="majorBidi"/>
          <w:sz w:val="24"/>
          <w:szCs w:val="24"/>
        </w:rPr>
        <w:tab/>
        <w:t xml:space="preserve">Bab Kedua, menjelaskan tentang uraian biografi intelektual Ismail Raji Al-Faruqi yang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berisikan :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riwayat hidup, aktivitas sosial dan politik, pemikiran dan karya-karya. </w:t>
      </w:r>
    </w:p>
    <w:p w:rsidR="006126E5" w:rsidRPr="006126E5" w:rsidRDefault="006126E5" w:rsidP="006126E5">
      <w:pPr>
        <w:tabs>
          <w:tab w:val="left" w:pos="709"/>
          <w:tab w:val="left" w:pos="144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126E5">
        <w:rPr>
          <w:rFonts w:asciiTheme="majorBidi" w:hAnsiTheme="majorBidi" w:cstheme="majorBidi"/>
          <w:sz w:val="24"/>
          <w:szCs w:val="24"/>
        </w:rPr>
        <w:tab/>
        <w:t>Bab Ketiga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,  menjelaskan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tentang  pandangan umum tentang manusia, yang berisikan : pengertian manusia, proses terjadinya manusia, karakter manusia, kepercayaan manusia.</w:t>
      </w:r>
    </w:p>
    <w:p w:rsidR="006126E5" w:rsidRPr="006126E5" w:rsidRDefault="006126E5" w:rsidP="006126E5">
      <w:pPr>
        <w:tabs>
          <w:tab w:val="left" w:pos="709"/>
          <w:tab w:val="left" w:pos="144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126E5">
        <w:rPr>
          <w:rFonts w:asciiTheme="majorBidi" w:hAnsiTheme="majorBidi" w:cstheme="majorBidi"/>
          <w:sz w:val="24"/>
          <w:szCs w:val="24"/>
        </w:rPr>
        <w:tab/>
        <w:t xml:space="preserve">Bab Keempat, menjelaskan tentang konsep manusia menurut Ismail Raji Al-Faruqi, yang </w:t>
      </w:r>
      <w:proofErr w:type="gramStart"/>
      <w:r w:rsidRPr="006126E5">
        <w:rPr>
          <w:rFonts w:asciiTheme="majorBidi" w:hAnsiTheme="majorBidi" w:cstheme="majorBidi"/>
          <w:sz w:val="24"/>
          <w:szCs w:val="24"/>
        </w:rPr>
        <w:t>berisikan :</w:t>
      </w:r>
      <w:proofErr w:type="gramEnd"/>
      <w:r w:rsidRPr="006126E5">
        <w:rPr>
          <w:rFonts w:asciiTheme="majorBidi" w:hAnsiTheme="majorBidi" w:cstheme="majorBidi"/>
          <w:sz w:val="24"/>
          <w:szCs w:val="24"/>
        </w:rPr>
        <w:t xml:space="preserve"> hakikat manusia, tujuan penciptaan manusia, kesucian manusia, analisis manusia.</w:t>
      </w:r>
    </w:p>
    <w:p w:rsidR="006126E5" w:rsidRPr="006126E5" w:rsidRDefault="006126E5" w:rsidP="006126E5">
      <w:pPr>
        <w:tabs>
          <w:tab w:val="left" w:pos="709"/>
          <w:tab w:val="left" w:pos="144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126E5">
        <w:rPr>
          <w:rFonts w:asciiTheme="majorBidi" w:hAnsiTheme="majorBidi" w:cstheme="majorBidi"/>
          <w:sz w:val="24"/>
          <w:szCs w:val="24"/>
        </w:rPr>
        <w:lastRenderedPageBreak/>
        <w:tab/>
        <w:t xml:space="preserve">Bab Kelima, menjelaskan tentang penutup yang berisikan kesimpulan dan saran. </w:t>
      </w:r>
    </w:p>
    <w:p w:rsidR="006126E5" w:rsidRPr="006126E5" w:rsidRDefault="006126E5" w:rsidP="006126E5">
      <w:pPr>
        <w:spacing w:after="0" w:line="360" w:lineRule="auto"/>
        <w:ind w:left="446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126E5" w:rsidRPr="006126E5" w:rsidRDefault="006126E5" w:rsidP="006126E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126E5" w:rsidRPr="006126E5" w:rsidRDefault="006126E5" w:rsidP="006126E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98560D" w:rsidRPr="006126E5" w:rsidRDefault="0098560D" w:rsidP="006126E5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6126E5" w:rsidRPr="006126E5" w:rsidRDefault="006126E5" w:rsidP="006126E5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sectPr w:rsidR="006126E5" w:rsidRPr="006126E5" w:rsidSect="004114E8">
      <w:headerReference w:type="even" r:id="rId8"/>
      <w:headerReference w:type="default" r:id="rId9"/>
      <w:footerReference w:type="first" r:id="rId10"/>
      <w:pgSz w:w="10319" w:h="14571" w:code="13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76" w:rsidRDefault="00D92D76" w:rsidP="006126E5">
      <w:pPr>
        <w:spacing w:after="0" w:line="240" w:lineRule="auto"/>
      </w:pPr>
      <w:r>
        <w:separator/>
      </w:r>
    </w:p>
  </w:endnote>
  <w:endnote w:type="continuationSeparator" w:id="0">
    <w:p w:rsidR="00D92D76" w:rsidRDefault="00D92D76" w:rsidP="0061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CBF" w:rsidRPr="00011CBF" w:rsidRDefault="00D92D76" w:rsidP="00011CBF">
    <w:pPr>
      <w:pStyle w:val="Footer"/>
      <w:jc w:val="center"/>
      <w:rPr>
        <w:rFonts w:asciiTheme="majorBidi" w:hAnsiTheme="majorBidi" w:cstheme="majorBidi"/>
        <w:sz w:val="24"/>
        <w:szCs w:val="24"/>
      </w:rPr>
    </w:pPr>
    <w:r w:rsidRPr="00011CBF">
      <w:rPr>
        <w:rFonts w:asciiTheme="majorBidi" w:hAnsiTheme="majorBidi" w:cstheme="majorBidi"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76" w:rsidRDefault="00D92D76" w:rsidP="006126E5">
      <w:pPr>
        <w:spacing w:after="0" w:line="240" w:lineRule="auto"/>
      </w:pPr>
      <w:r>
        <w:separator/>
      </w:r>
    </w:p>
  </w:footnote>
  <w:footnote w:type="continuationSeparator" w:id="0">
    <w:p w:rsidR="00D92D76" w:rsidRDefault="00D92D76" w:rsidP="006126E5">
      <w:pPr>
        <w:spacing w:after="0" w:line="240" w:lineRule="auto"/>
      </w:pPr>
      <w:r>
        <w:continuationSeparator/>
      </w:r>
    </w:p>
  </w:footnote>
  <w:footnote w:id="1">
    <w:p w:rsidR="006126E5" w:rsidRPr="00A9619D" w:rsidRDefault="006126E5" w:rsidP="006126E5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A9619D">
        <w:rPr>
          <w:rStyle w:val="FootnoteReference"/>
          <w:rFonts w:asciiTheme="majorBidi" w:hAnsiTheme="majorBidi" w:cstheme="majorBidi"/>
        </w:rPr>
        <w:footnoteRef/>
      </w:r>
      <w:r w:rsidRPr="00A9619D">
        <w:rPr>
          <w:rFonts w:asciiTheme="majorBidi" w:hAnsiTheme="majorBidi" w:cstheme="majorBidi"/>
        </w:rPr>
        <w:t xml:space="preserve">Abdul Rozak, </w:t>
      </w:r>
      <w:r w:rsidRPr="00A9619D">
        <w:rPr>
          <w:rFonts w:asciiTheme="majorBidi" w:hAnsiTheme="majorBidi" w:cstheme="majorBidi"/>
          <w:i/>
          <w:iCs/>
        </w:rPr>
        <w:t xml:space="preserve">Ilmu Kalam, </w:t>
      </w:r>
      <w:r w:rsidRPr="00A9619D">
        <w:rPr>
          <w:rFonts w:asciiTheme="majorBidi" w:hAnsiTheme="majorBidi" w:cstheme="majorBidi"/>
        </w:rPr>
        <w:t>(Bandung: Pustaka Setia, 2006), Cet.II.p.13</w:t>
      </w:r>
    </w:p>
  </w:footnote>
  <w:footnote w:id="2">
    <w:p w:rsidR="006126E5" w:rsidRPr="008C5FF7" w:rsidRDefault="006126E5" w:rsidP="006126E5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ab/>
      </w:r>
      <w:r>
        <w:rPr>
          <w:rStyle w:val="FootnoteReference"/>
        </w:rPr>
        <w:footnoteRef/>
      </w:r>
      <w:r w:rsidRPr="00CB68AD">
        <w:rPr>
          <w:rFonts w:asciiTheme="majorBidi" w:hAnsiTheme="majorBidi" w:cstheme="majorBidi"/>
          <w:sz w:val="20"/>
          <w:szCs w:val="20"/>
        </w:rPr>
        <w:t xml:space="preserve">Al-Syaibany, Umar Al-Tumy, </w:t>
      </w:r>
      <w:r w:rsidRPr="00CB68AD">
        <w:rPr>
          <w:rFonts w:asciiTheme="majorBidi" w:hAnsiTheme="majorBidi" w:cstheme="majorBidi"/>
          <w:i/>
          <w:iCs/>
          <w:sz w:val="20"/>
          <w:szCs w:val="20"/>
        </w:rPr>
        <w:t xml:space="preserve">Falsafah Pendidikan </w:t>
      </w:r>
      <w:r>
        <w:rPr>
          <w:rFonts w:asciiTheme="majorBidi" w:hAnsiTheme="majorBidi" w:cstheme="majorBidi"/>
          <w:i/>
          <w:iCs/>
          <w:sz w:val="20"/>
          <w:szCs w:val="20"/>
        </w:rPr>
        <w:t>Islam</w:t>
      </w:r>
      <w:r>
        <w:rPr>
          <w:rFonts w:asciiTheme="majorBidi" w:hAnsiTheme="majorBidi" w:cstheme="majorBidi"/>
          <w:sz w:val="20"/>
          <w:szCs w:val="20"/>
        </w:rPr>
        <w:t>, (</w:t>
      </w:r>
      <w:r w:rsidRPr="00CB68AD">
        <w:rPr>
          <w:rFonts w:asciiTheme="majorBidi" w:hAnsiTheme="majorBidi" w:cstheme="majorBidi"/>
          <w:sz w:val="20"/>
          <w:szCs w:val="20"/>
        </w:rPr>
        <w:t>Jakarta: Bulan Bintang</w:t>
      </w:r>
      <w:r>
        <w:rPr>
          <w:rFonts w:asciiTheme="majorBidi" w:hAnsiTheme="majorBidi" w:cstheme="majorBidi"/>
          <w:sz w:val="20"/>
          <w:szCs w:val="20"/>
        </w:rPr>
        <w:t>)</w:t>
      </w:r>
      <w:r w:rsidRPr="00CB68AD">
        <w:rPr>
          <w:rFonts w:asciiTheme="majorBidi" w:hAnsiTheme="majorBidi" w:cstheme="majorBidi"/>
          <w:sz w:val="20"/>
          <w:szCs w:val="20"/>
        </w:rPr>
        <w:t xml:space="preserve">, 1979, </w:t>
      </w:r>
      <w:proofErr w:type="gramStart"/>
      <w:r w:rsidRPr="00CB68AD">
        <w:rPr>
          <w:rFonts w:asciiTheme="majorBidi" w:hAnsiTheme="majorBidi" w:cstheme="majorBidi"/>
          <w:sz w:val="20"/>
          <w:szCs w:val="20"/>
        </w:rPr>
        <w:t>cet</w:t>
      </w:r>
      <w:proofErr w:type="gramEnd"/>
      <w:r w:rsidRPr="00CB68AD">
        <w:rPr>
          <w:rFonts w:asciiTheme="majorBidi" w:hAnsiTheme="majorBidi" w:cstheme="majorBidi"/>
          <w:sz w:val="20"/>
          <w:szCs w:val="20"/>
        </w:rPr>
        <w:t xml:space="preserve"> 1. </w:t>
      </w:r>
    </w:p>
  </w:footnote>
  <w:footnote w:id="3">
    <w:p w:rsidR="006126E5" w:rsidRPr="00DF1B9C" w:rsidRDefault="006126E5" w:rsidP="006126E5">
      <w:pPr>
        <w:pStyle w:val="FootnoteText"/>
        <w:spacing w:line="276" w:lineRule="auto"/>
        <w:ind w:firstLine="720"/>
        <w:jc w:val="both"/>
        <w:rPr>
          <w:rFonts w:asciiTheme="majorBidi" w:hAnsiTheme="majorBidi" w:cstheme="majorBidi"/>
        </w:rPr>
      </w:pPr>
      <w:r w:rsidRPr="00DF1B9C">
        <w:rPr>
          <w:rStyle w:val="FootnoteReference"/>
          <w:rFonts w:asciiTheme="majorBidi" w:hAnsiTheme="majorBidi" w:cstheme="majorBidi"/>
        </w:rPr>
        <w:footnoteRef/>
      </w:r>
      <w:r w:rsidRPr="00DF1B9C">
        <w:rPr>
          <w:rFonts w:asciiTheme="majorBidi" w:hAnsiTheme="majorBidi" w:cstheme="majorBidi"/>
        </w:rPr>
        <w:t xml:space="preserve">K. Bertents, Sekitar Manusia, </w:t>
      </w:r>
      <w:r w:rsidRPr="00DF1B9C">
        <w:rPr>
          <w:rFonts w:asciiTheme="majorBidi" w:hAnsiTheme="majorBidi" w:cstheme="majorBidi"/>
          <w:i/>
          <w:iCs/>
        </w:rPr>
        <w:t>Bunga Rantai Tentang Filsafat Manusia,</w:t>
      </w:r>
      <w:r>
        <w:rPr>
          <w:rFonts w:asciiTheme="majorBidi" w:hAnsiTheme="majorBidi" w:cstheme="majorBidi"/>
        </w:rPr>
        <w:t xml:space="preserve"> (Jakarta: Gramedia), 1977</w:t>
      </w:r>
      <w:r w:rsidRPr="00DF1B9C">
        <w:rPr>
          <w:rFonts w:asciiTheme="majorBidi" w:hAnsiTheme="majorBidi" w:cstheme="majorBidi"/>
        </w:rPr>
        <w:t xml:space="preserve">, Cet.1.p.10 </w:t>
      </w:r>
    </w:p>
  </w:footnote>
  <w:footnote w:id="4">
    <w:p w:rsidR="006126E5" w:rsidRPr="00DF1B9C" w:rsidRDefault="006126E5" w:rsidP="006126E5">
      <w:pPr>
        <w:pStyle w:val="FootnoteText"/>
        <w:spacing w:line="276" w:lineRule="auto"/>
        <w:ind w:firstLine="720"/>
        <w:jc w:val="both"/>
        <w:rPr>
          <w:rFonts w:asciiTheme="majorBidi" w:hAnsiTheme="majorBidi" w:cstheme="majorBidi"/>
        </w:rPr>
      </w:pPr>
      <w:r w:rsidRPr="00DF1B9C">
        <w:rPr>
          <w:rStyle w:val="FootnoteReference"/>
          <w:rFonts w:asciiTheme="majorBidi" w:hAnsiTheme="majorBidi" w:cstheme="majorBidi"/>
        </w:rPr>
        <w:footnoteRef/>
      </w:r>
      <w:r w:rsidRPr="00DF1B9C">
        <w:rPr>
          <w:rFonts w:asciiTheme="majorBidi" w:hAnsiTheme="majorBidi" w:cstheme="majorBidi"/>
        </w:rPr>
        <w:t xml:space="preserve">Abuddin Nata, </w:t>
      </w:r>
      <w:r w:rsidRPr="00DF1B9C">
        <w:rPr>
          <w:rFonts w:asciiTheme="majorBidi" w:hAnsiTheme="majorBidi" w:cstheme="majorBidi"/>
          <w:i/>
          <w:iCs/>
        </w:rPr>
        <w:t xml:space="preserve">Filsafat Pendidikan </w:t>
      </w:r>
      <w:r>
        <w:rPr>
          <w:rFonts w:asciiTheme="majorBidi" w:hAnsiTheme="majorBidi" w:cstheme="majorBidi"/>
          <w:i/>
          <w:iCs/>
        </w:rPr>
        <w:t>Islam</w:t>
      </w:r>
      <w:r w:rsidRPr="00DF1B9C">
        <w:rPr>
          <w:rFonts w:asciiTheme="majorBidi" w:hAnsiTheme="majorBidi" w:cstheme="majorBidi"/>
          <w:i/>
          <w:iCs/>
        </w:rPr>
        <w:t>,</w:t>
      </w:r>
      <w:r w:rsidRPr="00DF1B9C">
        <w:rPr>
          <w:rFonts w:asciiTheme="majorBidi" w:hAnsiTheme="majorBidi" w:cstheme="majorBidi"/>
        </w:rPr>
        <w:t xml:space="preserve"> (Jakarta: Gaya Media Pratama, 2005), Cet.1.p.1</w:t>
      </w:r>
    </w:p>
  </w:footnote>
  <w:footnote w:id="5">
    <w:p w:rsidR="006126E5" w:rsidRPr="006C2B20" w:rsidRDefault="006126E5" w:rsidP="006126E5">
      <w:pPr>
        <w:pStyle w:val="FootnoteText"/>
        <w:spacing w:line="276" w:lineRule="auto"/>
        <w:ind w:firstLine="720"/>
        <w:jc w:val="both"/>
        <w:rPr>
          <w:rFonts w:asciiTheme="majorBidi" w:hAnsiTheme="majorBidi" w:cstheme="majorBidi"/>
        </w:rPr>
      </w:pPr>
      <w:r w:rsidRPr="006C2B20">
        <w:rPr>
          <w:rStyle w:val="FootnoteReference"/>
          <w:rFonts w:asciiTheme="majorBidi" w:hAnsiTheme="majorBidi" w:cstheme="majorBidi"/>
        </w:rPr>
        <w:footnoteRef/>
      </w:r>
      <w:r w:rsidRPr="006C2B20">
        <w:rPr>
          <w:rFonts w:asciiTheme="majorBidi" w:hAnsiTheme="majorBidi" w:cstheme="majorBidi"/>
        </w:rPr>
        <w:t xml:space="preserve">Al-Syaibany, Umar Al-Tumy, </w:t>
      </w:r>
      <w:r w:rsidRPr="006C2B20">
        <w:rPr>
          <w:rFonts w:asciiTheme="majorBidi" w:hAnsiTheme="majorBidi" w:cstheme="majorBidi"/>
          <w:i/>
          <w:iCs/>
        </w:rPr>
        <w:t xml:space="preserve">Falsafah Pendidikan </w:t>
      </w:r>
      <w:r>
        <w:rPr>
          <w:rFonts w:asciiTheme="majorBidi" w:hAnsiTheme="majorBidi" w:cstheme="majorBidi"/>
          <w:i/>
          <w:iCs/>
        </w:rPr>
        <w:t>Islam</w:t>
      </w:r>
      <w:r w:rsidRPr="006C2B20">
        <w:rPr>
          <w:rFonts w:asciiTheme="majorBidi" w:hAnsiTheme="majorBidi" w:cstheme="majorBidi"/>
          <w:i/>
          <w:iCs/>
        </w:rPr>
        <w:t>,</w:t>
      </w:r>
      <w:r w:rsidRPr="006C2B20">
        <w:rPr>
          <w:rFonts w:asciiTheme="majorBidi" w:hAnsiTheme="majorBidi" w:cstheme="majorBidi"/>
        </w:rPr>
        <w:t xml:space="preserve"> (Jakarta: Bulan Bintang), 1979, Cet.1.p.103</w:t>
      </w:r>
    </w:p>
  </w:footnote>
  <w:footnote w:id="6">
    <w:p w:rsidR="006126E5" w:rsidRPr="00C90DEB" w:rsidRDefault="006126E5" w:rsidP="006126E5">
      <w:pPr>
        <w:pStyle w:val="FootnoteText"/>
        <w:spacing w:line="276" w:lineRule="auto"/>
        <w:ind w:firstLine="720"/>
        <w:jc w:val="both"/>
        <w:rPr>
          <w:rFonts w:asciiTheme="majorBidi" w:hAnsiTheme="majorBidi" w:cstheme="majorBidi"/>
        </w:rPr>
      </w:pPr>
      <w:r w:rsidRPr="00C90DEB">
        <w:rPr>
          <w:rStyle w:val="FootnoteReference"/>
          <w:rFonts w:asciiTheme="majorBidi" w:hAnsiTheme="majorBidi" w:cstheme="majorBidi"/>
        </w:rPr>
        <w:footnoteRef/>
      </w:r>
      <w:r w:rsidRPr="00C90DEB">
        <w:rPr>
          <w:rFonts w:asciiTheme="majorBidi" w:hAnsiTheme="majorBidi" w:cstheme="majorBidi"/>
        </w:rPr>
        <w:t xml:space="preserve">Ismail Raji Al-Faruqi, </w:t>
      </w:r>
      <w:r w:rsidRPr="00C90DEB">
        <w:rPr>
          <w:rFonts w:asciiTheme="majorBidi" w:hAnsiTheme="majorBidi" w:cstheme="majorBidi"/>
          <w:i/>
          <w:iCs/>
        </w:rPr>
        <w:t xml:space="preserve">Tauhid: Its Implications for Thought and Life, </w:t>
      </w:r>
      <w:r w:rsidRPr="00C90DEB">
        <w:rPr>
          <w:rFonts w:asciiTheme="majorBidi" w:hAnsiTheme="majorBidi" w:cstheme="majorBidi"/>
        </w:rPr>
        <w:t xml:space="preserve">(Bandung: Pustaka,1982), Cet.1.p.61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CBF" w:rsidRPr="004114E8" w:rsidRDefault="00D92D76" w:rsidP="004114E8">
    <w:pPr>
      <w:pStyle w:val="Header"/>
      <w:framePr w:wrap="around" w:vAnchor="text" w:hAnchor="page" w:x="1711" w:y="-44"/>
      <w:rPr>
        <w:rStyle w:val="PageNumber"/>
        <w:rFonts w:asciiTheme="majorBidi" w:hAnsiTheme="majorBidi" w:cstheme="majorBidi"/>
        <w:sz w:val="24"/>
        <w:szCs w:val="24"/>
      </w:rPr>
    </w:pPr>
    <w:r w:rsidRPr="004114E8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Pr="004114E8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="004114E8" w:rsidRPr="004114E8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 w:rsidR="004114E8">
      <w:rPr>
        <w:rStyle w:val="PageNumber"/>
        <w:rFonts w:asciiTheme="majorBidi" w:hAnsiTheme="majorBidi" w:cstheme="majorBidi"/>
        <w:noProof/>
        <w:sz w:val="24"/>
        <w:szCs w:val="24"/>
      </w:rPr>
      <w:t>14</w:t>
    </w:r>
    <w:r w:rsidRPr="004114E8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011CBF" w:rsidRDefault="004114E8" w:rsidP="00011CB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CBF" w:rsidRPr="00011CBF" w:rsidRDefault="00D92D76" w:rsidP="00246580">
    <w:pPr>
      <w:pStyle w:val="Header"/>
      <w:framePr w:wrap="around" w:vAnchor="text" w:hAnchor="margin" w:xAlign="right" w:y="1"/>
      <w:rPr>
        <w:rStyle w:val="PageNumber"/>
        <w:rFonts w:asciiTheme="majorBidi" w:hAnsiTheme="majorBidi" w:cstheme="majorBidi"/>
        <w:sz w:val="24"/>
        <w:szCs w:val="24"/>
      </w:rPr>
    </w:pPr>
    <w:r w:rsidRPr="00011CBF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Pr="00011CBF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Pr="00011CBF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 w:rsidR="004114E8">
      <w:rPr>
        <w:rStyle w:val="PageNumber"/>
        <w:rFonts w:asciiTheme="majorBidi" w:hAnsiTheme="majorBidi" w:cstheme="majorBidi"/>
        <w:noProof/>
        <w:sz w:val="24"/>
        <w:szCs w:val="24"/>
      </w:rPr>
      <w:t>13</w:t>
    </w:r>
    <w:r w:rsidRPr="00011CBF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011CBF" w:rsidRDefault="004114E8" w:rsidP="00011CB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2879"/>
    <w:multiLevelType w:val="hybridMultilevel"/>
    <w:tmpl w:val="D7965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F6A17"/>
    <w:multiLevelType w:val="hybridMultilevel"/>
    <w:tmpl w:val="D5885A3A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F0D7304"/>
    <w:multiLevelType w:val="hybridMultilevel"/>
    <w:tmpl w:val="8FE605EC"/>
    <w:lvl w:ilvl="0" w:tplc="311094EC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B30CA"/>
    <w:multiLevelType w:val="hybridMultilevel"/>
    <w:tmpl w:val="56A8BFA6"/>
    <w:lvl w:ilvl="0" w:tplc="BBEE2AA4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3B7E1928"/>
    <w:multiLevelType w:val="hybridMultilevel"/>
    <w:tmpl w:val="972841A0"/>
    <w:lvl w:ilvl="0" w:tplc="06C87D4A">
      <w:start w:val="1"/>
      <w:numFmt w:val="upperLetter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78C13D4"/>
    <w:multiLevelType w:val="hybridMultilevel"/>
    <w:tmpl w:val="A8DA38EA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D14379D"/>
    <w:multiLevelType w:val="hybridMultilevel"/>
    <w:tmpl w:val="68A86D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E5"/>
    <w:rsid w:val="00002E22"/>
    <w:rsid w:val="00045F5D"/>
    <w:rsid w:val="00085D5F"/>
    <w:rsid w:val="000E59D9"/>
    <w:rsid w:val="000F347B"/>
    <w:rsid w:val="00124234"/>
    <w:rsid w:val="001810A2"/>
    <w:rsid w:val="00184020"/>
    <w:rsid w:val="001A2D91"/>
    <w:rsid w:val="001A363C"/>
    <w:rsid w:val="001A6A03"/>
    <w:rsid w:val="001C1C12"/>
    <w:rsid w:val="001D1544"/>
    <w:rsid w:val="001F0D22"/>
    <w:rsid w:val="001F25F0"/>
    <w:rsid w:val="0021000C"/>
    <w:rsid w:val="0023736B"/>
    <w:rsid w:val="00240EB0"/>
    <w:rsid w:val="00243678"/>
    <w:rsid w:val="002521CF"/>
    <w:rsid w:val="0026103D"/>
    <w:rsid w:val="00270CEB"/>
    <w:rsid w:val="00282E6D"/>
    <w:rsid w:val="0028325C"/>
    <w:rsid w:val="00290B0E"/>
    <w:rsid w:val="002A702E"/>
    <w:rsid w:val="002C0E19"/>
    <w:rsid w:val="002D7964"/>
    <w:rsid w:val="00304455"/>
    <w:rsid w:val="00342470"/>
    <w:rsid w:val="00342FC0"/>
    <w:rsid w:val="0034399F"/>
    <w:rsid w:val="00372303"/>
    <w:rsid w:val="00375D9C"/>
    <w:rsid w:val="00383D9D"/>
    <w:rsid w:val="003B32E7"/>
    <w:rsid w:val="003C3CDC"/>
    <w:rsid w:val="003D11B7"/>
    <w:rsid w:val="003E28D3"/>
    <w:rsid w:val="003E7267"/>
    <w:rsid w:val="003F4F17"/>
    <w:rsid w:val="00410D6F"/>
    <w:rsid w:val="004114E8"/>
    <w:rsid w:val="00430149"/>
    <w:rsid w:val="0043472C"/>
    <w:rsid w:val="00444412"/>
    <w:rsid w:val="00475E1D"/>
    <w:rsid w:val="0048132F"/>
    <w:rsid w:val="004955AD"/>
    <w:rsid w:val="0049588D"/>
    <w:rsid w:val="004B424F"/>
    <w:rsid w:val="004D4A99"/>
    <w:rsid w:val="00591EFE"/>
    <w:rsid w:val="005957EA"/>
    <w:rsid w:val="005A17CA"/>
    <w:rsid w:val="006126E5"/>
    <w:rsid w:val="00624C14"/>
    <w:rsid w:val="0066170B"/>
    <w:rsid w:val="00661B2E"/>
    <w:rsid w:val="00664D14"/>
    <w:rsid w:val="00665A33"/>
    <w:rsid w:val="00687F48"/>
    <w:rsid w:val="006D5B0F"/>
    <w:rsid w:val="0071567B"/>
    <w:rsid w:val="00721485"/>
    <w:rsid w:val="007404ED"/>
    <w:rsid w:val="00746DCC"/>
    <w:rsid w:val="007818CC"/>
    <w:rsid w:val="00791C37"/>
    <w:rsid w:val="00796363"/>
    <w:rsid w:val="007B7538"/>
    <w:rsid w:val="007E3680"/>
    <w:rsid w:val="007E4B52"/>
    <w:rsid w:val="007E554F"/>
    <w:rsid w:val="00813105"/>
    <w:rsid w:val="008173D0"/>
    <w:rsid w:val="00831A4F"/>
    <w:rsid w:val="00835B0B"/>
    <w:rsid w:val="00853A29"/>
    <w:rsid w:val="00864AAB"/>
    <w:rsid w:val="00880A6B"/>
    <w:rsid w:val="0088299B"/>
    <w:rsid w:val="00893155"/>
    <w:rsid w:val="008D2D6C"/>
    <w:rsid w:val="008F2323"/>
    <w:rsid w:val="008F3099"/>
    <w:rsid w:val="008F4122"/>
    <w:rsid w:val="00917246"/>
    <w:rsid w:val="009305B5"/>
    <w:rsid w:val="00946E5F"/>
    <w:rsid w:val="0098560D"/>
    <w:rsid w:val="00996173"/>
    <w:rsid w:val="009966D4"/>
    <w:rsid w:val="009A73DD"/>
    <w:rsid w:val="009F7CE0"/>
    <w:rsid w:val="009F7FA3"/>
    <w:rsid w:val="00A0593D"/>
    <w:rsid w:val="00A0785C"/>
    <w:rsid w:val="00A213CE"/>
    <w:rsid w:val="00A71786"/>
    <w:rsid w:val="00A74A84"/>
    <w:rsid w:val="00A80C49"/>
    <w:rsid w:val="00AA3323"/>
    <w:rsid w:val="00AA5493"/>
    <w:rsid w:val="00AB4A99"/>
    <w:rsid w:val="00AC544E"/>
    <w:rsid w:val="00AE1D57"/>
    <w:rsid w:val="00AF359F"/>
    <w:rsid w:val="00B03B8D"/>
    <w:rsid w:val="00B13491"/>
    <w:rsid w:val="00B20722"/>
    <w:rsid w:val="00B30E51"/>
    <w:rsid w:val="00B447EE"/>
    <w:rsid w:val="00B53506"/>
    <w:rsid w:val="00B54FB6"/>
    <w:rsid w:val="00B627C7"/>
    <w:rsid w:val="00B8146C"/>
    <w:rsid w:val="00B94097"/>
    <w:rsid w:val="00BA3030"/>
    <w:rsid w:val="00BD5164"/>
    <w:rsid w:val="00BF05D4"/>
    <w:rsid w:val="00C033ED"/>
    <w:rsid w:val="00C070F2"/>
    <w:rsid w:val="00C4624E"/>
    <w:rsid w:val="00C638B6"/>
    <w:rsid w:val="00C66D72"/>
    <w:rsid w:val="00C8627B"/>
    <w:rsid w:val="00C921B1"/>
    <w:rsid w:val="00CA652C"/>
    <w:rsid w:val="00D044FA"/>
    <w:rsid w:val="00D14145"/>
    <w:rsid w:val="00D44F19"/>
    <w:rsid w:val="00D47448"/>
    <w:rsid w:val="00D52C64"/>
    <w:rsid w:val="00D6174F"/>
    <w:rsid w:val="00D92D76"/>
    <w:rsid w:val="00DB6DE6"/>
    <w:rsid w:val="00DE003F"/>
    <w:rsid w:val="00DE0613"/>
    <w:rsid w:val="00E00146"/>
    <w:rsid w:val="00E049F6"/>
    <w:rsid w:val="00E1142D"/>
    <w:rsid w:val="00E172FC"/>
    <w:rsid w:val="00E34A09"/>
    <w:rsid w:val="00E379C0"/>
    <w:rsid w:val="00E44A16"/>
    <w:rsid w:val="00E810FF"/>
    <w:rsid w:val="00E90D83"/>
    <w:rsid w:val="00EA3257"/>
    <w:rsid w:val="00EC63D8"/>
    <w:rsid w:val="00EC7867"/>
    <w:rsid w:val="00ED5631"/>
    <w:rsid w:val="00F2706C"/>
    <w:rsid w:val="00F353BA"/>
    <w:rsid w:val="00F5230C"/>
    <w:rsid w:val="00F52BBD"/>
    <w:rsid w:val="00F62282"/>
    <w:rsid w:val="00F74953"/>
    <w:rsid w:val="00F9260C"/>
    <w:rsid w:val="00F9420B"/>
    <w:rsid w:val="00F955A2"/>
    <w:rsid w:val="00FC42C6"/>
    <w:rsid w:val="00FD55D9"/>
    <w:rsid w:val="00FE2EFF"/>
    <w:rsid w:val="00FF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6E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126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26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26E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12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6E5"/>
  </w:style>
  <w:style w:type="character" w:styleId="PageNumber">
    <w:name w:val="page number"/>
    <w:basedOn w:val="DefaultParagraphFont"/>
    <w:uiPriority w:val="99"/>
    <w:semiHidden/>
    <w:unhideWhenUsed/>
    <w:rsid w:val="006126E5"/>
  </w:style>
  <w:style w:type="paragraph" w:styleId="Footer">
    <w:name w:val="footer"/>
    <w:basedOn w:val="Normal"/>
    <w:link w:val="FooterChar"/>
    <w:uiPriority w:val="99"/>
    <w:unhideWhenUsed/>
    <w:rsid w:val="00612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6E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126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26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26E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12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6E5"/>
  </w:style>
  <w:style w:type="character" w:styleId="PageNumber">
    <w:name w:val="page number"/>
    <w:basedOn w:val="DefaultParagraphFont"/>
    <w:uiPriority w:val="99"/>
    <w:semiHidden/>
    <w:unhideWhenUsed/>
    <w:rsid w:val="006126E5"/>
  </w:style>
  <w:style w:type="paragraph" w:styleId="Footer">
    <w:name w:val="footer"/>
    <w:basedOn w:val="Normal"/>
    <w:link w:val="FooterChar"/>
    <w:uiPriority w:val="99"/>
    <w:unhideWhenUsed/>
    <w:rsid w:val="00612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2400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TIKNORENT</cp:lastModifiedBy>
  <cp:revision>4</cp:revision>
  <cp:lastPrinted>2018-11-21T02:27:00Z</cp:lastPrinted>
  <dcterms:created xsi:type="dcterms:W3CDTF">2018-11-06T22:33:00Z</dcterms:created>
  <dcterms:modified xsi:type="dcterms:W3CDTF">2018-11-21T02:27:00Z</dcterms:modified>
</cp:coreProperties>
</file>