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99" w:rsidRDefault="00855799" w:rsidP="00855799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97A90">
        <w:rPr>
          <w:rFonts w:asciiTheme="majorBidi" w:hAnsiTheme="majorBidi" w:cstheme="majorBidi"/>
          <w:b/>
          <w:sz w:val="24"/>
          <w:szCs w:val="24"/>
        </w:rPr>
        <w:t xml:space="preserve">DAFTAR PUSTAKA </w:t>
      </w:r>
    </w:p>
    <w:p w:rsidR="009A0901" w:rsidRPr="009A0901" w:rsidRDefault="009A0901" w:rsidP="00311E5F">
      <w:pPr>
        <w:spacing w:line="480" w:lineRule="auto"/>
        <w:ind w:left="414" w:firstLine="72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</w:rPr>
        <w:t>Al-Qur’an dan Terjemahnya</w:t>
      </w:r>
      <w:r>
        <w:rPr>
          <w:rFonts w:asciiTheme="majorBidi" w:hAnsiTheme="majorBidi" w:cstheme="majorBidi"/>
        </w:rPr>
        <w:t>, Kementrian Agama RI, 2012</w:t>
      </w:r>
    </w:p>
    <w:p w:rsidR="00855799" w:rsidRPr="00197A90" w:rsidRDefault="00514A53" w:rsidP="00460F27">
      <w:pPr>
        <w:pStyle w:val="ListParagraph"/>
        <w:spacing w:line="480" w:lineRule="auto"/>
        <w:ind w:left="1985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Baharuddin.”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>Teori belajar dan pembelajaran</w:t>
      </w:r>
      <w:r>
        <w:rPr>
          <w:rFonts w:asciiTheme="majorBidi" w:hAnsiTheme="majorBidi" w:cstheme="majorBidi"/>
          <w:i/>
          <w:sz w:val="24"/>
          <w:szCs w:val="24"/>
        </w:rPr>
        <w:t>”</w:t>
      </w:r>
      <w:r w:rsidR="00855799" w:rsidRPr="00197A90">
        <w:rPr>
          <w:rFonts w:asciiTheme="majorBidi" w:hAnsiTheme="majorBidi" w:cstheme="majorBidi"/>
          <w:sz w:val="24"/>
          <w:szCs w:val="24"/>
        </w:rPr>
        <w:t>, (Yogyakarta : Ar-Ruzz Media</w:t>
      </w:r>
      <w:r>
        <w:rPr>
          <w:rFonts w:asciiTheme="majorBidi" w:hAnsiTheme="majorBidi" w:cstheme="majorBidi"/>
          <w:sz w:val="24"/>
          <w:szCs w:val="24"/>
        </w:rPr>
        <w:t>,2015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) </w:t>
      </w:r>
    </w:p>
    <w:p w:rsidR="00855799" w:rsidRPr="00197A90" w:rsidRDefault="00514A53" w:rsidP="00460F27">
      <w:pPr>
        <w:pStyle w:val="ListParagraph"/>
        <w:spacing w:line="480" w:lineRule="auto"/>
        <w:ind w:left="1985" w:hanging="9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Basleman, Anisah Syamsu.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>Teori Belajar Orang Dewasa.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(Bandung : Remaja Rosdakarya</w:t>
      </w:r>
      <w:r>
        <w:rPr>
          <w:rFonts w:asciiTheme="majorBidi" w:hAnsiTheme="majorBidi" w:cstheme="majorBidi"/>
          <w:sz w:val="24"/>
          <w:szCs w:val="24"/>
        </w:rPr>
        <w:t>, 2011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Chatib, Munif. 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,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>Gurunya manusia,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(Bandung:Mizan Pustaka</w:t>
      </w:r>
      <w:r>
        <w:rPr>
          <w:rFonts w:asciiTheme="majorBidi" w:hAnsiTheme="majorBidi" w:cstheme="majorBidi"/>
          <w:sz w:val="24"/>
          <w:szCs w:val="24"/>
        </w:rPr>
        <w:t>,2011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855799" w:rsidP="00460F27">
      <w:pPr>
        <w:pStyle w:val="ListParagraph"/>
        <w:spacing w:line="480" w:lineRule="auto"/>
        <w:ind w:left="1701" w:hanging="621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>Dimyati &amp;</w:t>
      </w:r>
      <w:r w:rsidR="00514A53">
        <w:rPr>
          <w:rFonts w:asciiTheme="majorBidi" w:hAnsiTheme="majorBidi" w:cstheme="majorBidi"/>
          <w:sz w:val="24"/>
          <w:szCs w:val="24"/>
        </w:rPr>
        <w:t xml:space="preserve"> Mudjiono</w:t>
      </w:r>
      <w:r w:rsidRPr="00197A90">
        <w:rPr>
          <w:rFonts w:asciiTheme="majorBidi" w:hAnsiTheme="majorBidi" w:cstheme="majorBidi"/>
          <w:sz w:val="24"/>
          <w:szCs w:val="24"/>
        </w:rPr>
        <w:t xml:space="preserve">, </w:t>
      </w:r>
      <w:r w:rsidRPr="00197A90">
        <w:rPr>
          <w:rFonts w:asciiTheme="majorBidi" w:hAnsiTheme="majorBidi" w:cstheme="majorBidi"/>
          <w:i/>
          <w:sz w:val="24"/>
          <w:szCs w:val="24"/>
        </w:rPr>
        <w:t xml:space="preserve">Belajar &amp; Pembelajaran, </w:t>
      </w:r>
      <w:r w:rsidRPr="00197A90">
        <w:rPr>
          <w:rFonts w:asciiTheme="majorBidi" w:hAnsiTheme="majorBidi" w:cstheme="majorBidi"/>
          <w:sz w:val="24"/>
          <w:szCs w:val="24"/>
        </w:rPr>
        <w:t>( Jakarta : Rineka Cipta</w:t>
      </w:r>
      <w:r w:rsidR="00514A53">
        <w:rPr>
          <w:rFonts w:asciiTheme="majorBidi" w:hAnsiTheme="majorBidi" w:cstheme="majorBidi"/>
          <w:sz w:val="24"/>
          <w:szCs w:val="24"/>
        </w:rPr>
        <w:t>,2013</w:t>
      </w:r>
      <w:r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985" w:hanging="9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Fathurrohman, Muhammad.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 xml:space="preserve">Menetas Pendidikan Berkualitas dalam Pendidikan Islam. 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( Yogyakarta : Teras</w:t>
      </w:r>
      <w:r>
        <w:rPr>
          <w:rFonts w:asciiTheme="majorBidi" w:hAnsiTheme="majorBidi" w:cstheme="majorBidi"/>
          <w:sz w:val="24"/>
          <w:szCs w:val="24"/>
        </w:rPr>
        <w:t>,2012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985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H.Idris,Meity.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 xml:space="preserve">Strategi Pembelajaran Yang Menyenangkan. </w:t>
      </w:r>
      <w:r w:rsidR="00855799" w:rsidRPr="00197A90">
        <w:rPr>
          <w:rFonts w:asciiTheme="majorBidi" w:hAnsiTheme="majorBidi" w:cstheme="majorBidi"/>
          <w:sz w:val="24"/>
          <w:szCs w:val="24"/>
        </w:rPr>
        <w:t>( Jakarta : luxima</w:t>
      </w:r>
      <w:r>
        <w:rPr>
          <w:rFonts w:asciiTheme="majorBidi" w:hAnsiTheme="majorBidi" w:cstheme="majorBidi"/>
          <w:sz w:val="24"/>
          <w:szCs w:val="24"/>
        </w:rPr>
        <w:t>,2014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855799" w:rsidP="00460F27">
      <w:pPr>
        <w:pStyle w:val="ListParagraph"/>
        <w:spacing w:line="480" w:lineRule="auto"/>
        <w:ind w:left="1701" w:hanging="621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>H</w:t>
      </w:r>
      <w:r w:rsidR="00514A53">
        <w:rPr>
          <w:rFonts w:asciiTheme="majorBidi" w:hAnsiTheme="majorBidi" w:cstheme="majorBidi"/>
          <w:sz w:val="24"/>
          <w:szCs w:val="24"/>
        </w:rPr>
        <w:t>amalik, Oemar</w:t>
      </w:r>
      <w:r w:rsidRPr="00197A90">
        <w:rPr>
          <w:rFonts w:asciiTheme="majorBidi" w:hAnsiTheme="majorBidi" w:cstheme="majorBidi"/>
          <w:sz w:val="24"/>
          <w:szCs w:val="24"/>
        </w:rPr>
        <w:t xml:space="preserve">, </w:t>
      </w:r>
      <w:r w:rsidRPr="00197A90">
        <w:rPr>
          <w:rFonts w:asciiTheme="majorBidi" w:hAnsiTheme="majorBidi" w:cstheme="majorBidi"/>
          <w:i/>
          <w:sz w:val="24"/>
          <w:szCs w:val="24"/>
        </w:rPr>
        <w:t xml:space="preserve">Psikologi Belajar &amp; Mengajar, ( </w:t>
      </w:r>
      <w:r w:rsidRPr="00197A90">
        <w:rPr>
          <w:rFonts w:asciiTheme="majorBidi" w:hAnsiTheme="majorBidi" w:cstheme="majorBidi"/>
          <w:sz w:val="24"/>
          <w:szCs w:val="24"/>
        </w:rPr>
        <w:t>Bandung : Sinar Baru</w:t>
      </w:r>
      <w:r w:rsidR="00514A53">
        <w:rPr>
          <w:rFonts w:asciiTheme="majorBidi" w:hAnsiTheme="majorBidi" w:cstheme="majorBidi"/>
          <w:sz w:val="24"/>
          <w:szCs w:val="24"/>
        </w:rPr>
        <w:t>,2010</w:t>
      </w:r>
      <w:r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985" w:hanging="90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Ibnu, Trianto Badar.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>Mendesain model pembelajaran inovatif, progresif dan kontekstual</w:t>
      </w:r>
      <w:r w:rsidR="00855799" w:rsidRPr="00197A90">
        <w:rPr>
          <w:rFonts w:asciiTheme="majorBidi" w:hAnsiTheme="majorBidi" w:cstheme="majorBidi"/>
          <w:sz w:val="24"/>
          <w:szCs w:val="24"/>
        </w:rPr>
        <w:t>, (Jakarta : Kencana</w:t>
      </w:r>
      <w:r>
        <w:rPr>
          <w:rFonts w:asciiTheme="majorBidi" w:hAnsiTheme="majorBidi" w:cstheme="majorBidi"/>
          <w:sz w:val="24"/>
          <w:szCs w:val="24"/>
        </w:rPr>
        <w:t>,2014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855799" w:rsidP="00460F27">
      <w:pPr>
        <w:pStyle w:val="ListParagraph"/>
        <w:spacing w:line="480" w:lineRule="auto"/>
        <w:ind w:left="1560" w:hanging="480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>Khodijah</w:t>
      </w:r>
      <w:r w:rsidR="00514A53">
        <w:rPr>
          <w:rFonts w:asciiTheme="majorBidi" w:hAnsiTheme="majorBidi" w:cstheme="majorBidi"/>
          <w:sz w:val="24"/>
          <w:szCs w:val="24"/>
        </w:rPr>
        <w:t xml:space="preserve">, </w:t>
      </w:r>
      <w:r w:rsidRPr="00197A90">
        <w:rPr>
          <w:rFonts w:asciiTheme="majorBidi" w:hAnsiTheme="majorBidi" w:cstheme="majorBidi"/>
          <w:sz w:val="24"/>
          <w:szCs w:val="24"/>
        </w:rPr>
        <w:t>Nyanyu</w:t>
      </w:r>
      <w:r w:rsidR="00514A53">
        <w:rPr>
          <w:rFonts w:asciiTheme="majorBidi" w:hAnsiTheme="majorBidi" w:cstheme="majorBidi"/>
          <w:sz w:val="24"/>
          <w:szCs w:val="24"/>
        </w:rPr>
        <w:t>.</w:t>
      </w:r>
      <w:r w:rsidRPr="00197A90">
        <w:rPr>
          <w:rFonts w:asciiTheme="majorBidi" w:hAnsiTheme="majorBidi" w:cstheme="majorBidi"/>
          <w:i/>
          <w:sz w:val="24"/>
          <w:szCs w:val="24"/>
        </w:rPr>
        <w:t>Psikologi Pendidikan,</w:t>
      </w:r>
      <w:r w:rsidRPr="00197A90">
        <w:rPr>
          <w:rFonts w:asciiTheme="majorBidi" w:hAnsiTheme="majorBidi" w:cstheme="majorBidi"/>
          <w:sz w:val="24"/>
          <w:szCs w:val="24"/>
        </w:rPr>
        <w:t xml:space="preserve"> ( Jakarta : Raja Grafindo</w:t>
      </w:r>
      <w:r w:rsidR="00514A53">
        <w:rPr>
          <w:rFonts w:asciiTheme="majorBidi" w:hAnsiTheme="majorBidi" w:cstheme="majorBidi"/>
          <w:sz w:val="24"/>
          <w:szCs w:val="24"/>
        </w:rPr>
        <w:t>,2014</w:t>
      </w:r>
      <w:r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855799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>Nata</w:t>
      </w:r>
      <w:r w:rsidR="00514A53">
        <w:rPr>
          <w:rFonts w:asciiTheme="majorBidi" w:hAnsiTheme="majorBidi" w:cstheme="majorBidi"/>
          <w:sz w:val="24"/>
          <w:szCs w:val="24"/>
        </w:rPr>
        <w:t>, Abudin</w:t>
      </w:r>
      <w:r w:rsidRPr="00197A90">
        <w:rPr>
          <w:rFonts w:asciiTheme="majorBidi" w:hAnsiTheme="majorBidi" w:cstheme="majorBidi"/>
          <w:sz w:val="24"/>
          <w:szCs w:val="24"/>
        </w:rPr>
        <w:t xml:space="preserve">, </w:t>
      </w:r>
      <w:r w:rsidRPr="00197A90">
        <w:rPr>
          <w:rFonts w:asciiTheme="majorBidi" w:hAnsiTheme="majorBidi" w:cstheme="majorBidi"/>
          <w:i/>
          <w:sz w:val="24"/>
          <w:szCs w:val="24"/>
        </w:rPr>
        <w:t>Ilmu Pendidikan islam</w:t>
      </w:r>
      <w:r w:rsidRPr="00197A90">
        <w:rPr>
          <w:rFonts w:asciiTheme="majorBidi" w:hAnsiTheme="majorBidi" w:cstheme="majorBidi"/>
          <w:sz w:val="24"/>
          <w:szCs w:val="24"/>
        </w:rPr>
        <w:t>, (Jakarta : Kencana</w:t>
      </w:r>
      <w:r w:rsidR="00514A53">
        <w:rPr>
          <w:rFonts w:asciiTheme="majorBidi" w:hAnsiTheme="majorBidi" w:cstheme="majorBidi"/>
          <w:sz w:val="24"/>
          <w:szCs w:val="24"/>
        </w:rPr>
        <w:t>, 2012</w:t>
      </w:r>
      <w:r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855799" w:rsidP="00460F27">
      <w:pPr>
        <w:pStyle w:val="ListParagraph"/>
        <w:spacing w:line="480" w:lineRule="auto"/>
        <w:ind w:left="1701" w:hanging="621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 xml:space="preserve">Pedoman Penulisan Karya Ilmiah Fakultas Tarbiyah dan Keguruan </w:t>
      </w:r>
    </w:p>
    <w:p w:rsidR="00855799" w:rsidRPr="00197A90" w:rsidRDefault="00514A53" w:rsidP="00460F27">
      <w:pPr>
        <w:pStyle w:val="ListParagraph"/>
        <w:spacing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Rohani, Ahmad.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>Pengelolaan Pengajaran,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( Jakarta : Rineka Cipta</w:t>
      </w:r>
      <w:r>
        <w:rPr>
          <w:rFonts w:asciiTheme="majorBidi" w:hAnsiTheme="majorBidi" w:cstheme="majorBidi"/>
          <w:sz w:val="24"/>
          <w:szCs w:val="24"/>
        </w:rPr>
        <w:t>,2010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701" w:hanging="62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Sardiman.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>Interaksi &amp; Motivasi Belajar Mengajar, (</w:t>
      </w:r>
      <w:r w:rsidR="00855799" w:rsidRPr="00197A90">
        <w:rPr>
          <w:rFonts w:asciiTheme="majorBidi" w:hAnsiTheme="majorBidi" w:cstheme="majorBidi"/>
          <w:sz w:val="24"/>
          <w:szCs w:val="24"/>
        </w:rPr>
        <w:t>Jakarta : Raja Grafindo</w:t>
      </w:r>
      <w:r>
        <w:rPr>
          <w:rFonts w:asciiTheme="majorBidi" w:hAnsiTheme="majorBidi" w:cstheme="majorBidi"/>
          <w:sz w:val="24"/>
          <w:szCs w:val="24"/>
        </w:rPr>
        <w:t>,2014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Sugiyono.</w:t>
      </w:r>
      <w:r w:rsidR="00855799" w:rsidRPr="00197A90">
        <w:rPr>
          <w:rFonts w:asciiTheme="majorBidi" w:hAnsiTheme="majorBidi" w:cstheme="majorBidi"/>
          <w:i/>
          <w:iCs/>
          <w:sz w:val="24"/>
          <w:szCs w:val="24"/>
        </w:rPr>
        <w:t>Statistika Untuk Penelitian</w:t>
      </w:r>
      <w:r w:rsidR="00855799" w:rsidRPr="00197A90">
        <w:rPr>
          <w:rFonts w:asciiTheme="majorBidi" w:hAnsiTheme="majorBidi" w:cstheme="majorBidi"/>
          <w:sz w:val="24"/>
          <w:szCs w:val="24"/>
        </w:rPr>
        <w:t>., (Bandung : Alfabeta</w:t>
      </w:r>
      <w:r>
        <w:rPr>
          <w:rFonts w:asciiTheme="majorBidi" w:hAnsiTheme="majorBidi" w:cstheme="majorBidi"/>
          <w:sz w:val="24"/>
          <w:szCs w:val="24"/>
        </w:rPr>
        <w:t>,2014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514A53" w:rsidP="00460F27">
      <w:pPr>
        <w:pStyle w:val="ListParagraph"/>
        <w:spacing w:line="480" w:lineRule="auto"/>
        <w:ind w:left="1843" w:hanging="76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iCs/>
          <w:sz w:val="24"/>
          <w:szCs w:val="24"/>
        </w:rPr>
        <w:t>Metode penelitian kuantitatif, kualitatif dan R&amp;D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. (Bandung : Alfabeta</w:t>
      </w:r>
      <w:r>
        <w:rPr>
          <w:rFonts w:asciiTheme="majorBidi" w:hAnsiTheme="majorBidi" w:cstheme="majorBidi"/>
          <w:sz w:val="24"/>
          <w:szCs w:val="24"/>
        </w:rPr>
        <w:t>, 2016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) </w:t>
      </w:r>
    </w:p>
    <w:p w:rsidR="00855799" w:rsidRPr="00197A90" w:rsidRDefault="00514A53" w:rsidP="00460F27">
      <w:pPr>
        <w:pStyle w:val="ListParagraph"/>
        <w:spacing w:line="480" w:lineRule="auto"/>
        <w:ind w:left="1701" w:hanging="62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Sulastri,  Ucu.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 xml:space="preserve">Tips &amp; Trik Ciptakan “WOW” di Sekolah, </w:t>
      </w:r>
      <w:r w:rsidR="00855799" w:rsidRPr="00197A90">
        <w:rPr>
          <w:rFonts w:asciiTheme="majorBidi" w:hAnsiTheme="majorBidi" w:cstheme="majorBidi"/>
          <w:sz w:val="24"/>
          <w:szCs w:val="24"/>
        </w:rPr>
        <w:t>(Jakarta : Luxima</w:t>
      </w:r>
      <w:r>
        <w:rPr>
          <w:rFonts w:asciiTheme="majorBidi" w:hAnsiTheme="majorBidi" w:cstheme="majorBidi"/>
          <w:sz w:val="24"/>
          <w:szCs w:val="24"/>
        </w:rPr>
        <w:t>,2014</w:t>
      </w:r>
      <w:r w:rsidR="00855799"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Default="00855799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>Sulastri</w:t>
      </w:r>
      <w:r w:rsidR="00514A53">
        <w:rPr>
          <w:rFonts w:asciiTheme="majorBidi" w:hAnsiTheme="majorBidi" w:cstheme="majorBidi"/>
          <w:sz w:val="24"/>
          <w:szCs w:val="24"/>
        </w:rPr>
        <w:t>, Ucu.</w:t>
      </w:r>
      <w:r w:rsidRPr="00197A90">
        <w:rPr>
          <w:rFonts w:asciiTheme="majorBidi" w:hAnsiTheme="majorBidi" w:cstheme="majorBidi"/>
          <w:sz w:val="24"/>
          <w:szCs w:val="24"/>
        </w:rPr>
        <w:t xml:space="preserve"> </w:t>
      </w:r>
      <w:r w:rsidRPr="00197A90">
        <w:rPr>
          <w:rFonts w:asciiTheme="majorBidi" w:hAnsiTheme="majorBidi" w:cstheme="majorBidi"/>
          <w:i/>
          <w:sz w:val="24"/>
          <w:szCs w:val="24"/>
        </w:rPr>
        <w:t xml:space="preserve">Super Teaching, </w:t>
      </w:r>
      <w:r w:rsidRPr="00197A90">
        <w:rPr>
          <w:rFonts w:asciiTheme="majorBidi" w:hAnsiTheme="majorBidi" w:cstheme="majorBidi"/>
          <w:sz w:val="24"/>
          <w:szCs w:val="24"/>
        </w:rPr>
        <w:t>( Jakarta : Luxima</w:t>
      </w:r>
      <w:r w:rsidR="00514A53">
        <w:rPr>
          <w:rFonts w:asciiTheme="majorBidi" w:hAnsiTheme="majorBidi" w:cstheme="majorBidi"/>
          <w:sz w:val="24"/>
          <w:szCs w:val="24"/>
        </w:rPr>
        <w:t>, 2014</w:t>
      </w:r>
      <w:r w:rsidRPr="00197A90">
        <w:rPr>
          <w:rFonts w:asciiTheme="majorBidi" w:hAnsiTheme="majorBidi" w:cstheme="majorBidi"/>
          <w:sz w:val="24"/>
          <w:szCs w:val="24"/>
        </w:rPr>
        <w:t>)</w:t>
      </w:r>
    </w:p>
    <w:p w:rsidR="00514A53" w:rsidRDefault="00514A53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Supardi. </w:t>
      </w:r>
      <w:r>
        <w:rPr>
          <w:rFonts w:asciiTheme="majorBidi" w:hAnsiTheme="majorBidi" w:cstheme="majorBidi"/>
          <w:i/>
          <w:iCs/>
          <w:sz w:val="24"/>
          <w:szCs w:val="24"/>
        </w:rPr>
        <w:t>Penelitian Statistik Pendidikan</w:t>
      </w:r>
      <w:r w:rsidR="00460F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460F27">
        <w:rPr>
          <w:rFonts w:asciiTheme="majorBidi" w:hAnsiTheme="majorBidi" w:cstheme="majorBidi"/>
          <w:sz w:val="24"/>
          <w:szCs w:val="24"/>
        </w:rPr>
        <w:t>( Depok : Raja Grafindo)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460F27" w:rsidRPr="00460F27" w:rsidRDefault="00460F27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Supardi.</w:t>
      </w:r>
      <w:r w:rsidRPr="00460F27">
        <w:rPr>
          <w:rFonts w:asciiTheme="majorBidi" w:hAnsiTheme="majorBidi" w:cstheme="majorBidi"/>
          <w:i/>
          <w:iCs/>
          <w:sz w:val="24"/>
          <w:szCs w:val="24"/>
        </w:rPr>
        <w:t xml:space="preserve"> Kinerja Guru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( Depok : Raja Grafindo, 2013) </w:t>
      </w:r>
    </w:p>
    <w:p w:rsidR="00855799" w:rsidRPr="00197A90" w:rsidRDefault="00855799" w:rsidP="00460F27">
      <w:pPr>
        <w:pStyle w:val="ListParagraph"/>
        <w:spacing w:line="480" w:lineRule="auto"/>
        <w:ind w:left="1701" w:hanging="621"/>
        <w:jc w:val="both"/>
        <w:rPr>
          <w:rFonts w:asciiTheme="majorBidi" w:hAnsiTheme="majorBidi" w:cstheme="majorBidi"/>
          <w:sz w:val="24"/>
          <w:szCs w:val="24"/>
        </w:rPr>
      </w:pPr>
      <w:r w:rsidRPr="00197A90">
        <w:rPr>
          <w:rFonts w:asciiTheme="majorBidi" w:hAnsiTheme="majorBidi" w:cstheme="majorBidi"/>
          <w:sz w:val="24"/>
          <w:szCs w:val="24"/>
        </w:rPr>
        <w:t>Suyono,</w:t>
      </w:r>
      <w:r w:rsidR="00460F27">
        <w:rPr>
          <w:rFonts w:asciiTheme="majorBidi" w:hAnsiTheme="majorBidi" w:cstheme="majorBidi"/>
          <w:sz w:val="24"/>
          <w:szCs w:val="24"/>
        </w:rPr>
        <w:t xml:space="preserve"> </w:t>
      </w:r>
      <w:r w:rsidRPr="00197A90">
        <w:rPr>
          <w:rFonts w:asciiTheme="majorBidi" w:hAnsiTheme="majorBidi" w:cstheme="majorBidi"/>
          <w:i/>
          <w:sz w:val="24"/>
          <w:szCs w:val="24"/>
        </w:rPr>
        <w:t xml:space="preserve">Belajar dan Pembelajaran, </w:t>
      </w:r>
      <w:r w:rsidRPr="00197A90">
        <w:rPr>
          <w:rFonts w:asciiTheme="majorBidi" w:hAnsiTheme="majorBidi" w:cstheme="majorBidi"/>
          <w:sz w:val="24"/>
          <w:szCs w:val="24"/>
        </w:rPr>
        <w:t>( Bandung : Remaja Rosdakarya</w:t>
      </w:r>
      <w:r w:rsidR="00460F27">
        <w:rPr>
          <w:rFonts w:asciiTheme="majorBidi" w:hAnsiTheme="majorBidi" w:cstheme="majorBidi"/>
          <w:sz w:val="24"/>
          <w:szCs w:val="24"/>
        </w:rPr>
        <w:t>,2016</w:t>
      </w:r>
      <w:r w:rsidRPr="00197A90">
        <w:rPr>
          <w:rFonts w:asciiTheme="majorBidi" w:hAnsiTheme="majorBidi" w:cstheme="majorBidi"/>
          <w:sz w:val="24"/>
          <w:szCs w:val="24"/>
        </w:rPr>
        <w:t>)</w:t>
      </w:r>
    </w:p>
    <w:p w:rsidR="00855799" w:rsidRPr="00197A90" w:rsidRDefault="00460F27" w:rsidP="00460F2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Wahab, Rohmalina.</w:t>
      </w:r>
      <w:r w:rsidR="00855799" w:rsidRPr="00197A90">
        <w:rPr>
          <w:rFonts w:asciiTheme="majorBidi" w:hAnsiTheme="majorBidi" w:cstheme="majorBidi"/>
          <w:i/>
          <w:sz w:val="24"/>
          <w:szCs w:val="24"/>
        </w:rPr>
        <w:t xml:space="preserve">Psikologi Belajar, </w:t>
      </w:r>
      <w:r w:rsidR="00855799" w:rsidRPr="00197A90">
        <w:rPr>
          <w:rFonts w:asciiTheme="majorBidi" w:hAnsiTheme="majorBidi" w:cstheme="majorBidi"/>
          <w:sz w:val="24"/>
          <w:szCs w:val="24"/>
        </w:rPr>
        <w:t>(Jakarta : Raja grafindo</w:t>
      </w:r>
      <w:r>
        <w:rPr>
          <w:rFonts w:asciiTheme="majorBidi" w:hAnsiTheme="majorBidi" w:cstheme="majorBidi"/>
          <w:sz w:val="24"/>
          <w:szCs w:val="24"/>
        </w:rPr>
        <w:t>,2016</w:t>
      </w:r>
      <w:r w:rsidR="00855799" w:rsidRPr="00197A90">
        <w:rPr>
          <w:rFonts w:asciiTheme="majorBidi" w:hAnsiTheme="majorBidi" w:cstheme="majorBidi"/>
          <w:sz w:val="24"/>
          <w:szCs w:val="24"/>
        </w:rPr>
        <w:t xml:space="preserve">)  </w:t>
      </w:r>
    </w:p>
    <w:p w:rsidR="00BC2D3D" w:rsidRDefault="00BC2D3D" w:rsidP="00460F27">
      <w:pPr>
        <w:spacing w:line="480" w:lineRule="auto"/>
      </w:pPr>
    </w:p>
    <w:sectPr w:rsidR="00BC2D3D" w:rsidSect="00BC2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799"/>
    <w:rsid w:val="00311E5F"/>
    <w:rsid w:val="00460F27"/>
    <w:rsid w:val="004942A1"/>
    <w:rsid w:val="00514A53"/>
    <w:rsid w:val="00855799"/>
    <w:rsid w:val="009A0901"/>
    <w:rsid w:val="00AA629F"/>
    <w:rsid w:val="00BC2D3D"/>
    <w:rsid w:val="00F0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organizer</cp:lastModifiedBy>
  <cp:revision>5</cp:revision>
  <dcterms:created xsi:type="dcterms:W3CDTF">2018-06-06T01:43:00Z</dcterms:created>
  <dcterms:modified xsi:type="dcterms:W3CDTF">2018-08-02T05:29:00Z</dcterms:modified>
</cp:coreProperties>
</file>