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61" w:rsidRPr="005E36FF" w:rsidRDefault="005B4361" w:rsidP="005B4361">
      <w:pPr>
        <w:spacing w:after="0" w:line="480" w:lineRule="auto"/>
        <w:jc w:val="center"/>
        <w:rPr>
          <w:rFonts w:asciiTheme="majorBidi" w:hAnsiTheme="majorBidi" w:cstheme="majorBidi"/>
          <w:b/>
          <w:bCs/>
          <w:sz w:val="28"/>
          <w:szCs w:val="28"/>
          <w:lang w:val="en-US"/>
        </w:rPr>
      </w:pPr>
      <w:r w:rsidRPr="005E36FF">
        <w:rPr>
          <w:rFonts w:asciiTheme="majorBidi" w:hAnsiTheme="majorBidi" w:cstheme="majorBidi"/>
          <w:b/>
          <w:bCs/>
          <w:sz w:val="28"/>
          <w:szCs w:val="28"/>
          <w:lang w:val="en-US"/>
        </w:rPr>
        <w:t>BAB I</w:t>
      </w:r>
    </w:p>
    <w:p w:rsidR="005B4361" w:rsidRPr="005E36FF" w:rsidRDefault="005B4361" w:rsidP="005B4361">
      <w:pPr>
        <w:spacing w:after="0" w:line="480" w:lineRule="auto"/>
        <w:jc w:val="center"/>
        <w:rPr>
          <w:rFonts w:asciiTheme="majorBidi" w:hAnsiTheme="majorBidi" w:cstheme="majorBidi"/>
          <w:b/>
          <w:bCs/>
          <w:sz w:val="28"/>
          <w:szCs w:val="28"/>
          <w:lang w:val="en-US"/>
        </w:rPr>
      </w:pPr>
      <w:r w:rsidRPr="005E36FF">
        <w:rPr>
          <w:rFonts w:asciiTheme="majorBidi" w:hAnsiTheme="majorBidi" w:cstheme="majorBidi"/>
          <w:b/>
          <w:bCs/>
          <w:sz w:val="28"/>
          <w:szCs w:val="28"/>
          <w:lang w:val="en-US"/>
        </w:rPr>
        <w:t>PENDAHULUAN</w:t>
      </w:r>
    </w:p>
    <w:p w:rsidR="005B4361" w:rsidRDefault="005B4361" w:rsidP="005B4361">
      <w:pPr>
        <w:spacing w:after="0" w:line="360" w:lineRule="auto"/>
        <w:jc w:val="both"/>
        <w:rPr>
          <w:rFonts w:asciiTheme="majorBidi" w:hAnsiTheme="majorBidi" w:cstheme="majorBidi"/>
          <w:b/>
          <w:bCs/>
          <w:sz w:val="24"/>
          <w:szCs w:val="24"/>
        </w:rPr>
      </w:pPr>
    </w:p>
    <w:p w:rsidR="005B4361" w:rsidRPr="00A7301F" w:rsidRDefault="005B4361" w:rsidP="005B4361">
      <w:pPr>
        <w:pStyle w:val="ListParagraph"/>
        <w:numPr>
          <w:ilvl w:val="0"/>
          <w:numId w:val="15"/>
        </w:numPr>
        <w:spacing w:after="0" w:line="480" w:lineRule="auto"/>
        <w:ind w:left="0"/>
        <w:jc w:val="both"/>
        <w:rPr>
          <w:rFonts w:asciiTheme="majorBidi" w:hAnsiTheme="majorBidi" w:cstheme="majorBidi"/>
          <w:b/>
          <w:bCs/>
          <w:sz w:val="24"/>
          <w:szCs w:val="24"/>
        </w:rPr>
      </w:pPr>
      <w:r w:rsidRPr="00A7301F">
        <w:rPr>
          <w:rFonts w:asciiTheme="majorBidi" w:hAnsiTheme="majorBidi" w:cstheme="majorBidi"/>
          <w:b/>
          <w:bCs/>
          <w:sz w:val="24"/>
          <w:szCs w:val="24"/>
        </w:rPr>
        <w:t>Latar Belakang Masalah</w:t>
      </w:r>
    </w:p>
    <w:p w:rsidR="00463392" w:rsidRPr="001746CB" w:rsidRDefault="00DE713F" w:rsidP="005B4361">
      <w:pPr>
        <w:pStyle w:val="ListParagraph"/>
        <w:spacing w:after="0" w:line="480" w:lineRule="auto"/>
        <w:ind w:left="0" w:firstLine="720"/>
        <w:jc w:val="both"/>
        <w:rPr>
          <w:rFonts w:asciiTheme="majorBidi" w:hAnsiTheme="majorBidi" w:cstheme="majorBidi"/>
          <w:sz w:val="24"/>
          <w:szCs w:val="24"/>
        </w:rPr>
      </w:pPr>
      <w:r w:rsidRPr="00DE713F">
        <w:rPr>
          <w:rFonts w:asciiTheme="majorBidi" w:hAnsiTheme="majorBidi" w:cstheme="majorBidi"/>
          <w:sz w:val="24"/>
          <w:szCs w:val="24"/>
        </w:rPr>
        <w:t>Setiap umat muslim pasti memiliki keinginan untuk memenuhi panggilan Allah SWT</w:t>
      </w:r>
      <w:r w:rsidR="00445479">
        <w:rPr>
          <w:rFonts w:asciiTheme="majorBidi" w:hAnsiTheme="majorBidi" w:cstheme="majorBidi"/>
          <w:sz w:val="24"/>
          <w:szCs w:val="24"/>
        </w:rPr>
        <w:t xml:space="preserve"> sebag</w:t>
      </w:r>
      <w:r w:rsidR="00445479" w:rsidRPr="00445479">
        <w:rPr>
          <w:rFonts w:asciiTheme="majorBidi" w:hAnsiTheme="majorBidi" w:cstheme="majorBidi"/>
          <w:sz w:val="24"/>
          <w:szCs w:val="24"/>
        </w:rPr>
        <w:t>ai tamunya</w:t>
      </w:r>
      <w:r w:rsidRPr="00DE713F">
        <w:rPr>
          <w:rFonts w:asciiTheme="majorBidi" w:hAnsiTheme="majorBidi" w:cstheme="majorBidi"/>
          <w:sz w:val="24"/>
          <w:szCs w:val="24"/>
        </w:rPr>
        <w:t xml:space="preserve">, yaitu pergi ke Baitullah </w:t>
      </w:r>
      <w:r w:rsidR="00463392" w:rsidRPr="001746CB">
        <w:rPr>
          <w:rFonts w:asciiTheme="majorBidi" w:hAnsiTheme="majorBidi" w:cstheme="majorBidi"/>
          <w:sz w:val="24"/>
          <w:szCs w:val="24"/>
        </w:rPr>
        <w:t>Makkah</w:t>
      </w:r>
      <w:r w:rsidR="00445479" w:rsidRPr="00445479">
        <w:rPr>
          <w:rFonts w:asciiTheme="majorBidi" w:hAnsiTheme="majorBidi" w:cstheme="majorBidi"/>
          <w:sz w:val="24"/>
          <w:szCs w:val="24"/>
        </w:rPr>
        <w:t xml:space="preserve"> untuk menunaikan ibadah haji atau umroh. Banyak orang yang siap dalam segi batinnya tetapi dalam segi materinya dia belum mencukupi, </w:t>
      </w:r>
      <w:r w:rsidR="00445479">
        <w:rPr>
          <w:rFonts w:asciiTheme="majorBidi" w:hAnsiTheme="majorBidi" w:cstheme="majorBidi"/>
          <w:sz w:val="24"/>
          <w:szCs w:val="24"/>
        </w:rPr>
        <w:t>dan</w:t>
      </w:r>
      <w:r w:rsidR="00445479" w:rsidRPr="00445479">
        <w:rPr>
          <w:rFonts w:asciiTheme="majorBidi" w:hAnsiTheme="majorBidi" w:cstheme="majorBidi"/>
          <w:sz w:val="24"/>
          <w:szCs w:val="24"/>
        </w:rPr>
        <w:t xml:space="preserve"> </w:t>
      </w:r>
      <w:r w:rsidR="00445479">
        <w:rPr>
          <w:rFonts w:asciiTheme="majorBidi" w:hAnsiTheme="majorBidi" w:cstheme="majorBidi"/>
          <w:sz w:val="24"/>
          <w:szCs w:val="24"/>
        </w:rPr>
        <w:t>ada</w:t>
      </w:r>
      <w:r w:rsidR="00445479" w:rsidRPr="00445479">
        <w:rPr>
          <w:rFonts w:asciiTheme="majorBidi" w:hAnsiTheme="majorBidi" w:cstheme="majorBidi"/>
          <w:sz w:val="24"/>
          <w:szCs w:val="24"/>
        </w:rPr>
        <w:t xml:space="preserve"> pula yang dari segi materinya mencukupi tetapi belum mendapat panggilan untuk pergi ke Baitullah Makkah. </w:t>
      </w:r>
      <w:r w:rsidR="00445479">
        <w:rPr>
          <w:rFonts w:asciiTheme="majorBidi" w:hAnsiTheme="majorBidi" w:cstheme="majorBidi"/>
          <w:sz w:val="24"/>
          <w:szCs w:val="24"/>
        </w:rPr>
        <w:t>Makkah</w:t>
      </w:r>
      <w:r w:rsidR="00445479" w:rsidRPr="00445479">
        <w:rPr>
          <w:rFonts w:asciiTheme="majorBidi" w:hAnsiTheme="majorBidi" w:cstheme="majorBidi"/>
          <w:sz w:val="24"/>
          <w:szCs w:val="24"/>
        </w:rPr>
        <w:t xml:space="preserve">  </w:t>
      </w:r>
      <w:r w:rsidR="00463392" w:rsidRPr="001746CB">
        <w:rPr>
          <w:rFonts w:asciiTheme="majorBidi" w:hAnsiTheme="majorBidi" w:cstheme="majorBidi"/>
          <w:sz w:val="24"/>
          <w:szCs w:val="24"/>
        </w:rPr>
        <w:t>merupakan salah satu Kota Suci umat Islam yang juga termasuk kota terbesar ke – 3 di Kerajaan Saudi Arabia. Makkah adalah satu – satunya kota di muka bumi yang wajib dikunjungi oleh umat Islam.</w:t>
      </w:r>
      <w:r w:rsidR="0002664C">
        <w:rPr>
          <w:rStyle w:val="FootnoteReference"/>
          <w:rFonts w:asciiTheme="majorBidi" w:hAnsiTheme="majorBidi" w:cstheme="majorBidi"/>
          <w:sz w:val="24"/>
          <w:szCs w:val="24"/>
        </w:rPr>
        <w:footnoteReference w:id="1"/>
      </w:r>
      <w:r w:rsidR="00463392" w:rsidRPr="001746CB">
        <w:rPr>
          <w:rFonts w:asciiTheme="majorBidi" w:hAnsiTheme="majorBidi" w:cstheme="majorBidi"/>
          <w:sz w:val="24"/>
          <w:szCs w:val="24"/>
        </w:rPr>
        <w:t xml:space="preserve"> Maka tidak heran, banyak umat Islam yang berbondong – bondong mengunjungi Kota Suci ini untuk melaksanakan ibadah. Khususnya ibadah umroh dan haji.</w:t>
      </w:r>
    </w:p>
    <w:p w:rsidR="001E3E03" w:rsidRPr="00E20B86" w:rsidRDefault="00690789" w:rsidP="005B4361">
      <w:pPr>
        <w:spacing w:after="0" w:line="480" w:lineRule="auto"/>
        <w:ind w:hanging="720"/>
        <w:jc w:val="both"/>
        <w:rPr>
          <w:rFonts w:asciiTheme="majorBidi" w:hAnsiTheme="majorBidi" w:cstheme="majorBidi"/>
          <w:sz w:val="40"/>
          <w:szCs w:val="40"/>
          <w:rtl/>
        </w:rPr>
      </w:pPr>
      <w:r>
        <w:rPr>
          <w:rFonts w:asciiTheme="majorBidi" w:hAnsiTheme="majorBidi" w:cstheme="majorBidi"/>
          <w:sz w:val="24"/>
          <w:szCs w:val="24"/>
        </w:rPr>
        <w:tab/>
        <w:t>Sebagaimana Hadits yang di</w:t>
      </w:r>
      <w:r>
        <w:rPr>
          <w:rFonts w:asciiTheme="majorBidi" w:hAnsiTheme="majorBidi" w:cstheme="majorBidi"/>
          <w:sz w:val="24"/>
          <w:szCs w:val="24"/>
          <w:lang w:val="en-US"/>
        </w:rPr>
        <w:t>r</w:t>
      </w:r>
      <w:r w:rsidR="005F35F8">
        <w:rPr>
          <w:rFonts w:asciiTheme="majorBidi" w:hAnsiTheme="majorBidi" w:cstheme="majorBidi"/>
          <w:sz w:val="24"/>
          <w:szCs w:val="24"/>
        </w:rPr>
        <w:t>iwayatkan oleh Ibnu Majah</w:t>
      </w:r>
    </w:p>
    <w:p w:rsidR="00665CF2" w:rsidRPr="001A6DEA" w:rsidRDefault="00EC0559" w:rsidP="005B4361">
      <w:pPr>
        <w:bidi/>
        <w:spacing w:after="0" w:line="360" w:lineRule="auto"/>
        <w:ind w:right="709"/>
        <w:jc w:val="both"/>
        <w:rPr>
          <w:rFonts w:asciiTheme="majorBidi" w:hAnsiTheme="majorBidi" w:cstheme="majorBidi"/>
          <w:sz w:val="36"/>
          <w:szCs w:val="36"/>
        </w:rPr>
      </w:pPr>
      <w:r w:rsidRPr="001A6DEA">
        <w:rPr>
          <w:rFonts w:asciiTheme="majorBidi" w:hAnsiTheme="majorBidi" w:cs="Traditional Arabic" w:hint="cs"/>
          <w:sz w:val="36"/>
          <w:szCs w:val="36"/>
          <w:rtl/>
        </w:rPr>
        <w:lastRenderedPageBreak/>
        <w:t>عَنْ ابْنِ عُمَرَ عَنِ النَّبِيِّ صَلَّى اللهُ عَلَيْهِ وَسَلَّمَ قَالَ : (الْغَازِي فِي سَبِيلِ اللهِ وَالْحَا جُّ وَالْمُعْتَمِرُ وَفْدُ اللهِ، دَ عَا هُمْ فَأَ جَ</w:t>
      </w:r>
      <w:r w:rsidR="007B73A2" w:rsidRPr="001A6DEA">
        <w:rPr>
          <w:rFonts w:asciiTheme="majorBidi" w:hAnsiTheme="majorBidi" w:cs="Traditional Arabic" w:hint="cs"/>
          <w:sz w:val="36"/>
          <w:szCs w:val="36"/>
          <w:rtl/>
        </w:rPr>
        <w:t>ا بُوهُ  ، وَسَأَلُوهُ فَأَعْطَا هُمْ).</w:t>
      </w:r>
    </w:p>
    <w:p w:rsidR="007B73A2" w:rsidRDefault="007B73A2" w:rsidP="005B4361">
      <w:pPr>
        <w:spacing w:after="0" w:line="240" w:lineRule="auto"/>
        <w:ind w:firstLine="11"/>
        <w:jc w:val="both"/>
        <w:rPr>
          <w:rFonts w:asciiTheme="majorBidi" w:hAnsiTheme="majorBidi" w:cstheme="majorBidi"/>
          <w:sz w:val="24"/>
          <w:szCs w:val="24"/>
          <w:lang w:val="en-US"/>
        </w:rPr>
      </w:pPr>
      <w:r>
        <w:rPr>
          <w:rFonts w:asciiTheme="majorBidi" w:hAnsiTheme="majorBidi" w:cstheme="majorBidi"/>
          <w:sz w:val="24"/>
          <w:szCs w:val="24"/>
        </w:rPr>
        <w:t>Dari Ibnu Umar RA, dari Nabi SAW, beliau bersabda, “</w:t>
      </w:r>
      <w:r>
        <w:rPr>
          <w:rFonts w:asciiTheme="majorBidi" w:hAnsiTheme="majorBidi" w:cstheme="majorBidi"/>
          <w:i/>
          <w:iCs/>
          <w:sz w:val="24"/>
          <w:szCs w:val="24"/>
        </w:rPr>
        <w:t>Orang yang berperang di jalan Allah, orang yang mengerjakan ibadah haji dan umrah adalah para delegasi Allah. Allah memanggil mereka dan mereka menjawab panggilannya. Mereka meminta kepada Allah, maka dia akan menjawab permintaan mereka.”</w:t>
      </w:r>
      <w:r>
        <w:rPr>
          <w:rFonts w:asciiTheme="majorBidi" w:hAnsiTheme="majorBidi" w:cstheme="majorBidi"/>
          <w:sz w:val="24"/>
          <w:szCs w:val="24"/>
        </w:rPr>
        <w:t xml:space="preserve"> (HR. Ibnu Majah)</w:t>
      </w:r>
      <w:r>
        <w:rPr>
          <w:rStyle w:val="FootnoteReference"/>
          <w:rFonts w:asciiTheme="majorBidi" w:hAnsiTheme="majorBidi" w:cstheme="majorBidi"/>
          <w:sz w:val="24"/>
          <w:szCs w:val="24"/>
          <w:rtl/>
        </w:rPr>
        <w:footnoteReference w:id="2"/>
      </w:r>
    </w:p>
    <w:p w:rsidR="0077050D" w:rsidRPr="0077050D" w:rsidRDefault="0077050D" w:rsidP="005B4361">
      <w:pPr>
        <w:spacing w:after="0" w:line="240" w:lineRule="auto"/>
        <w:ind w:firstLine="720"/>
        <w:jc w:val="both"/>
        <w:rPr>
          <w:rFonts w:asciiTheme="majorBidi" w:hAnsiTheme="majorBidi" w:cstheme="majorBidi"/>
          <w:sz w:val="24"/>
          <w:szCs w:val="24"/>
          <w:rtl/>
          <w:lang w:val="en-US"/>
        </w:rPr>
      </w:pPr>
    </w:p>
    <w:p w:rsidR="00C3771A" w:rsidRDefault="0060428C" w:rsidP="005B4361">
      <w:pPr>
        <w:spacing w:after="0" w:line="360" w:lineRule="auto"/>
        <w:ind w:firstLine="11"/>
        <w:jc w:val="both"/>
        <w:rPr>
          <w:rFonts w:asciiTheme="majorBidi" w:hAnsiTheme="majorBidi" w:cstheme="majorBidi"/>
          <w:sz w:val="24"/>
          <w:szCs w:val="24"/>
        </w:rPr>
      </w:pPr>
      <w:r w:rsidRPr="001746CB">
        <w:rPr>
          <w:rFonts w:asciiTheme="majorBidi" w:hAnsiTheme="majorBidi" w:cstheme="majorBidi"/>
          <w:sz w:val="24"/>
          <w:szCs w:val="24"/>
        </w:rPr>
        <w:t>Hadits Rasulullah SAW yang diriwayat</w:t>
      </w:r>
      <w:r w:rsidR="003119B0">
        <w:rPr>
          <w:rFonts w:asciiTheme="majorBidi" w:hAnsiTheme="majorBidi" w:cstheme="majorBidi"/>
          <w:sz w:val="24"/>
          <w:szCs w:val="24"/>
        </w:rPr>
        <w:t>kan oleh Siti Aisyah</w:t>
      </w:r>
    </w:p>
    <w:p w:rsidR="003119B0" w:rsidRPr="001A6DEA" w:rsidRDefault="00962CB9" w:rsidP="005B4361">
      <w:pPr>
        <w:bidi/>
        <w:spacing w:after="0" w:line="360" w:lineRule="auto"/>
        <w:ind w:right="709"/>
        <w:jc w:val="both"/>
        <w:rPr>
          <w:rFonts w:asciiTheme="majorBidi" w:hAnsiTheme="majorBidi" w:cs="Traditional Arabic"/>
          <w:sz w:val="36"/>
          <w:szCs w:val="36"/>
          <w:rtl/>
        </w:rPr>
      </w:pPr>
      <w:r w:rsidRPr="001A6DEA">
        <w:rPr>
          <w:rFonts w:asciiTheme="majorBidi" w:hAnsiTheme="majorBidi" w:cs="Traditional Arabic" w:hint="cs"/>
          <w:sz w:val="36"/>
          <w:szCs w:val="36"/>
          <w:rtl/>
        </w:rPr>
        <w:t xml:space="preserve">عَنْ </w:t>
      </w:r>
      <w:r w:rsidR="00F07A6A" w:rsidRPr="001A6DEA">
        <w:rPr>
          <w:rFonts w:asciiTheme="majorBidi" w:hAnsiTheme="majorBidi" w:cs="Traditional Arabic" w:hint="cs"/>
          <w:sz w:val="36"/>
          <w:szCs w:val="36"/>
          <w:rtl/>
        </w:rPr>
        <w:t>عَا ئِشَةَ قَالَتْ : قُلْتُ : يَا رَسُولَ اللهِ عَلَى النِّسَاءِ جِهَادٌ ؟ قَالَ : (نَعَمْ, عَلَيْه</w:t>
      </w:r>
      <w:r w:rsidR="00C3771A" w:rsidRPr="001A6DEA">
        <w:rPr>
          <w:rFonts w:asciiTheme="majorBidi" w:hAnsiTheme="majorBidi" w:cs="Traditional Arabic" w:hint="cs"/>
          <w:sz w:val="36"/>
          <w:szCs w:val="36"/>
          <w:rtl/>
        </w:rPr>
        <w:t>ِنَّ جِهَادٌ لاَ قِتَالَ فِيهِ, الْحَجُّ وَالْعُمْرَةُ)</w:t>
      </w:r>
    </w:p>
    <w:p w:rsidR="00C3771A" w:rsidRDefault="00C3771A" w:rsidP="005B4361">
      <w:pPr>
        <w:spacing w:after="0" w:line="240" w:lineRule="auto"/>
        <w:ind w:hanging="720"/>
        <w:jc w:val="both"/>
        <w:rPr>
          <w:rFonts w:asciiTheme="majorBidi" w:hAnsiTheme="majorBidi" w:cstheme="majorBidi"/>
          <w:sz w:val="24"/>
          <w:szCs w:val="24"/>
        </w:rPr>
      </w:pPr>
      <w:r>
        <w:rPr>
          <w:rFonts w:asciiTheme="majorBidi" w:hAnsiTheme="majorBidi" w:cstheme="majorBidi"/>
          <w:sz w:val="24"/>
          <w:szCs w:val="24"/>
        </w:rPr>
        <w:tab/>
        <w:t>Dari Aisyah RA, ia berkata : “Aku berkata, ‘Wahai Rasulullah, apakah jihad juga wajib bagi wanita?’ Beliau menjawab, ‘Ya. Bagi kaum wanita kewajiban berjihad tanpa berperang, yaitu (jihad) haji dan umroh’.”</w:t>
      </w:r>
      <w:r w:rsidR="000601F1">
        <w:rPr>
          <w:rFonts w:asciiTheme="majorBidi" w:hAnsiTheme="majorBidi" w:cstheme="majorBidi"/>
          <w:sz w:val="24"/>
          <w:szCs w:val="24"/>
        </w:rPr>
        <w:t xml:space="preserve"> (HR. Ibnu Majah)</w:t>
      </w:r>
      <w:r w:rsidR="000601F1">
        <w:rPr>
          <w:rStyle w:val="FootnoteReference"/>
          <w:rFonts w:asciiTheme="majorBidi" w:hAnsiTheme="majorBidi" w:cstheme="majorBidi"/>
          <w:sz w:val="24"/>
          <w:szCs w:val="24"/>
        </w:rPr>
        <w:footnoteReference w:id="3"/>
      </w:r>
    </w:p>
    <w:p w:rsidR="00665CF2" w:rsidRPr="00665CF2" w:rsidRDefault="00665CF2" w:rsidP="005B4361">
      <w:pPr>
        <w:spacing w:after="0" w:line="240" w:lineRule="auto"/>
        <w:ind w:hanging="720"/>
        <w:jc w:val="both"/>
        <w:rPr>
          <w:rFonts w:asciiTheme="majorBidi" w:hAnsiTheme="majorBidi" w:cstheme="majorBidi"/>
          <w:sz w:val="24"/>
          <w:szCs w:val="24"/>
          <w:lang w:val="en-US"/>
        </w:rPr>
      </w:pPr>
    </w:p>
    <w:p w:rsidR="003C6724" w:rsidRPr="001746CB" w:rsidRDefault="00A45E49" w:rsidP="005B436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uraian </w:t>
      </w:r>
      <w:r w:rsidR="0060428C" w:rsidRPr="001746CB">
        <w:rPr>
          <w:rFonts w:asciiTheme="majorBidi" w:hAnsiTheme="majorBidi" w:cstheme="majorBidi"/>
          <w:sz w:val="24"/>
          <w:szCs w:val="24"/>
        </w:rPr>
        <w:t>hadits di</w:t>
      </w:r>
      <w:r w:rsidR="0032540E">
        <w:rPr>
          <w:rFonts w:asciiTheme="majorBidi" w:hAnsiTheme="majorBidi" w:cstheme="majorBidi"/>
          <w:sz w:val="24"/>
          <w:szCs w:val="24"/>
          <w:lang w:val="en-US"/>
        </w:rPr>
        <w:t xml:space="preserve"> </w:t>
      </w:r>
      <w:r w:rsidR="0060428C" w:rsidRPr="001746CB">
        <w:rPr>
          <w:rFonts w:asciiTheme="majorBidi" w:hAnsiTheme="majorBidi" w:cstheme="majorBidi"/>
          <w:sz w:val="24"/>
          <w:szCs w:val="24"/>
        </w:rPr>
        <w:t>atas banyak umat Islam khususnya di Indonesia yang ingin melaksanakan ibadah umroh</w:t>
      </w:r>
      <w:r w:rsidR="00224298" w:rsidRPr="001746CB">
        <w:rPr>
          <w:rFonts w:asciiTheme="majorBidi" w:hAnsiTheme="majorBidi" w:cstheme="majorBidi"/>
          <w:sz w:val="24"/>
          <w:szCs w:val="24"/>
        </w:rPr>
        <w:t xml:space="preserve">. Segala cara dilakukan agar dapat pergi ke Tanah Suci. Karena itu, tidak aneh </w:t>
      </w:r>
      <w:r w:rsidR="00224298" w:rsidRPr="001746CB">
        <w:rPr>
          <w:rFonts w:asciiTheme="majorBidi" w:hAnsiTheme="majorBidi" w:cstheme="majorBidi"/>
          <w:sz w:val="24"/>
          <w:szCs w:val="24"/>
        </w:rPr>
        <w:lastRenderedPageBreak/>
        <w:t xml:space="preserve">jika </w:t>
      </w:r>
      <w:r w:rsidR="0032540E">
        <w:rPr>
          <w:rFonts w:asciiTheme="majorBidi" w:hAnsiTheme="majorBidi" w:cstheme="majorBidi"/>
          <w:sz w:val="24"/>
          <w:szCs w:val="24"/>
          <w:lang w:val="en-US"/>
        </w:rPr>
        <w:t>setiap orang</w:t>
      </w:r>
      <w:r w:rsidR="00224298" w:rsidRPr="001746CB">
        <w:rPr>
          <w:rFonts w:asciiTheme="majorBidi" w:hAnsiTheme="majorBidi" w:cstheme="majorBidi"/>
          <w:sz w:val="24"/>
          <w:szCs w:val="24"/>
        </w:rPr>
        <w:t xml:space="preserve"> selalu berlomba – lomba dalam mencari dan mengumpulkan uang.</w:t>
      </w:r>
      <w:r w:rsidR="00C26E6E">
        <w:rPr>
          <w:rStyle w:val="FootnoteReference"/>
          <w:rFonts w:asciiTheme="majorBidi" w:hAnsiTheme="majorBidi" w:cstheme="majorBidi"/>
          <w:sz w:val="24"/>
          <w:szCs w:val="24"/>
        </w:rPr>
        <w:footnoteReference w:id="4"/>
      </w:r>
      <w:r w:rsidR="0032540E">
        <w:rPr>
          <w:rFonts w:asciiTheme="majorBidi" w:hAnsiTheme="majorBidi" w:cstheme="majorBidi"/>
          <w:sz w:val="24"/>
          <w:szCs w:val="24"/>
        </w:rPr>
        <w:t xml:space="preserve"> Karena dengan uang</w:t>
      </w:r>
      <w:r w:rsidR="0032540E">
        <w:rPr>
          <w:rFonts w:asciiTheme="majorBidi" w:hAnsiTheme="majorBidi" w:cstheme="majorBidi"/>
          <w:sz w:val="24"/>
          <w:szCs w:val="24"/>
          <w:lang w:val="en-US"/>
        </w:rPr>
        <w:t>,</w:t>
      </w:r>
      <w:r w:rsidR="00224298" w:rsidRPr="001746CB">
        <w:rPr>
          <w:rFonts w:asciiTheme="majorBidi" w:hAnsiTheme="majorBidi" w:cstheme="majorBidi"/>
          <w:sz w:val="24"/>
          <w:szCs w:val="24"/>
        </w:rPr>
        <w:t xml:space="preserve"> semua kebutuhan</w:t>
      </w:r>
      <w:r w:rsidR="0032540E">
        <w:rPr>
          <w:rFonts w:asciiTheme="majorBidi" w:hAnsiTheme="majorBidi" w:cstheme="majorBidi"/>
          <w:sz w:val="24"/>
          <w:szCs w:val="24"/>
          <w:lang w:val="en-US"/>
        </w:rPr>
        <w:t xml:space="preserve"> dapat terpenuhi</w:t>
      </w:r>
      <w:r w:rsidR="00224298" w:rsidRPr="001746CB">
        <w:rPr>
          <w:rFonts w:asciiTheme="majorBidi" w:hAnsiTheme="majorBidi" w:cstheme="majorBidi"/>
          <w:sz w:val="24"/>
          <w:szCs w:val="24"/>
        </w:rPr>
        <w:t xml:space="preserve">, salah satunya menunaikan ibadah umroh ke </w:t>
      </w:r>
      <w:r w:rsidR="0032540E" w:rsidRPr="001746CB">
        <w:rPr>
          <w:rFonts w:asciiTheme="majorBidi" w:hAnsiTheme="majorBidi" w:cstheme="majorBidi"/>
          <w:sz w:val="24"/>
          <w:szCs w:val="24"/>
        </w:rPr>
        <w:t>Tanah Suci</w:t>
      </w:r>
      <w:r w:rsidR="00224298" w:rsidRPr="001746CB">
        <w:rPr>
          <w:rFonts w:asciiTheme="majorBidi" w:hAnsiTheme="majorBidi" w:cstheme="majorBidi"/>
          <w:sz w:val="24"/>
          <w:szCs w:val="24"/>
        </w:rPr>
        <w:t>. Faktanya di era m</w:t>
      </w:r>
      <w:r w:rsidR="005C5283">
        <w:rPr>
          <w:rFonts w:asciiTheme="majorBidi" w:hAnsiTheme="majorBidi" w:cstheme="majorBidi"/>
          <w:sz w:val="24"/>
          <w:szCs w:val="24"/>
        </w:rPr>
        <w:t>odern ini, uang sangat sulit di</w:t>
      </w:r>
      <w:r w:rsidR="00224298" w:rsidRPr="001746CB">
        <w:rPr>
          <w:rFonts w:asciiTheme="majorBidi" w:hAnsiTheme="majorBidi" w:cstheme="majorBidi"/>
          <w:sz w:val="24"/>
          <w:szCs w:val="24"/>
        </w:rPr>
        <w:t>dapat. Sehingga manusia banyak yang tertarik  dengan adanya undian berhadiah</w:t>
      </w:r>
      <w:r w:rsidR="00110281" w:rsidRPr="001746CB">
        <w:rPr>
          <w:rFonts w:asciiTheme="majorBidi" w:hAnsiTheme="majorBidi" w:cstheme="majorBidi"/>
          <w:sz w:val="24"/>
          <w:szCs w:val="24"/>
        </w:rPr>
        <w:t>, tanpa harus susah payah bekerja untuk mendapatkan sesuatu yang diinginkan.</w:t>
      </w:r>
    </w:p>
    <w:p w:rsidR="00110281" w:rsidRPr="001746CB" w:rsidRDefault="00110281" w:rsidP="005B4361">
      <w:pPr>
        <w:spacing w:after="0" w:line="480" w:lineRule="auto"/>
        <w:ind w:hanging="720"/>
        <w:jc w:val="both"/>
        <w:rPr>
          <w:rFonts w:asciiTheme="majorBidi" w:hAnsiTheme="majorBidi" w:cstheme="majorBidi"/>
          <w:sz w:val="24"/>
          <w:szCs w:val="24"/>
        </w:rPr>
      </w:pPr>
      <w:r w:rsidRPr="001746CB">
        <w:rPr>
          <w:rFonts w:asciiTheme="majorBidi" w:hAnsiTheme="majorBidi" w:cstheme="majorBidi"/>
          <w:sz w:val="24"/>
          <w:szCs w:val="24"/>
        </w:rPr>
        <w:tab/>
      </w:r>
      <w:r w:rsidRPr="001746CB">
        <w:rPr>
          <w:rFonts w:asciiTheme="majorBidi" w:hAnsiTheme="majorBidi" w:cstheme="majorBidi"/>
          <w:sz w:val="24"/>
          <w:szCs w:val="24"/>
        </w:rPr>
        <w:tab/>
        <w:t>Dalam kamus besar Bahasa Indonesia</w:t>
      </w:r>
      <w:r w:rsidR="00C86C73">
        <w:rPr>
          <w:rFonts w:asciiTheme="majorBidi" w:hAnsiTheme="majorBidi" w:cstheme="majorBidi"/>
          <w:sz w:val="24"/>
          <w:szCs w:val="24"/>
        </w:rPr>
        <w:t>, undian di</w:t>
      </w:r>
      <w:r w:rsidRPr="001746CB">
        <w:rPr>
          <w:rFonts w:asciiTheme="majorBidi" w:hAnsiTheme="majorBidi" w:cstheme="majorBidi"/>
          <w:sz w:val="24"/>
          <w:szCs w:val="24"/>
        </w:rPr>
        <w:t xml:space="preserve">artikan dengan sesuatu yang diundi </w:t>
      </w:r>
      <w:r w:rsidRPr="00430FAA">
        <w:rPr>
          <w:rFonts w:asciiTheme="majorBidi" w:hAnsiTheme="majorBidi" w:cstheme="majorBidi"/>
          <w:i/>
          <w:iCs/>
          <w:sz w:val="24"/>
          <w:szCs w:val="24"/>
        </w:rPr>
        <w:t>(lotre)</w:t>
      </w:r>
      <w:r w:rsidRPr="001746CB">
        <w:rPr>
          <w:rFonts w:asciiTheme="majorBidi" w:hAnsiTheme="majorBidi" w:cstheme="majorBidi"/>
          <w:sz w:val="24"/>
          <w:szCs w:val="24"/>
        </w:rPr>
        <w:t>.</w:t>
      </w:r>
      <w:r w:rsidR="00F93FFB">
        <w:rPr>
          <w:rStyle w:val="FootnoteReference"/>
          <w:rFonts w:asciiTheme="majorBidi" w:hAnsiTheme="majorBidi" w:cstheme="majorBidi"/>
          <w:sz w:val="24"/>
          <w:szCs w:val="24"/>
        </w:rPr>
        <w:footnoteReference w:id="5"/>
      </w:r>
      <w:r w:rsidRPr="001746CB">
        <w:rPr>
          <w:rFonts w:asciiTheme="majorBidi" w:hAnsiTheme="majorBidi" w:cstheme="majorBidi"/>
          <w:sz w:val="24"/>
          <w:szCs w:val="24"/>
        </w:rPr>
        <w:t xml:space="preserve"> Adapun dalam Ensiklopedia Indonesia </w:t>
      </w:r>
      <w:r w:rsidR="0032540E" w:rsidRPr="0032540E">
        <w:rPr>
          <w:rFonts w:asciiTheme="majorBidi" w:hAnsiTheme="majorBidi" w:cstheme="majorBidi"/>
          <w:sz w:val="24"/>
          <w:szCs w:val="24"/>
        </w:rPr>
        <w:t xml:space="preserve">yang dikutip oleh Huzaimah Tahido Yanggo </w:t>
      </w:r>
      <w:r w:rsidRPr="001746CB">
        <w:rPr>
          <w:rFonts w:asciiTheme="majorBidi" w:hAnsiTheme="majorBidi" w:cstheme="majorBidi"/>
          <w:sz w:val="24"/>
          <w:szCs w:val="24"/>
        </w:rPr>
        <w:t xml:space="preserve">disebutkan bahwa </w:t>
      </w:r>
      <w:r w:rsidRPr="001A6DEA">
        <w:rPr>
          <w:rFonts w:asciiTheme="majorBidi" w:hAnsiTheme="majorBidi" w:cstheme="majorBidi"/>
          <w:i/>
          <w:iCs/>
          <w:sz w:val="24"/>
          <w:szCs w:val="24"/>
        </w:rPr>
        <w:t>lotre</w:t>
      </w:r>
      <w:r w:rsidRPr="001746CB">
        <w:rPr>
          <w:rFonts w:asciiTheme="majorBidi" w:hAnsiTheme="majorBidi" w:cstheme="majorBidi"/>
          <w:sz w:val="24"/>
          <w:szCs w:val="24"/>
        </w:rPr>
        <w:t xml:space="preserve"> itu berasal dari Bahasa Belanda </w:t>
      </w:r>
      <w:r w:rsidRPr="00430FAA">
        <w:rPr>
          <w:rFonts w:asciiTheme="majorBidi" w:hAnsiTheme="majorBidi" w:cstheme="majorBidi"/>
          <w:i/>
          <w:iCs/>
          <w:sz w:val="24"/>
          <w:szCs w:val="24"/>
        </w:rPr>
        <w:t>(loterij)</w:t>
      </w:r>
      <w:r w:rsidRPr="001746CB">
        <w:rPr>
          <w:rFonts w:asciiTheme="majorBidi" w:hAnsiTheme="majorBidi" w:cstheme="majorBidi"/>
          <w:sz w:val="24"/>
          <w:szCs w:val="24"/>
        </w:rPr>
        <w:t xml:space="preserve"> yang artinya undian berhadiah, nasib, peruntungan, dalam Bahasa Inggris juga terdapat kata</w:t>
      </w:r>
      <w:r w:rsidRPr="001746CB">
        <w:rPr>
          <w:rFonts w:asciiTheme="majorBidi" w:hAnsiTheme="majorBidi" w:cstheme="majorBidi"/>
          <w:i/>
          <w:iCs/>
          <w:sz w:val="24"/>
          <w:szCs w:val="24"/>
        </w:rPr>
        <w:t xml:space="preserve"> lottrery</w:t>
      </w:r>
      <w:r w:rsidRPr="001746CB">
        <w:rPr>
          <w:rFonts w:asciiTheme="majorBidi" w:hAnsiTheme="majorBidi" w:cstheme="majorBidi"/>
          <w:sz w:val="24"/>
          <w:szCs w:val="24"/>
        </w:rPr>
        <w:t xml:space="preserve"> yang berarti undian.</w:t>
      </w:r>
      <w:r w:rsidR="00C26E6E">
        <w:rPr>
          <w:rStyle w:val="FootnoteReference"/>
          <w:rFonts w:asciiTheme="majorBidi" w:hAnsiTheme="majorBidi" w:cstheme="majorBidi"/>
          <w:sz w:val="24"/>
          <w:szCs w:val="24"/>
        </w:rPr>
        <w:footnoteReference w:id="6"/>
      </w:r>
    </w:p>
    <w:p w:rsidR="00110281" w:rsidRPr="001746CB" w:rsidRDefault="00110281" w:rsidP="005B4361">
      <w:pPr>
        <w:spacing w:after="0" w:line="480" w:lineRule="auto"/>
        <w:ind w:hanging="720"/>
        <w:jc w:val="both"/>
        <w:rPr>
          <w:rFonts w:asciiTheme="majorBidi" w:hAnsiTheme="majorBidi" w:cstheme="majorBidi"/>
          <w:sz w:val="24"/>
          <w:szCs w:val="24"/>
        </w:rPr>
      </w:pPr>
      <w:r w:rsidRPr="001746CB">
        <w:rPr>
          <w:rFonts w:asciiTheme="majorBidi" w:hAnsiTheme="majorBidi" w:cstheme="majorBidi"/>
          <w:sz w:val="24"/>
          <w:szCs w:val="24"/>
        </w:rPr>
        <w:tab/>
      </w:r>
      <w:r w:rsidRPr="001746CB">
        <w:rPr>
          <w:rFonts w:asciiTheme="majorBidi" w:hAnsiTheme="majorBidi" w:cstheme="majorBidi"/>
          <w:sz w:val="24"/>
          <w:szCs w:val="24"/>
        </w:rPr>
        <w:tab/>
        <w:t xml:space="preserve">Sedangkan menurut pengertian luasnya, undian berhadiah adalah undian yang dilaksanakan oleh perusahaan barang atau jasa dengan tujuan menarik para pembeli dan melariskan </w:t>
      </w:r>
      <w:r w:rsidRPr="001746CB">
        <w:rPr>
          <w:rFonts w:asciiTheme="majorBidi" w:hAnsiTheme="majorBidi" w:cstheme="majorBidi"/>
          <w:sz w:val="24"/>
          <w:szCs w:val="24"/>
        </w:rPr>
        <w:lastRenderedPageBreak/>
        <w:t>dagangan atau jasa yang mereka tawarkan dengan cara memberikan hadiah untuk para pemenang yang ditentukan secara undian.</w:t>
      </w:r>
      <w:r w:rsidR="00C26E6E">
        <w:rPr>
          <w:rStyle w:val="FootnoteReference"/>
          <w:rFonts w:asciiTheme="majorBidi" w:hAnsiTheme="majorBidi" w:cstheme="majorBidi"/>
          <w:sz w:val="24"/>
          <w:szCs w:val="24"/>
        </w:rPr>
        <w:footnoteReference w:id="7"/>
      </w:r>
    </w:p>
    <w:p w:rsidR="00110281" w:rsidRPr="000D2960" w:rsidRDefault="003D7383" w:rsidP="005B4361">
      <w:pPr>
        <w:spacing w:after="0" w:line="480" w:lineRule="auto"/>
        <w:ind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32540E">
        <w:rPr>
          <w:rFonts w:asciiTheme="majorBidi" w:hAnsiTheme="majorBidi" w:cstheme="majorBidi"/>
          <w:sz w:val="24"/>
          <w:szCs w:val="24"/>
        </w:rPr>
        <w:t>Di</w:t>
      </w:r>
      <w:r w:rsidR="000D2960">
        <w:rPr>
          <w:rFonts w:asciiTheme="majorBidi" w:hAnsiTheme="majorBidi" w:cstheme="majorBidi"/>
          <w:sz w:val="24"/>
          <w:szCs w:val="24"/>
        </w:rPr>
        <w:t>tinjau dari segi manfaat da</w:t>
      </w:r>
      <w:r w:rsidR="000D2960">
        <w:rPr>
          <w:rFonts w:asciiTheme="majorBidi" w:hAnsiTheme="majorBidi" w:cstheme="majorBidi"/>
          <w:sz w:val="24"/>
          <w:szCs w:val="24"/>
          <w:lang w:val="en-US"/>
        </w:rPr>
        <w:t>n</w:t>
      </w:r>
      <w:r w:rsidR="00110281" w:rsidRPr="001746CB">
        <w:rPr>
          <w:rFonts w:asciiTheme="majorBidi" w:hAnsiTheme="majorBidi" w:cstheme="majorBidi"/>
          <w:sz w:val="24"/>
          <w:szCs w:val="24"/>
        </w:rPr>
        <w:t xml:space="preserve"> mudharatnya, undian dapat dibedakan menjadi dua. Yaitu, undian yang </w:t>
      </w:r>
      <w:r w:rsidR="001746CB" w:rsidRPr="001746CB">
        <w:rPr>
          <w:rFonts w:asciiTheme="majorBidi" w:hAnsiTheme="majorBidi" w:cstheme="majorBidi"/>
          <w:sz w:val="24"/>
          <w:szCs w:val="24"/>
        </w:rPr>
        <w:t xml:space="preserve">mengandung unsur </w:t>
      </w:r>
      <w:r w:rsidR="001746CB" w:rsidRPr="00A70842">
        <w:rPr>
          <w:rFonts w:asciiTheme="majorBidi" w:hAnsiTheme="majorBidi" w:cstheme="majorBidi"/>
          <w:i/>
          <w:iCs/>
          <w:sz w:val="24"/>
          <w:szCs w:val="24"/>
        </w:rPr>
        <w:t>maisyir</w:t>
      </w:r>
      <w:r w:rsidR="001746CB" w:rsidRPr="001746CB">
        <w:rPr>
          <w:rFonts w:asciiTheme="majorBidi" w:hAnsiTheme="majorBidi" w:cstheme="majorBidi"/>
          <w:sz w:val="24"/>
          <w:szCs w:val="24"/>
        </w:rPr>
        <w:t xml:space="preserve"> (judi) yang merugikan orang lain, dan undian yang tidak mengandung unsur </w:t>
      </w:r>
      <w:r w:rsidR="001746CB" w:rsidRPr="00987E94">
        <w:rPr>
          <w:rFonts w:asciiTheme="majorBidi" w:hAnsiTheme="majorBidi" w:cstheme="majorBidi"/>
          <w:i/>
          <w:iCs/>
          <w:sz w:val="24"/>
          <w:szCs w:val="24"/>
        </w:rPr>
        <w:t xml:space="preserve">maisyir </w:t>
      </w:r>
      <w:r w:rsidR="001746CB" w:rsidRPr="001746CB">
        <w:rPr>
          <w:rFonts w:asciiTheme="majorBidi" w:hAnsiTheme="majorBidi" w:cstheme="majorBidi"/>
          <w:sz w:val="24"/>
          <w:szCs w:val="24"/>
        </w:rPr>
        <w:t>(judi) serta tidak merugikan orang lain. Undian berhadiah memang makin marak terjadi di zaman modern ini</w:t>
      </w:r>
      <w:r w:rsidR="001746CB">
        <w:rPr>
          <w:rFonts w:asciiTheme="majorBidi" w:hAnsiTheme="majorBidi" w:cstheme="majorBidi"/>
          <w:sz w:val="24"/>
          <w:szCs w:val="24"/>
          <w:lang w:val="en-US"/>
        </w:rPr>
        <w:t xml:space="preserve"> </w:t>
      </w:r>
      <w:r w:rsidR="001746CB" w:rsidRPr="000D2960">
        <w:rPr>
          <w:rFonts w:asciiTheme="majorBidi" w:hAnsiTheme="majorBidi" w:cstheme="majorBidi"/>
          <w:sz w:val="24"/>
          <w:szCs w:val="24"/>
        </w:rPr>
        <w:t>dan perkembangannya pun semakin pesat, seperti melalui media sosial, media audio visual, perusahaan – perusahan barang atau jasa, maupun lembaga – lembaga keuangan. Hanya saja dari masa ke masa bentuk dan tujuanny</w:t>
      </w:r>
      <w:r w:rsidR="00C309C2">
        <w:rPr>
          <w:rFonts w:asciiTheme="majorBidi" w:hAnsiTheme="majorBidi" w:cstheme="majorBidi"/>
          <w:sz w:val="24"/>
          <w:szCs w:val="24"/>
        </w:rPr>
        <w:t>a beraneka ragam</w:t>
      </w:r>
      <w:r w:rsidR="001746CB" w:rsidRPr="000D2960">
        <w:rPr>
          <w:rFonts w:asciiTheme="majorBidi" w:hAnsiTheme="majorBidi" w:cstheme="majorBidi"/>
          <w:sz w:val="24"/>
          <w:szCs w:val="24"/>
        </w:rPr>
        <w:t xml:space="preserve">, undian yang pada dasarnya halal bisa berubah menjadi haram bila </w:t>
      </w:r>
      <w:r w:rsidR="00C309C2">
        <w:rPr>
          <w:rFonts w:asciiTheme="majorBidi" w:hAnsiTheme="majorBidi" w:cstheme="majorBidi"/>
          <w:sz w:val="24"/>
          <w:szCs w:val="24"/>
        </w:rPr>
        <w:t xml:space="preserve">terdapat unsur </w:t>
      </w:r>
      <w:r w:rsidR="001746CB" w:rsidRPr="000D2960">
        <w:rPr>
          <w:rFonts w:asciiTheme="majorBidi" w:hAnsiTheme="majorBidi" w:cstheme="majorBidi"/>
          <w:sz w:val="24"/>
          <w:szCs w:val="24"/>
        </w:rPr>
        <w:t>tertentu yang berubah menjadi sebuah per</w:t>
      </w:r>
      <w:r w:rsidR="00C309C2">
        <w:rPr>
          <w:rFonts w:asciiTheme="majorBidi" w:hAnsiTheme="majorBidi" w:cstheme="majorBidi"/>
          <w:sz w:val="24"/>
          <w:szCs w:val="24"/>
        </w:rPr>
        <w:t xml:space="preserve">judian. Maka yang membedakan </w:t>
      </w:r>
      <w:r w:rsidR="001746CB" w:rsidRPr="000D2960">
        <w:rPr>
          <w:rFonts w:asciiTheme="majorBidi" w:hAnsiTheme="majorBidi" w:cstheme="majorBidi"/>
          <w:sz w:val="24"/>
          <w:szCs w:val="24"/>
        </w:rPr>
        <w:t>b</w:t>
      </w:r>
      <w:r w:rsidR="008D7CAD" w:rsidRPr="000D2960">
        <w:rPr>
          <w:rFonts w:asciiTheme="majorBidi" w:hAnsiTheme="majorBidi" w:cstheme="majorBidi"/>
          <w:sz w:val="24"/>
          <w:szCs w:val="24"/>
        </w:rPr>
        <w:t>ukan nama atau pengistilahannya, melainkan kriteria yang ditetapkan ol</w:t>
      </w:r>
      <w:r w:rsidR="0032540E">
        <w:rPr>
          <w:rFonts w:asciiTheme="majorBidi" w:hAnsiTheme="majorBidi" w:cstheme="majorBidi"/>
          <w:sz w:val="24"/>
          <w:szCs w:val="24"/>
        </w:rPr>
        <w:t>eh penyelenggara undian</w:t>
      </w:r>
      <w:r w:rsidR="008D7CAD" w:rsidRPr="000D2960">
        <w:rPr>
          <w:rFonts w:asciiTheme="majorBidi" w:hAnsiTheme="majorBidi" w:cstheme="majorBidi"/>
          <w:sz w:val="24"/>
          <w:szCs w:val="24"/>
        </w:rPr>
        <w:t>.</w:t>
      </w:r>
    </w:p>
    <w:p w:rsidR="008D7CAD" w:rsidRDefault="008D7CAD" w:rsidP="005B4361">
      <w:pPr>
        <w:spacing w:after="0" w:line="360" w:lineRule="auto"/>
        <w:ind w:hanging="720"/>
        <w:jc w:val="both"/>
        <w:rPr>
          <w:rFonts w:asciiTheme="majorBidi" w:hAnsiTheme="majorBidi" w:cstheme="majorBidi"/>
          <w:sz w:val="24"/>
          <w:szCs w:val="24"/>
          <w:lang w:val="en-US"/>
        </w:rPr>
      </w:pPr>
      <w:r w:rsidRPr="000D2960">
        <w:rPr>
          <w:rFonts w:asciiTheme="majorBidi" w:hAnsiTheme="majorBidi" w:cstheme="majorBidi"/>
          <w:sz w:val="24"/>
          <w:szCs w:val="24"/>
        </w:rPr>
        <w:tab/>
        <w:t>Seperti dalam firman Allah SWT :</w:t>
      </w:r>
    </w:p>
    <w:p w:rsidR="003C6724" w:rsidRPr="003C6724" w:rsidRDefault="003C6724" w:rsidP="005B4361">
      <w:pPr>
        <w:bidi/>
        <w:spacing w:after="0" w:line="240" w:lineRule="auto"/>
        <w:ind w:right="709" w:hanging="51"/>
        <w:jc w:val="both"/>
        <w:rPr>
          <w:rFonts w:ascii="KFGQPC Uthmanic Script HAFS" w:hAnsi="KFGQPC Uthmanic Script HAFS" w:cs="KFGQPC Uthmanic Script HAFS"/>
          <w:sz w:val="36"/>
          <w:szCs w:val="36"/>
        </w:rPr>
      </w:pPr>
      <w:r>
        <w:rPr>
          <w:rFonts w:ascii="KFGQPC Uthmanic Script HAFS" w:hAnsi="KFGQPC Uthmanic Script HAFS" w:cs="KFGQPC Uthmanic Script HAFS"/>
          <w:sz w:val="36"/>
          <w:szCs w:val="36"/>
          <w:rtl/>
        </w:rPr>
        <w:lastRenderedPageBreak/>
        <w:t xml:space="preserve">يَسۡ‍َٔلُونَكَ عَنِ </w:t>
      </w:r>
      <w:r>
        <w:rPr>
          <w:rFonts w:ascii="KFGQPC Uthmanic Script HAFS" w:hAnsi="KFGQPC Uthmanic Script HAFS" w:cs="KFGQPC Uthmanic Script HAFS" w:hint="cs"/>
          <w:sz w:val="36"/>
          <w:szCs w:val="36"/>
          <w:rtl/>
        </w:rPr>
        <w:t>ٱلۡخَمۡرِ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ٱلۡمَيۡسِرِۖ</w:t>
      </w:r>
      <w:r>
        <w:rPr>
          <w:rFonts w:ascii="KFGQPC Uthmanic Script HAFS" w:hAnsi="KFGQPC Uthmanic Script HAFS" w:cs="KFGQPC Uthmanic Script HAFS"/>
          <w:sz w:val="36"/>
          <w:szCs w:val="36"/>
          <w:rtl/>
        </w:rPr>
        <w:t xml:space="preserve"> قُلۡ فِيهِمَآ إِثۡمٞ كَبِيرٞ وَمَنَٰفِعُ لِلنَّاسِ وَإِثۡمُهُمَآ </w:t>
      </w:r>
      <w:r>
        <w:rPr>
          <w:rFonts w:ascii="Cambria" w:hAnsi="Cambria" w:cs="KFGQPC Uthmanic Script HAFS"/>
          <w:sz w:val="36"/>
          <w:szCs w:val="36"/>
          <w:lang w:val="en-US"/>
        </w:rPr>
        <w:t>….</w:t>
      </w:r>
      <w:r>
        <w:rPr>
          <w:rFonts w:ascii="KFGQPC Uthmanic Script HAFS" w:hAnsi="KFGQPC Uthmanic Script HAFS" w:cs="KFGQPC Uthmanic Script HAFS"/>
          <w:sz w:val="36"/>
          <w:szCs w:val="36"/>
          <w:rtl/>
        </w:rPr>
        <w:t xml:space="preserve">٢١٩ </w:t>
      </w:r>
    </w:p>
    <w:p w:rsidR="008D7CAD" w:rsidRPr="003D4D4D" w:rsidRDefault="008D7CAD" w:rsidP="005B4361">
      <w:pPr>
        <w:spacing w:after="0" w:line="240" w:lineRule="auto"/>
        <w:ind w:hanging="720"/>
        <w:jc w:val="both"/>
        <w:rPr>
          <w:rFonts w:asciiTheme="majorBidi" w:hAnsiTheme="majorBidi" w:cstheme="majorBidi"/>
          <w:sz w:val="24"/>
          <w:szCs w:val="24"/>
          <w:lang w:val="en-US"/>
        </w:rPr>
      </w:pPr>
      <w:r w:rsidRPr="000D2960">
        <w:rPr>
          <w:rFonts w:asciiTheme="majorBidi" w:hAnsiTheme="majorBidi" w:cstheme="majorBidi"/>
          <w:sz w:val="24"/>
          <w:szCs w:val="24"/>
        </w:rPr>
        <w:tab/>
        <w:t>“Mereka bertanya kepadamu tentang khamar dan judi. Katakanlah : Pada keduanya itu terdapat dosa besar dan beberapa manfaat bagi manusia, tetapi dosa keduanya lebih besar dari manfaatnya…” (QS. Al – Baqarah : 219)</w:t>
      </w:r>
      <w:r w:rsidR="00C309C2">
        <w:rPr>
          <w:rStyle w:val="FootnoteReference"/>
          <w:rFonts w:asciiTheme="majorBidi" w:hAnsiTheme="majorBidi" w:cstheme="majorBidi"/>
          <w:sz w:val="24"/>
          <w:szCs w:val="24"/>
        </w:rPr>
        <w:footnoteReference w:id="8"/>
      </w:r>
    </w:p>
    <w:p w:rsidR="00B21FEF" w:rsidRDefault="00B21FEF" w:rsidP="005B4361">
      <w:pPr>
        <w:spacing w:after="0" w:line="240" w:lineRule="auto"/>
        <w:ind w:hanging="720"/>
        <w:jc w:val="both"/>
        <w:rPr>
          <w:rFonts w:asciiTheme="majorBidi" w:hAnsiTheme="majorBidi" w:cstheme="majorBidi"/>
          <w:sz w:val="24"/>
          <w:szCs w:val="24"/>
          <w:lang w:val="en-US"/>
        </w:rPr>
      </w:pPr>
    </w:p>
    <w:p w:rsidR="003D7383" w:rsidRDefault="008D7CAD" w:rsidP="005B436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 xml:space="preserve">Banyaknya persaingan dalam dunia bisnis secara langsung memaksa para pelaku bisnis </w:t>
      </w:r>
      <w:r w:rsidR="003D7383">
        <w:rPr>
          <w:rFonts w:asciiTheme="majorBidi" w:hAnsiTheme="majorBidi" w:cstheme="majorBidi"/>
          <w:sz w:val="24"/>
          <w:szCs w:val="24"/>
          <w:lang w:val="en-US"/>
        </w:rPr>
        <w:t xml:space="preserve">untuk berpikir lebih cerdas dan berwawasan tinggi guna menemukan strategi yang menarik dalam bisnisnya. Terkadang </w:t>
      </w:r>
      <w:r w:rsidR="003D7383" w:rsidRPr="00496F83">
        <w:rPr>
          <w:rFonts w:asciiTheme="majorBidi" w:hAnsiTheme="majorBidi" w:cstheme="majorBidi"/>
          <w:sz w:val="24"/>
          <w:szCs w:val="24"/>
        </w:rPr>
        <w:t xml:space="preserve">seringkali mereka kesulitan menemukan strategi agar bisnisnya dapat bertahan di tengah persaingan yang ketat </w:t>
      </w:r>
      <w:r w:rsidR="003D7383">
        <w:rPr>
          <w:rFonts w:asciiTheme="majorBidi" w:hAnsiTheme="majorBidi" w:cstheme="majorBidi"/>
          <w:sz w:val="24"/>
          <w:szCs w:val="24"/>
        </w:rPr>
        <w:t xml:space="preserve">dan terasa kejam. Berbagai </w:t>
      </w:r>
      <w:r w:rsidR="003D7383">
        <w:rPr>
          <w:rFonts w:asciiTheme="majorBidi" w:hAnsiTheme="majorBidi" w:cstheme="majorBidi"/>
          <w:sz w:val="24"/>
          <w:szCs w:val="24"/>
          <w:lang w:val="en-US"/>
        </w:rPr>
        <w:t xml:space="preserve">cara </w:t>
      </w:r>
      <w:r w:rsidR="003D7383" w:rsidRPr="00496F83">
        <w:rPr>
          <w:rFonts w:asciiTheme="majorBidi" w:hAnsiTheme="majorBidi" w:cstheme="majorBidi"/>
          <w:sz w:val="24"/>
          <w:szCs w:val="24"/>
        </w:rPr>
        <w:t xml:space="preserve">dan strategi di tempuh, dari yang klasik </w:t>
      </w:r>
      <w:r w:rsidR="000D2960">
        <w:rPr>
          <w:rFonts w:asciiTheme="majorBidi" w:hAnsiTheme="majorBidi" w:cstheme="majorBidi"/>
          <w:sz w:val="24"/>
          <w:szCs w:val="24"/>
          <w:lang w:val="en-US"/>
        </w:rPr>
        <w:t>hingga</w:t>
      </w:r>
      <w:r w:rsidR="003D7383" w:rsidRPr="00496F83">
        <w:rPr>
          <w:rFonts w:asciiTheme="majorBidi" w:hAnsiTheme="majorBidi" w:cstheme="majorBidi"/>
          <w:sz w:val="24"/>
          <w:szCs w:val="24"/>
        </w:rPr>
        <w:t xml:space="preserve"> yang kontemporer dan bahkan yang unik. Kondisi ini seakan memberikan satu pesan kepada para pengusaha, bahwa dunia usaha hanya bisa di tempati oleh orang – orang yang inovatif dan bermental kuat. Sehingga jeli memanfaatkan segala kesempatan walau dalam kesempitan</w:t>
      </w:r>
      <w:r w:rsidR="003D7383">
        <w:rPr>
          <w:rFonts w:asciiTheme="majorBidi" w:hAnsiTheme="majorBidi" w:cstheme="majorBidi"/>
          <w:sz w:val="24"/>
          <w:szCs w:val="24"/>
        </w:rPr>
        <w:t>.</w:t>
      </w:r>
    </w:p>
    <w:p w:rsidR="003D7383" w:rsidRPr="003D7383" w:rsidRDefault="003D7383" w:rsidP="005B4361">
      <w:pPr>
        <w:pStyle w:val="ListParagraph"/>
        <w:spacing w:after="0" w:line="480" w:lineRule="auto"/>
        <w:ind w:left="0" w:firstLine="720"/>
        <w:jc w:val="both"/>
        <w:rPr>
          <w:rFonts w:asciiTheme="majorBidi" w:hAnsiTheme="majorBidi" w:cstheme="majorBidi"/>
          <w:sz w:val="24"/>
          <w:szCs w:val="24"/>
        </w:rPr>
      </w:pPr>
      <w:r w:rsidRPr="00496F83">
        <w:rPr>
          <w:rFonts w:asciiTheme="majorBidi" w:hAnsiTheme="majorBidi" w:cstheme="majorBidi"/>
          <w:sz w:val="24"/>
          <w:szCs w:val="24"/>
        </w:rPr>
        <w:t xml:space="preserve">Banyak para pelaku bisnis </w:t>
      </w:r>
      <w:r w:rsidR="000966E7" w:rsidRPr="000966E7">
        <w:rPr>
          <w:rFonts w:asciiTheme="majorBidi" w:hAnsiTheme="majorBidi" w:cstheme="majorBidi"/>
          <w:sz w:val="24"/>
          <w:szCs w:val="24"/>
        </w:rPr>
        <w:t>salah satunya seperti PT Pegadaian (Persero)</w:t>
      </w:r>
      <w:r w:rsidR="00987E94" w:rsidRPr="00987E94">
        <w:rPr>
          <w:rFonts w:asciiTheme="majorBidi" w:hAnsiTheme="majorBidi" w:cstheme="majorBidi"/>
          <w:sz w:val="24"/>
          <w:szCs w:val="24"/>
        </w:rPr>
        <w:t>,</w:t>
      </w:r>
      <w:r w:rsidR="000966E7" w:rsidRPr="000966E7">
        <w:rPr>
          <w:rFonts w:asciiTheme="majorBidi" w:hAnsiTheme="majorBidi" w:cstheme="majorBidi"/>
          <w:sz w:val="24"/>
          <w:szCs w:val="24"/>
        </w:rPr>
        <w:t xml:space="preserve"> baik Pegadaian Syariah maupun </w:t>
      </w:r>
      <w:r w:rsidR="000966E7" w:rsidRPr="000966E7">
        <w:rPr>
          <w:rFonts w:asciiTheme="majorBidi" w:hAnsiTheme="majorBidi" w:cstheme="majorBidi"/>
          <w:sz w:val="24"/>
          <w:szCs w:val="24"/>
        </w:rPr>
        <w:lastRenderedPageBreak/>
        <w:t xml:space="preserve">Konvensional </w:t>
      </w:r>
      <w:r w:rsidRPr="00496F83">
        <w:rPr>
          <w:rFonts w:asciiTheme="majorBidi" w:hAnsiTheme="majorBidi" w:cstheme="majorBidi"/>
          <w:sz w:val="24"/>
          <w:szCs w:val="24"/>
        </w:rPr>
        <w:t xml:space="preserve">yang memanfaatkan pemberian hadiah sebagai salah satu strategi untuk menarik konsumen atau nasabah sebanyak </w:t>
      </w:r>
      <w:r w:rsidR="00987E94">
        <w:rPr>
          <w:rFonts w:asciiTheme="majorBidi" w:hAnsiTheme="majorBidi" w:cstheme="majorBidi"/>
          <w:sz w:val="24"/>
          <w:szCs w:val="24"/>
        </w:rPr>
        <w:t>mungkin agar keuntungan yang di</w:t>
      </w:r>
      <w:r w:rsidRPr="00496F83">
        <w:rPr>
          <w:rFonts w:asciiTheme="majorBidi" w:hAnsiTheme="majorBidi" w:cstheme="majorBidi"/>
          <w:sz w:val="24"/>
          <w:szCs w:val="24"/>
        </w:rPr>
        <w:t>peroleh semakin besar. Cara pembagian hadiah pun beraneka ragam, beli satu dapat dua, diskon harga di</w:t>
      </w:r>
      <w:r w:rsidR="00EC488A" w:rsidRPr="00EC488A">
        <w:rPr>
          <w:rFonts w:asciiTheme="majorBidi" w:hAnsiTheme="majorBidi" w:cstheme="majorBidi"/>
          <w:sz w:val="24"/>
          <w:szCs w:val="24"/>
        </w:rPr>
        <w:t xml:space="preserve"> </w:t>
      </w:r>
      <w:r w:rsidRPr="00496F83">
        <w:rPr>
          <w:rFonts w:asciiTheme="majorBidi" w:hAnsiTheme="majorBidi" w:cstheme="majorBidi"/>
          <w:sz w:val="24"/>
          <w:szCs w:val="24"/>
        </w:rPr>
        <w:t>setiap musim tertentu, door prize, undian berhadiah, puzzle potongan gambar yang dikumpulkan dari barang yang dibeli, ataupun mengumpulkan huruf – huruf sehingga mem</w:t>
      </w:r>
      <w:r w:rsidR="00987E94">
        <w:rPr>
          <w:rFonts w:asciiTheme="majorBidi" w:hAnsiTheme="majorBidi" w:cstheme="majorBidi"/>
          <w:sz w:val="24"/>
          <w:szCs w:val="24"/>
        </w:rPr>
        <w:t>bentuk kata yang di</w:t>
      </w:r>
      <w:r w:rsidRPr="00496F83">
        <w:rPr>
          <w:rFonts w:asciiTheme="majorBidi" w:hAnsiTheme="majorBidi" w:cstheme="majorBidi"/>
          <w:sz w:val="24"/>
          <w:szCs w:val="24"/>
        </w:rPr>
        <w:t>inginkan, hadiah tunai dalam setiap kemasan, dan lain sebagainya</w:t>
      </w:r>
      <w:r w:rsidRPr="003D7383">
        <w:rPr>
          <w:rFonts w:asciiTheme="majorBidi" w:hAnsiTheme="majorBidi" w:cstheme="majorBidi"/>
          <w:sz w:val="24"/>
          <w:szCs w:val="24"/>
        </w:rPr>
        <w:t>.</w:t>
      </w:r>
      <w:r w:rsidR="0083695F">
        <w:rPr>
          <w:rStyle w:val="FootnoteReference"/>
          <w:rFonts w:asciiTheme="majorBidi" w:hAnsiTheme="majorBidi" w:cstheme="majorBidi"/>
          <w:sz w:val="24"/>
          <w:szCs w:val="24"/>
        </w:rPr>
        <w:footnoteReference w:id="9"/>
      </w:r>
    </w:p>
    <w:p w:rsidR="003D7383" w:rsidRDefault="003D7383" w:rsidP="005B4361">
      <w:pPr>
        <w:pStyle w:val="ListParagraph"/>
        <w:spacing w:after="0" w:line="480" w:lineRule="auto"/>
        <w:ind w:left="0" w:firstLine="720"/>
        <w:jc w:val="both"/>
        <w:rPr>
          <w:rFonts w:asciiTheme="majorBidi" w:hAnsiTheme="majorBidi" w:cstheme="majorBidi"/>
          <w:sz w:val="24"/>
          <w:szCs w:val="24"/>
        </w:rPr>
      </w:pPr>
      <w:r w:rsidRPr="00496F83">
        <w:rPr>
          <w:rFonts w:asciiTheme="majorBidi" w:hAnsiTheme="majorBidi" w:cstheme="majorBidi"/>
          <w:sz w:val="24"/>
          <w:szCs w:val="24"/>
        </w:rPr>
        <w:t>Selain cara pembagian hadiah yang beraneka ragam, hadiahnya pun beraneka ragam. Mulai dari uang tunai jutaan rupiah, mobil, motor, bahkan memberangkatkan umroh bagi pemenang yang beruntung. Sungguh menggiurkan, sehingga para konsumen ber</w:t>
      </w:r>
      <w:r w:rsidR="000D2960">
        <w:rPr>
          <w:rFonts w:asciiTheme="majorBidi" w:hAnsiTheme="majorBidi" w:cstheme="majorBidi"/>
          <w:sz w:val="24"/>
          <w:szCs w:val="24"/>
          <w:lang w:val="en-US"/>
        </w:rPr>
        <w:t xml:space="preserve">lomba – lomba </w:t>
      </w:r>
      <w:r w:rsidRPr="00496F83">
        <w:rPr>
          <w:rFonts w:asciiTheme="majorBidi" w:hAnsiTheme="majorBidi" w:cstheme="majorBidi"/>
          <w:sz w:val="24"/>
          <w:szCs w:val="24"/>
        </w:rPr>
        <w:t>untuk mengikuti undian berhadiah dengan harapan bisa memenangkan hadiah – hadiah besar tersebut. Kenyataannya, strategi tersebut memang sangat efektif untuk menarik konsumen atau nasabah.</w:t>
      </w:r>
    </w:p>
    <w:p w:rsidR="003D7383" w:rsidRPr="000348EF" w:rsidRDefault="003D7383" w:rsidP="005B4361">
      <w:pPr>
        <w:pStyle w:val="ListParagraph"/>
        <w:spacing w:after="0" w:line="480" w:lineRule="auto"/>
        <w:ind w:left="0" w:firstLine="720"/>
        <w:jc w:val="both"/>
        <w:rPr>
          <w:rFonts w:asciiTheme="majorBidi" w:hAnsiTheme="majorBidi" w:cstheme="majorBidi"/>
          <w:sz w:val="24"/>
          <w:szCs w:val="24"/>
        </w:rPr>
      </w:pPr>
      <w:r w:rsidRPr="00496F83">
        <w:rPr>
          <w:rFonts w:asciiTheme="majorBidi" w:hAnsiTheme="majorBidi" w:cstheme="majorBidi"/>
          <w:sz w:val="24"/>
          <w:szCs w:val="24"/>
        </w:rPr>
        <w:lastRenderedPageBreak/>
        <w:t>Undian berhadiah umroh adalah salah satu contoh strategi yang sangat menarik masyarakat khususnya umat Islam yang ingin menunaikannya, tetapi</w:t>
      </w:r>
      <w:r w:rsidR="000D2960">
        <w:rPr>
          <w:rFonts w:asciiTheme="majorBidi" w:hAnsiTheme="majorBidi" w:cstheme="majorBidi"/>
          <w:sz w:val="24"/>
          <w:szCs w:val="24"/>
          <w:lang w:val="en-US"/>
        </w:rPr>
        <w:t xml:space="preserve"> terhalang dengan biaya. </w:t>
      </w:r>
      <w:r w:rsidR="000D2960" w:rsidRPr="00496F83">
        <w:rPr>
          <w:rFonts w:asciiTheme="majorBidi" w:hAnsiTheme="majorBidi" w:cstheme="majorBidi"/>
          <w:sz w:val="24"/>
          <w:szCs w:val="24"/>
        </w:rPr>
        <w:t>Sistem ini menawarkan kepada konsumen bahwa untuk mendapatkan sesuatu yang kita inginkan, tidak perlu menghabiskan waktu hingga bertahun – tahun. Cukup dengan mengandalkan keberuntungan, bisa mendapatkan keinginan tersebut. Padahal Islam tidak mengajarkan hal demikian, Islam mengajarkan jika kita ingin mendapatkan sesuatu, harus di sertai dengan usaha dan kerja keras. Oleh karena itu, tidak boleh seseorang mencari harta haram dengan tujuan membiayai program – program yang mendekatkan diri kepada Allah SWT. Dan seorang muslim wajib meninggalkan perbuatan haram.</w:t>
      </w:r>
      <w:r w:rsidR="0083695F">
        <w:rPr>
          <w:rStyle w:val="FootnoteReference"/>
          <w:rFonts w:asciiTheme="majorBidi" w:hAnsiTheme="majorBidi" w:cstheme="majorBidi"/>
          <w:sz w:val="24"/>
          <w:szCs w:val="24"/>
        </w:rPr>
        <w:footnoteReference w:id="10"/>
      </w:r>
    </w:p>
    <w:p w:rsidR="008D7CAD" w:rsidRPr="000348EF" w:rsidRDefault="000D2960" w:rsidP="005B4361">
      <w:pPr>
        <w:spacing w:after="0" w:line="480" w:lineRule="auto"/>
        <w:ind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0348EF">
        <w:rPr>
          <w:rFonts w:asciiTheme="majorBidi" w:hAnsiTheme="majorBidi" w:cstheme="majorBidi"/>
          <w:sz w:val="24"/>
          <w:szCs w:val="24"/>
        </w:rPr>
        <w:t xml:space="preserve">Dari permasalahan yang ada maka peneliti tertarik untuk mengkaji masalah </w:t>
      </w:r>
      <w:r w:rsidR="0055516B" w:rsidRPr="000348EF">
        <w:rPr>
          <w:rFonts w:asciiTheme="majorBidi" w:hAnsiTheme="majorBidi" w:cstheme="majorBidi"/>
          <w:sz w:val="24"/>
          <w:szCs w:val="24"/>
        </w:rPr>
        <w:t>tersebut sebagai bahan skripsi yang berjudul “MEKANISME UNDIAN BERHADIAH UMROH</w:t>
      </w:r>
      <w:r w:rsidR="0032540E" w:rsidRPr="00690789">
        <w:rPr>
          <w:rFonts w:asciiTheme="majorBidi" w:hAnsiTheme="majorBidi" w:cstheme="majorBidi"/>
          <w:sz w:val="24"/>
          <w:szCs w:val="24"/>
        </w:rPr>
        <w:t xml:space="preserve"> DALAM PERSPEKTIF HUKUM ISLAM</w:t>
      </w:r>
      <w:r w:rsidR="0055516B" w:rsidRPr="000348EF">
        <w:rPr>
          <w:rFonts w:asciiTheme="majorBidi" w:hAnsiTheme="majorBidi" w:cstheme="majorBidi"/>
          <w:sz w:val="24"/>
          <w:szCs w:val="24"/>
        </w:rPr>
        <w:t>”</w:t>
      </w:r>
    </w:p>
    <w:p w:rsidR="0055516B" w:rsidRPr="008602D5" w:rsidRDefault="0055516B" w:rsidP="005B4361">
      <w:pPr>
        <w:spacing w:after="0" w:line="480" w:lineRule="auto"/>
        <w:ind w:hanging="720"/>
        <w:jc w:val="both"/>
        <w:rPr>
          <w:rFonts w:asciiTheme="majorBidi" w:hAnsiTheme="majorBidi" w:cstheme="majorBidi"/>
          <w:sz w:val="14"/>
          <w:szCs w:val="14"/>
        </w:rPr>
      </w:pPr>
    </w:p>
    <w:p w:rsidR="0055516B" w:rsidRPr="00A7301F" w:rsidRDefault="0055516B"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sidRPr="00A7301F">
        <w:rPr>
          <w:rFonts w:asciiTheme="majorBidi" w:hAnsiTheme="majorBidi" w:cstheme="majorBidi"/>
          <w:b/>
          <w:bCs/>
          <w:sz w:val="24"/>
          <w:szCs w:val="24"/>
          <w:lang w:val="en-US"/>
        </w:rPr>
        <w:lastRenderedPageBreak/>
        <w:t>Fokus Penelitian</w:t>
      </w:r>
    </w:p>
    <w:p w:rsidR="00892B73" w:rsidRDefault="0055516B" w:rsidP="005B436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Untuk memp</w:t>
      </w:r>
      <w:r w:rsidR="0032540E">
        <w:rPr>
          <w:rFonts w:asciiTheme="majorBidi" w:hAnsiTheme="majorBidi" w:cstheme="majorBidi"/>
          <w:sz w:val="24"/>
          <w:szCs w:val="24"/>
          <w:lang w:val="en-US"/>
        </w:rPr>
        <w:t>ermudah penelitian ini, maka di</w:t>
      </w:r>
      <w:r>
        <w:rPr>
          <w:rFonts w:asciiTheme="majorBidi" w:hAnsiTheme="majorBidi" w:cstheme="majorBidi"/>
          <w:sz w:val="24"/>
          <w:szCs w:val="24"/>
          <w:lang w:val="en-US"/>
        </w:rPr>
        <w:t xml:space="preserve">fokuskan tentang undian berhadiah. Karena undian berhadiah memiliki cakupan yang sangat luas, </w:t>
      </w:r>
      <w:r w:rsidR="00892B73">
        <w:rPr>
          <w:rFonts w:asciiTheme="majorBidi" w:hAnsiTheme="majorBidi" w:cstheme="majorBidi"/>
          <w:sz w:val="24"/>
          <w:szCs w:val="24"/>
          <w:lang w:val="en-US"/>
        </w:rPr>
        <w:t xml:space="preserve">dan karena Pegadaian Syariah Serang terdapat beberapa unit, </w:t>
      </w:r>
      <w:r>
        <w:rPr>
          <w:rFonts w:asciiTheme="majorBidi" w:hAnsiTheme="majorBidi" w:cstheme="majorBidi"/>
          <w:sz w:val="24"/>
          <w:szCs w:val="24"/>
          <w:lang w:val="en-US"/>
        </w:rPr>
        <w:t>sehingga penulis memfokuskan penelitian tentang mekanisme undian berhadiah umroh</w:t>
      </w:r>
      <w:r w:rsidR="00892B73">
        <w:rPr>
          <w:rFonts w:asciiTheme="majorBidi" w:hAnsiTheme="majorBidi" w:cstheme="majorBidi"/>
          <w:sz w:val="24"/>
          <w:szCs w:val="24"/>
          <w:lang w:val="en-US"/>
        </w:rPr>
        <w:t xml:space="preserve"> di Pegadaian Syariah UPS Sempu Seroja Serang.</w:t>
      </w:r>
    </w:p>
    <w:p w:rsidR="00892B73" w:rsidRPr="00892B73" w:rsidRDefault="00892B73" w:rsidP="005B4361">
      <w:pPr>
        <w:spacing w:after="0" w:line="240" w:lineRule="auto"/>
        <w:jc w:val="both"/>
        <w:rPr>
          <w:rFonts w:asciiTheme="majorBidi" w:hAnsiTheme="majorBidi" w:cstheme="majorBidi"/>
          <w:sz w:val="24"/>
          <w:szCs w:val="24"/>
          <w:lang w:val="en-US"/>
        </w:rPr>
      </w:pPr>
    </w:p>
    <w:p w:rsidR="0033345B" w:rsidRDefault="0033345B"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sidRPr="0033345B">
        <w:rPr>
          <w:rFonts w:asciiTheme="majorBidi" w:hAnsiTheme="majorBidi" w:cstheme="majorBidi"/>
          <w:b/>
          <w:bCs/>
          <w:sz w:val="24"/>
          <w:szCs w:val="24"/>
          <w:lang w:val="en-US"/>
        </w:rPr>
        <w:t>Rumusan Masalah</w:t>
      </w:r>
    </w:p>
    <w:p w:rsidR="001F2756" w:rsidRDefault="0033345B" w:rsidP="005B436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Dari fokus penelitian di atas, maka ada beberapa permasalahan yang akan dibicarakan secara lebih lengkap, yaitu :</w:t>
      </w:r>
    </w:p>
    <w:p w:rsidR="007E791F" w:rsidRDefault="0032540E" w:rsidP="005B4361">
      <w:pPr>
        <w:pStyle w:val="ListParagraph"/>
        <w:numPr>
          <w:ilvl w:val="0"/>
          <w:numId w:val="5"/>
        </w:numPr>
        <w:spacing w:after="0" w:line="480" w:lineRule="auto"/>
        <w:ind w:left="273" w:hanging="284"/>
        <w:jc w:val="both"/>
        <w:rPr>
          <w:rFonts w:asciiTheme="majorBidi" w:hAnsiTheme="majorBidi" w:cstheme="majorBidi"/>
          <w:sz w:val="24"/>
          <w:szCs w:val="24"/>
          <w:lang w:val="en-US"/>
        </w:rPr>
      </w:pPr>
      <w:r>
        <w:rPr>
          <w:rFonts w:asciiTheme="majorBidi" w:hAnsiTheme="majorBidi" w:cstheme="majorBidi"/>
          <w:sz w:val="24"/>
          <w:szCs w:val="24"/>
          <w:lang w:val="en-US"/>
        </w:rPr>
        <w:t>Bagaimana</w:t>
      </w:r>
      <w:r w:rsidR="007E791F">
        <w:rPr>
          <w:rFonts w:asciiTheme="majorBidi" w:hAnsiTheme="majorBidi" w:cstheme="majorBidi"/>
          <w:sz w:val="24"/>
          <w:szCs w:val="24"/>
          <w:lang w:val="en-US"/>
        </w:rPr>
        <w:t xml:space="preserve"> motivasi nasabah dalam mengikuti undian berhadiah umroh di Pegadaian Syariah UPS Sempu Seroja Serang?</w:t>
      </w:r>
      <w:r>
        <w:rPr>
          <w:rFonts w:asciiTheme="majorBidi" w:hAnsiTheme="majorBidi" w:cstheme="majorBidi"/>
          <w:sz w:val="24"/>
          <w:szCs w:val="24"/>
          <w:lang w:val="en-US"/>
        </w:rPr>
        <w:t xml:space="preserve"> </w:t>
      </w:r>
    </w:p>
    <w:p w:rsidR="001F2756" w:rsidRDefault="007E791F" w:rsidP="005B4361">
      <w:pPr>
        <w:pStyle w:val="ListParagraph"/>
        <w:numPr>
          <w:ilvl w:val="0"/>
          <w:numId w:val="5"/>
        </w:numPr>
        <w:spacing w:after="0" w:line="480" w:lineRule="auto"/>
        <w:ind w:left="27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r w:rsidR="0032540E">
        <w:rPr>
          <w:rFonts w:asciiTheme="majorBidi" w:hAnsiTheme="majorBidi" w:cstheme="majorBidi"/>
          <w:sz w:val="24"/>
          <w:szCs w:val="24"/>
          <w:lang w:val="en-US"/>
        </w:rPr>
        <w:t>mekanisme undian berha</w:t>
      </w:r>
      <w:r w:rsidR="000B2154">
        <w:rPr>
          <w:rFonts w:asciiTheme="majorBidi" w:hAnsiTheme="majorBidi" w:cstheme="majorBidi"/>
          <w:sz w:val="24"/>
          <w:szCs w:val="24"/>
          <w:lang w:val="en-US"/>
        </w:rPr>
        <w:t xml:space="preserve">diah umroh </w:t>
      </w:r>
      <w:r>
        <w:rPr>
          <w:rFonts w:asciiTheme="majorBidi" w:hAnsiTheme="majorBidi" w:cstheme="majorBidi"/>
          <w:sz w:val="24"/>
          <w:szCs w:val="24"/>
          <w:lang w:val="en-US"/>
        </w:rPr>
        <w:t xml:space="preserve">dan akad apa yang digunakan </w:t>
      </w:r>
      <w:r w:rsidR="000B2154">
        <w:rPr>
          <w:rFonts w:asciiTheme="majorBidi" w:hAnsiTheme="majorBidi" w:cstheme="majorBidi"/>
          <w:sz w:val="24"/>
          <w:szCs w:val="24"/>
          <w:lang w:val="en-US"/>
        </w:rPr>
        <w:t xml:space="preserve">di Pegadaian Syariah </w:t>
      </w:r>
      <w:r w:rsidR="00A7301F">
        <w:rPr>
          <w:rFonts w:asciiTheme="majorBidi" w:hAnsiTheme="majorBidi" w:cstheme="majorBidi"/>
          <w:sz w:val="24"/>
          <w:szCs w:val="24"/>
          <w:lang w:val="en-US"/>
        </w:rPr>
        <w:t>UPS Sempu Seroja</w:t>
      </w:r>
      <w:r w:rsidR="00974396">
        <w:rPr>
          <w:rFonts w:asciiTheme="majorBidi" w:hAnsiTheme="majorBidi" w:cstheme="majorBidi"/>
          <w:sz w:val="24"/>
          <w:szCs w:val="24"/>
          <w:lang w:val="en-US"/>
        </w:rPr>
        <w:t xml:space="preserve"> Serang</w:t>
      </w:r>
      <w:r w:rsidR="0032540E">
        <w:rPr>
          <w:rFonts w:asciiTheme="majorBidi" w:hAnsiTheme="majorBidi" w:cstheme="majorBidi"/>
          <w:sz w:val="24"/>
          <w:szCs w:val="24"/>
          <w:lang w:val="en-US"/>
        </w:rPr>
        <w:t>?</w:t>
      </w:r>
    </w:p>
    <w:p w:rsidR="001E4145" w:rsidRDefault="0032540E" w:rsidP="005B4361">
      <w:pPr>
        <w:pStyle w:val="ListParagraph"/>
        <w:numPr>
          <w:ilvl w:val="0"/>
          <w:numId w:val="5"/>
        </w:numPr>
        <w:spacing w:after="0" w:line="480" w:lineRule="auto"/>
        <w:ind w:left="27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mekanisme undian berhadiah umroh </w:t>
      </w:r>
      <w:r w:rsidR="00527191">
        <w:rPr>
          <w:rFonts w:asciiTheme="majorBidi" w:hAnsiTheme="majorBidi" w:cstheme="majorBidi"/>
          <w:sz w:val="24"/>
          <w:szCs w:val="24"/>
          <w:lang w:val="en-US"/>
        </w:rPr>
        <w:t>dalam</w:t>
      </w:r>
      <w:r w:rsidR="00687AD0">
        <w:rPr>
          <w:rFonts w:asciiTheme="majorBidi" w:hAnsiTheme="majorBidi" w:cstheme="majorBidi"/>
          <w:sz w:val="24"/>
          <w:szCs w:val="24"/>
          <w:lang w:val="en-US"/>
        </w:rPr>
        <w:t xml:space="preserve"> perspektif hukum Islam ?</w:t>
      </w:r>
    </w:p>
    <w:p w:rsidR="005B4361" w:rsidRPr="001E4145" w:rsidRDefault="005B4361" w:rsidP="005B4361">
      <w:pPr>
        <w:pStyle w:val="ListParagraph"/>
        <w:spacing w:after="0" w:line="480" w:lineRule="auto"/>
        <w:ind w:left="273"/>
        <w:jc w:val="both"/>
        <w:rPr>
          <w:rFonts w:asciiTheme="majorBidi" w:hAnsiTheme="majorBidi" w:cstheme="majorBidi"/>
          <w:sz w:val="24"/>
          <w:szCs w:val="24"/>
          <w:lang w:val="en-US"/>
        </w:rPr>
      </w:pPr>
    </w:p>
    <w:p w:rsidR="001F2756" w:rsidRDefault="001F2756"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sidRPr="001F2756">
        <w:rPr>
          <w:rFonts w:asciiTheme="majorBidi" w:hAnsiTheme="majorBidi" w:cstheme="majorBidi"/>
          <w:b/>
          <w:bCs/>
          <w:sz w:val="24"/>
          <w:szCs w:val="24"/>
          <w:lang w:val="en-US"/>
        </w:rPr>
        <w:lastRenderedPageBreak/>
        <w:t>Tujuan Penelitian</w:t>
      </w:r>
    </w:p>
    <w:p w:rsidR="007E791F" w:rsidRDefault="007E791F" w:rsidP="005B4361">
      <w:pPr>
        <w:pStyle w:val="ListParagraph"/>
        <w:numPr>
          <w:ilvl w:val="0"/>
          <w:numId w:val="6"/>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Untuk mengetahui motivasi nasabah dalam mengikuti undian berhadiah umroh di Pegadaian Syariah UPS Sempu Seroja Serang.</w:t>
      </w:r>
    </w:p>
    <w:p w:rsidR="00687AD0" w:rsidRDefault="00687AD0" w:rsidP="005B4361">
      <w:pPr>
        <w:pStyle w:val="ListParagraph"/>
        <w:numPr>
          <w:ilvl w:val="0"/>
          <w:numId w:val="6"/>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Untuk mengetahui mekanisme undian berhadiah umroh</w:t>
      </w:r>
      <w:r w:rsidR="007E791F">
        <w:rPr>
          <w:rFonts w:asciiTheme="majorBidi" w:hAnsiTheme="majorBidi" w:cstheme="majorBidi"/>
          <w:sz w:val="24"/>
          <w:szCs w:val="24"/>
          <w:lang w:val="en-US"/>
        </w:rPr>
        <w:t xml:space="preserve"> dan akad yang digunakan</w:t>
      </w:r>
      <w:r>
        <w:rPr>
          <w:rFonts w:asciiTheme="majorBidi" w:hAnsiTheme="majorBidi" w:cstheme="majorBidi"/>
          <w:sz w:val="24"/>
          <w:szCs w:val="24"/>
          <w:lang w:val="en-US"/>
        </w:rPr>
        <w:t xml:space="preserve"> di Pegadaian Syariah</w:t>
      </w:r>
      <w:r w:rsidR="000B2154">
        <w:rPr>
          <w:rFonts w:asciiTheme="majorBidi" w:hAnsiTheme="majorBidi" w:cstheme="majorBidi"/>
          <w:sz w:val="24"/>
          <w:szCs w:val="24"/>
          <w:lang w:val="en-US"/>
        </w:rPr>
        <w:t xml:space="preserve"> </w:t>
      </w:r>
      <w:r w:rsidR="00A7301F">
        <w:rPr>
          <w:rFonts w:asciiTheme="majorBidi" w:hAnsiTheme="majorBidi" w:cstheme="majorBidi"/>
          <w:sz w:val="24"/>
          <w:szCs w:val="24"/>
          <w:lang w:val="en-US"/>
        </w:rPr>
        <w:t>UPS Sempu Seroja</w:t>
      </w:r>
      <w:r w:rsidR="00974396">
        <w:rPr>
          <w:rFonts w:asciiTheme="majorBidi" w:hAnsiTheme="majorBidi" w:cstheme="majorBidi"/>
          <w:sz w:val="24"/>
          <w:szCs w:val="24"/>
          <w:lang w:val="en-US"/>
        </w:rPr>
        <w:t xml:space="preserve"> Serang</w:t>
      </w:r>
      <w:r>
        <w:rPr>
          <w:rFonts w:asciiTheme="majorBidi" w:hAnsiTheme="majorBidi" w:cstheme="majorBidi"/>
          <w:sz w:val="24"/>
          <w:szCs w:val="24"/>
          <w:lang w:val="en-US"/>
        </w:rPr>
        <w:t>.</w:t>
      </w:r>
    </w:p>
    <w:p w:rsidR="00EE449B" w:rsidRDefault="00EE449B" w:rsidP="005B4361">
      <w:pPr>
        <w:pStyle w:val="ListParagraph"/>
        <w:numPr>
          <w:ilvl w:val="0"/>
          <w:numId w:val="6"/>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w:t>
      </w:r>
      <w:r w:rsidR="00687AD0">
        <w:rPr>
          <w:rFonts w:asciiTheme="majorBidi" w:hAnsiTheme="majorBidi" w:cstheme="majorBidi"/>
          <w:sz w:val="24"/>
          <w:szCs w:val="24"/>
          <w:lang w:val="en-US"/>
        </w:rPr>
        <w:t xml:space="preserve">mekanisme </w:t>
      </w:r>
      <w:r>
        <w:rPr>
          <w:rFonts w:asciiTheme="majorBidi" w:hAnsiTheme="majorBidi" w:cstheme="majorBidi"/>
          <w:sz w:val="24"/>
          <w:szCs w:val="24"/>
          <w:lang w:val="en-US"/>
        </w:rPr>
        <w:t xml:space="preserve">undian berhadiah umroh </w:t>
      </w:r>
      <w:r w:rsidR="00527191">
        <w:rPr>
          <w:rFonts w:asciiTheme="majorBidi" w:hAnsiTheme="majorBidi" w:cstheme="majorBidi"/>
          <w:sz w:val="24"/>
          <w:szCs w:val="24"/>
          <w:lang w:val="en-US"/>
        </w:rPr>
        <w:t xml:space="preserve">dalam </w:t>
      </w:r>
      <w:r w:rsidR="00687AD0">
        <w:rPr>
          <w:rFonts w:asciiTheme="majorBidi" w:hAnsiTheme="majorBidi" w:cstheme="majorBidi"/>
          <w:sz w:val="24"/>
          <w:szCs w:val="24"/>
          <w:lang w:val="en-US"/>
        </w:rPr>
        <w:t xml:space="preserve">perspektif </w:t>
      </w:r>
      <w:r>
        <w:rPr>
          <w:rFonts w:asciiTheme="majorBidi" w:hAnsiTheme="majorBidi" w:cstheme="majorBidi"/>
          <w:sz w:val="24"/>
          <w:szCs w:val="24"/>
          <w:lang w:val="en-US"/>
        </w:rPr>
        <w:t>hukum Islam.</w:t>
      </w:r>
    </w:p>
    <w:p w:rsidR="001F2756" w:rsidRDefault="001F2756" w:rsidP="005B4361">
      <w:pPr>
        <w:spacing w:after="0" w:line="240" w:lineRule="auto"/>
        <w:jc w:val="both"/>
        <w:rPr>
          <w:rFonts w:asciiTheme="majorBidi" w:hAnsiTheme="majorBidi" w:cstheme="majorBidi"/>
          <w:sz w:val="24"/>
          <w:szCs w:val="24"/>
          <w:lang w:val="en-US"/>
        </w:rPr>
      </w:pPr>
    </w:p>
    <w:p w:rsidR="00C97D7A" w:rsidRDefault="001F2756"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sidRPr="001F2756">
        <w:rPr>
          <w:rFonts w:asciiTheme="majorBidi" w:hAnsiTheme="majorBidi" w:cstheme="majorBidi"/>
          <w:b/>
          <w:bCs/>
          <w:sz w:val="24"/>
          <w:szCs w:val="24"/>
          <w:lang w:val="en-US"/>
        </w:rPr>
        <w:t>Manfaat Penelitian</w:t>
      </w:r>
    </w:p>
    <w:p w:rsidR="00C97D7A" w:rsidRDefault="00C97D7A" w:rsidP="005B4361">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Manfaat yang dapat diperoleh dari penelitian ini adalah :</w:t>
      </w:r>
    </w:p>
    <w:p w:rsidR="00C97D7A" w:rsidRDefault="00C97D7A" w:rsidP="005B4361">
      <w:pPr>
        <w:pStyle w:val="ListParagraph"/>
        <w:numPr>
          <w:ilvl w:val="0"/>
          <w:numId w:val="9"/>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Teoritis </w:t>
      </w:r>
    </w:p>
    <w:p w:rsidR="00C97D7A" w:rsidRDefault="00C97D7A" w:rsidP="005B4361">
      <w:pPr>
        <w:pStyle w:val="ListParagraph"/>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Penelitian ini dapat menambah wawasan pengetahuan kita tentang hukum Islam terhadap undian berhadiah, khususnya undian berhadiah umroh.</w:t>
      </w:r>
    </w:p>
    <w:p w:rsidR="00C97D7A" w:rsidRDefault="00C97D7A" w:rsidP="005B4361">
      <w:pPr>
        <w:pStyle w:val="ListParagraph"/>
        <w:numPr>
          <w:ilvl w:val="0"/>
          <w:numId w:val="9"/>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Praktis</w:t>
      </w:r>
    </w:p>
    <w:p w:rsidR="00C97D7A" w:rsidRDefault="00C97D7A" w:rsidP="005B4361">
      <w:pPr>
        <w:pStyle w:val="ListParagraph"/>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dapat menumbuhkan sikap kehati – hatian masyarakat Islam dalam mengikuti undian berhadiah, serta memberikan informasi yang lebih rinci tentang mekanisme </w:t>
      </w:r>
      <w:r>
        <w:rPr>
          <w:rFonts w:asciiTheme="majorBidi" w:hAnsiTheme="majorBidi" w:cstheme="majorBidi"/>
          <w:sz w:val="24"/>
          <w:szCs w:val="24"/>
          <w:lang w:val="en-US"/>
        </w:rPr>
        <w:lastRenderedPageBreak/>
        <w:t>undian berhadiah umroh di Pegadaian Syariah dalam perspektif hukum Islam.</w:t>
      </w:r>
    </w:p>
    <w:p w:rsidR="0086562A" w:rsidRDefault="0086562A" w:rsidP="005B4361">
      <w:pPr>
        <w:spacing w:after="0" w:line="240" w:lineRule="auto"/>
        <w:jc w:val="both"/>
        <w:rPr>
          <w:rFonts w:asciiTheme="majorBidi" w:hAnsiTheme="majorBidi" w:cstheme="majorBidi"/>
          <w:sz w:val="24"/>
          <w:szCs w:val="24"/>
          <w:lang w:val="en-US"/>
        </w:rPr>
      </w:pPr>
    </w:p>
    <w:p w:rsidR="00987E94" w:rsidRPr="003C6724" w:rsidRDefault="00987E94" w:rsidP="005B4361">
      <w:pPr>
        <w:spacing w:after="0" w:line="240" w:lineRule="auto"/>
        <w:jc w:val="both"/>
        <w:rPr>
          <w:rFonts w:asciiTheme="majorBidi" w:hAnsiTheme="majorBidi" w:cstheme="majorBidi"/>
          <w:sz w:val="8"/>
          <w:szCs w:val="8"/>
          <w:lang w:val="en-US"/>
        </w:rPr>
      </w:pPr>
    </w:p>
    <w:p w:rsidR="001F2756" w:rsidRDefault="001F2756"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Telaah Pustaka</w:t>
      </w:r>
    </w:p>
    <w:p w:rsidR="00C97D7A" w:rsidRDefault="00C97D7A" w:rsidP="005B4361">
      <w:pPr>
        <w:pStyle w:val="ListParagraph"/>
        <w:spacing w:after="0" w:line="480" w:lineRule="auto"/>
        <w:ind w:left="0" w:firstLine="556"/>
        <w:jc w:val="both"/>
        <w:rPr>
          <w:rFonts w:asciiTheme="majorBidi" w:hAnsiTheme="majorBidi" w:cstheme="majorBidi"/>
          <w:sz w:val="24"/>
          <w:szCs w:val="24"/>
          <w:lang w:val="en-US"/>
        </w:rPr>
      </w:pPr>
      <w:r w:rsidRPr="00496F83">
        <w:rPr>
          <w:rFonts w:asciiTheme="majorBidi" w:hAnsiTheme="majorBidi" w:cstheme="majorBidi"/>
          <w:sz w:val="24"/>
          <w:szCs w:val="24"/>
        </w:rPr>
        <w:t>Dalam telaah pustaka ini penulis akan mengemukakan beberapa penelitian terdahulu tentang undian berhadiah sehingga nantinya akan terlihat perbedaan penelitian ini dengan penelitian sebelumnya</w:t>
      </w:r>
      <w:r>
        <w:rPr>
          <w:rFonts w:asciiTheme="majorBidi" w:hAnsiTheme="majorBidi" w:cstheme="majorBidi"/>
          <w:sz w:val="24"/>
          <w:szCs w:val="24"/>
          <w:lang w:val="en-US"/>
        </w:rPr>
        <w:t>.</w:t>
      </w:r>
    </w:p>
    <w:p w:rsidR="00C97D7A" w:rsidRDefault="00C97D7A" w:rsidP="005B4361">
      <w:pPr>
        <w:pStyle w:val="ListParagraph"/>
        <w:spacing w:after="0" w:line="480" w:lineRule="auto"/>
        <w:ind w:left="0" w:firstLine="556"/>
        <w:jc w:val="both"/>
        <w:rPr>
          <w:rFonts w:asciiTheme="majorBidi" w:hAnsiTheme="majorBidi" w:cstheme="majorBidi"/>
          <w:sz w:val="24"/>
          <w:szCs w:val="24"/>
          <w:lang w:val="en-US"/>
        </w:rPr>
      </w:pPr>
      <w:r w:rsidRPr="00496F83">
        <w:rPr>
          <w:rFonts w:asciiTheme="majorBidi" w:hAnsiTheme="majorBidi" w:cstheme="majorBidi"/>
          <w:sz w:val="24"/>
          <w:szCs w:val="24"/>
        </w:rPr>
        <w:t xml:space="preserve">Tamimah dalam skripsinya yang berjudul “Perspektif Hukum Islam Tentang Undian Berhadiah Melalui Layanan </w:t>
      </w:r>
      <w:r w:rsidR="00687AD0">
        <w:rPr>
          <w:rFonts w:asciiTheme="majorBidi" w:hAnsiTheme="majorBidi" w:cstheme="majorBidi"/>
          <w:sz w:val="24"/>
          <w:szCs w:val="24"/>
        </w:rPr>
        <w:t>SMS (Studi Kasus di Telkomsel)”</w:t>
      </w:r>
      <w:r w:rsidR="00687AD0">
        <w:rPr>
          <w:rFonts w:asciiTheme="majorBidi" w:hAnsiTheme="majorBidi" w:cstheme="majorBidi"/>
          <w:sz w:val="24"/>
          <w:szCs w:val="24"/>
          <w:lang w:val="en-US"/>
        </w:rPr>
        <w:t>,</w:t>
      </w:r>
      <w:r w:rsidRPr="00496F83">
        <w:rPr>
          <w:rFonts w:asciiTheme="majorBidi" w:hAnsiTheme="majorBidi" w:cstheme="majorBidi"/>
          <w:sz w:val="24"/>
          <w:szCs w:val="24"/>
        </w:rPr>
        <w:t xml:space="preserve"> membahas tentang undian menurut hukum Islam dan undian berhadiah dalam perspektif hukum Islam serta hukum undian melalui layanan SMS di Telkomsel. Pada dasarnya hukum undian itu diperbolehkan untuk menerapkan suatu orang yang mendapatkan hak dari sejumlah barang yang memiliki kesamaan hak, tapi tidak memungkinkan kesemua orang itu mendapat</w:t>
      </w:r>
      <w:r w:rsidR="00987E94">
        <w:rPr>
          <w:rFonts w:asciiTheme="majorBidi" w:hAnsiTheme="majorBidi" w:cstheme="majorBidi"/>
          <w:sz w:val="24"/>
          <w:szCs w:val="24"/>
        </w:rPr>
        <w:t>kannya. Model undian ini mubah</w:t>
      </w:r>
      <w:r w:rsidR="00987E94">
        <w:rPr>
          <w:rFonts w:asciiTheme="majorBidi" w:hAnsiTheme="majorBidi" w:cstheme="majorBidi"/>
          <w:sz w:val="24"/>
          <w:szCs w:val="24"/>
          <w:lang w:val="en-US"/>
        </w:rPr>
        <w:t>, k</w:t>
      </w:r>
      <w:r w:rsidRPr="00496F83">
        <w:rPr>
          <w:rFonts w:asciiTheme="majorBidi" w:hAnsiTheme="majorBidi" w:cstheme="majorBidi"/>
          <w:sz w:val="24"/>
          <w:szCs w:val="24"/>
        </w:rPr>
        <w:t>arena pernah dilakukan oleh Rasulullah SAW. Sedangkan undian menurut perspektif hukum Islam adalah boleh dengan syarat : Pengusaha atau depart</w:t>
      </w:r>
      <w:r w:rsidR="00987E94">
        <w:rPr>
          <w:rFonts w:asciiTheme="majorBidi" w:hAnsiTheme="majorBidi" w:cstheme="majorBidi"/>
          <w:sz w:val="24"/>
          <w:szCs w:val="24"/>
        </w:rPr>
        <w:t>men</w:t>
      </w:r>
      <w:r w:rsidR="00987E94">
        <w:rPr>
          <w:rFonts w:asciiTheme="majorBidi" w:hAnsiTheme="majorBidi" w:cstheme="majorBidi"/>
          <w:sz w:val="24"/>
          <w:szCs w:val="24"/>
          <w:lang w:val="en-US"/>
        </w:rPr>
        <w:t>t</w:t>
      </w:r>
      <w:r w:rsidRPr="00496F83">
        <w:rPr>
          <w:rFonts w:asciiTheme="majorBidi" w:hAnsiTheme="majorBidi" w:cstheme="majorBidi"/>
          <w:sz w:val="24"/>
          <w:szCs w:val="24"/>
        </w:rPr>
        <w:t xml:space="preserve"> store tidak menaikan harga </w:t>
      </w:r>
      <w:r w:rsidRPr="00496F83">
        <w:rPr>
          <w:rFonts w:asciiTheme="majorBidi" w:hAnsiTheme="majorBidi" w:cstheme="majorBidi"/>
          <w:sz w:val="24"/>
          <w:szCs w:val="24"/>
        </w:rPr>
        <w:lastRenderedPageBreak/>
        <w:t>barang dagangannya, tidak menimbulkan kerugian bagi department store lainnya, dibebaskan siapa saja yang ingin mengikuti, tidak mengandung unsur judi dan merugikan orang lain. Dan dari hasil penelitian yang dilakukan oleh Tamimah bahwa undian berhadiah melalu</w:t>
      </w:r>
      <w:r w:rsidR="003C6724">
        <w:rPr>
          <w:rFonts w:asciiTheme="majorBidi" w:hAnsiTheme="majorBidi" w:cstheme="majorBidi"/>
          <w:sz w:val="24"/>
          <w:szCs w:val="24"/>
        </w:rPr>
        <w:t>i layanan SMS dalam hukum Islam</w:t>
      </w:r>
      <w:r w:rsidR="003C6724">
        <w:rPr>
          <w:rFonts w:asciiTheme="majorBidi" w:hAnsiTheme="majorBidi" w:cstheme="majorBidi"/>
          <w:sz w:val="24"/>
          <w:szCs w:val="24"/>
          <w:lang w:val="en-US"/>
        </w:rPr>
        <w:t xml:space="preserve"> </w:t>
      </w:r>
      <w:r w:rsidRPr="00496F83">
        <w:rPr>
          <w:rFonts w:asciiTheme="majorBidi" w:hAnsiTheme="majorBidi" w:cstheme="majorBidi"/>
          <w:sz w:val="24"/>
          <w:szCs w:val="24"/>
        </w:rPr>
        <w:t xml:space="preserve">yang diselenggarakan oleh pihak Telkomsel hukumnya haram. Karena mengandung unsur judi, </w:t>
      </w:r>
      <w:r w:rsidRPr="008D1F8E">
        <w:rPr>
          <w:rFonts w:asciiTheme="majorBidi" w:hAnsiTheme="majorBidi" w:cstheme="majorBidi"/>
          <w:i/>
          <w:iCs/>
          <w:sz w:val="24"/>
          <w:szCs w:val="24"/>
        </w:rPr>
        <w:t>tabdzir, gharar, dharar, ighra</w:t>
      </w:r>
      <w:r w:rsidRPr="00496F83">
        <w:rPr>
          <w:rFonts w:asciiTheme="majorBidi" w:hAnsiTheme="majorBidi" w:cstheme="majorBidi"/>
          <w:sz w:val="24"/>
          <w:szCs w:val="24"/>
        </w:rPr>
        <w:t xml:space="preserve">, dan </w:t>
      </w:r>
      <w:r w:rsidRPr="008D1F8E">
        <w:rPr>
          <w:rFonts w:asciiTheme="majorBidi" w:hAnsiTheme="majorBidi" w:cstheme="majorBidi"/>
          <w:i/>
          <w:iCs/>
          <w:sz w:val="24"/>
          <w:szCs w:val="24"/>
        </w:rPr>
        <w:t>ishraf</w:t>
      </w:r>
      <w:r>
        <w:rPr>
          <w:rFonts w:asciiTheme="majorBidi" w:hAnsiTheme="majorBidi" w:cstheme="majorBidi"/>
          <w:sz w:val="24"/>
          <w:szCs w:val="24"/>
          <w:lang w:val="en-US"/>
        </w:rPr>
        <w:t>.</w:t>
      </w:r>
      <w:r w:rsidR="0083695F">
        <w:rPr>
          <w:rStyle w:val="FootnoteReference"/>
          <w:rFonts w:asciiTheme="majorBidi" w:hAnsiTheme="majorBidi" w:cstheme="majorBidi"/>
          <w:sz w:val="24"/>
          <w:szCs w:val="24"/>
          <w:lang w:val="en-US"/>
        </w:rPr>
        <w:footnoteReference w:id="11"/>
      </w:r>
      <w:r>
        <w:rPr>
          <w:rFonts w:asciiTheme="majorBidi" w:hAnsiTheme="majorBidi" w:cstheme="majorBidi"/>
          <w:sz w:val="24"/>
          <w:szCs w:val="24"/>
          <w:lang w:val="en-US"/>
        </w:rPr>
        <w:t xml:space="preserve"> </w:t>
      </w:r>
    </w:p>
    <w:p w:rsidR="00CF1365" w:rsidRDefault="00CF1365" w:rsidP="005B4361">
      <w:pPr>
        <w:pStyle w:val="ListParagraph"/>
        <w:spacing w:after="0" w:line="480" w:lineRule="auto"/>
        <w:ind w:left="0" w:firstLine="556"/>
        <w:jc w:val="both"/>
        <w:rPr>
          <w:rFonts w:asciiTheme="majorBidi" w:hAnsiTheme="majorBidi" w:cstheme="majorBidi"/>
          <w:sz w:val="24"/>
          <w:szCs w:val="24"/>
        </w:rPr>
      </w:pPr>
      <w:r w:rsidRPr="00496F83">
        <w:rPr>
          <w:rFonts w:asciiTheme="majorBidi" w:hAnsiTheme="majorBidi" w:cstheme="majorBidi"/>
          <w:sz w:val="24"/>
          <w:szCs w:val="24"/>
        </w:rPr>
        <w:t xml:space="preserve">Mahmud </w:t>
      </w:r>
      <w:r w:rsidR="00687AD0">
        <w:rPr>
          <w:rFonts w:asciiTheme="majorBidi" w:hAnsiTheme="majorBidi" w:cstheme="majorBidi"/>
          <w:sz w:val="24"/>
          <w:szCs w:val="24"/>
          <w:lang w:val="en-US"/>
        </w:rPr>
        <w:t xml:space="preserve">dalam skripsinya </w:t>
      </w:r>
      <w:r w:rsidRPr="00496F83">
        <w:rPr>
          <w:rFonts w:asciiTheme="majorBidi" w:hAnsiTheme="majorBidi" w:cstheme="majorBidi"/>
          <w:sz w:val="24"/>
          <w:szCs w:val="24"/>
        </w:rPr>
        <w:t xml:space="preserve">yang berjudul “Pemberian Hadiah Melalui Undian Menurut Perspektif Islam (studi kasus di PT. </w:t>
      </w:r>
      <w:r w:rsidR="00687AD0">
        <w:rPr>
          <w:rFonts w:asciiTheme="majorBidi" w:hAnsiTheme="majorBidi" w:cstheme="majorBidi"/>
          <w:sz w:val="24"/>
          <w:szCs w:val="24"/>
        </w:rPr>
        <w:t>Solite Maxima Sarana Cilegon)”</w:t>
      </w:r>
      <w:r w:rsidR="00687AD0">
        <w:rPr>
          <w:rFonts w:asciiTheme="majorBidi" w:hAnsiTheme="majorBidi" w:cstheme="majorBidi"/>
          <w:sz w:val="24"/>
          <w:szCs w:val="24"/>
          <w:lang w:val="en-US"/>
        </w:rPr>
        <w:t xml:space="preserve">, </w:t>
      </w:r>
      <w:r w:rsidRPr="00496F83">
        <w:rPr>
          <w:rFonts w:asciiTheme="majorBidi" w:hAnsiTheme="majorBidi" w:cstheme="majorBidi"/>
          <w:sz w:val="24"/>
          <w:szCs w:val="24"/>
        </w:rPr>
        <w:t xml:space="preserve">membahas tentang alasan PT. Solite Maxima Sarana Cilegon mengadakan undian berhadiah dan kriteria yang ditetapkan untuk memperoleh hadiah bagi konsumen sebagai peserta undian di PT. Solite Maxima Sarana Cilegon serta hukum pemberian hadiah melalui undian di PT. Solite Maxima Sarana Cilegon. Hadiah merupakan salah satu cara yang digunakan oleh PT. Solite Maxima Sarana Cilegon </w:t>
      </w:r>
      <w:r w:rsidRPr="00496F83">
        <w:rPr>
          <w:rFonts w:asciiTheme="majorBidi" w:hAnsiTheme="majorBidi" w:cstheme="majorBidi"/>
          <w:sz w:val="24"/>
          <w:szCs w:val="24"/>
        </w:rPr>
        <w:lastRenderedPageBreak/>
        <w:t>dalam mempertahankan perusahaannya. Sedangkan untuk dapat mengikuti undian tersebut dan bisa mendapatkan hadiah yang telah disediakan oleh pihak penyelenggara, harus memenuhi syarat dan kriteria yang telah ditetapkan sebelumnya.  Pemberian hadia</w:t>
      </w:r>
      <w:r w:rsidR="00352975">
        <w:rPr>
          <w:rFonts w:asciiTheme="majorBidi" w:hAnsiTheme="majorBidi" w:cstheme="majorBidi"/>
          <w:sz w:val="24"/>
          <w:szCs w:val="24"/>
        </w:rPr>
        <w:t>h yang dilakukan dengan cara di</w:t>
      </w:r>
      <w:r w:rsidRPr="00496F83">
        <w:rPr>
          <w:rFonts w:asciiTheme="majorBidi" w:hAnsiTheme="majorBidi" w:cstheme="majorBidi"/>
          <w:sz w:val="24"/>
          <w:szCs w:val="24"/>
        </w:rPr>
        <w:t>undi menurut perspektif Islam yang diselenggarakan oleh PT. Solite Maxima Sarana Cilegon adalah sah – sah saja atau tidak terlarang menurut syari’at Islam. Karena di dalam undian tersebut tidak terdapat unsur – unsur judi maupun salah satu pihak yang merasa dirugikan</w:t>
      </w:r>
      <w:r w:rsidR="0083695F">
        <w:rPr>
          <w:rStyle w:val="FootnoteReference"/>
          <w:rFonts w:asciiTheme="majorBidi" w:hAnsiTheme="majorBidi" w:cstheme="majorBidi"/>
          <w:sz w:val="24"/>
          <w:szCs w:val="24"/>
        </w:rPr>
        <w:footnoteReference w:id="12"/>
      </w:r>
    </w:p>
    <w:p w:rsidR="00CF1365" w:rsidRDefault="00CF1365" w:rsidP="005B4361">
      <w:pPr>
        <w:pStyle w:val="ListParagraph"/>
        <w:spacing w:after="0" w:line="480" w:lineRule="auto"/>
        <w:ind w:left="0" w:firstLine="556"/>
        <w:jc w:val="both"/>
        <w:rPr>
          <w:rFonts w:asciiTheme="majorBidi" w:hAnsiTheme="majorBidi" w:cstheme="majorBidi"/>
          <w:sz w:val="24"/>
          <w:szCs w:val="24"/>
          <w:lang w:val="en-US"/>
        </w:rPr>
      </w:pPr>
      <w:r w:rsidRPr="00CF1365">
        <w:rPr>
          <w:rFonts w:asciiTheme="majorBidi" w:hAnsiTheme="majorBidi" w:cstheme="majorBidi"/>
          <w:sz w:val="24"/>
          <w:szCs w:val="24"/>
        </w:rPr>
        <w:t xml:space="preserve">A. Jauhari Nashrullah </w:t>
      </w:r>
      <w:r w:rsidR="00687AD0" w:rsidRPr="00687AD0">
        <w:rPr>
          <w:rFonts w:asciiTheme="majorBidi" w:hAnsiTheme="majorBidi" w:cstheme="majorBidi"/>
          <w:sz w:val="24"/>
          <w:szCs w:val="24"/>
        </w:rPr>
        <w:t xml:space="preserve">dalam skripsinya </w:t>
      </w:r>
      <w:r w:rsidRPr="00CF1365">
        <w:rPr>
          <w:rFonts w:asciiTheme="majorBidi" w:hAnsiTheme="majorBidi" w:cstheme="majorBidi"/>
          <w:sz w:val="24"/>
          <w:szCs w:val="24"/>
        </w:rPr>
        <w:t>yang berjudul “Analisis Hukum Islam Terhadap Undian Berhadiah Umroh Dalam Aplikasi Mudarabah di BMT Bina Insan Mandiri Cabang Logawe Kec</w:t>
      </w:r>
      <w:r w:rsidR="00687AD0">
        <w:rPr>
          <w:rFonts w:asciiTheme="majorBidi" w:hAnsiTheme="majorBidi" w:cstheme="majorBidi"/>
          <w:sz w:val="24"/>
          <w:szCs w:val="24"/>
        </w:rPr>
        <w:t>amatan Rengel Kabupaten Tuban”</w:t>
      </w:r>
      <w:r w:rsidR="00687AD0" w:rsidRPr="00687AD0">
        <w:rPr>
          <w:rFonts w:asciiTheme="majorBidi" w:hAnsiTheme="majorBidi" w:cstheme="majorBidi"/>
          <w:sz w:val="24"/>
          <w:szCs w:val="24"/>
        </w:rPr>
        <w:t xml:space="preserve">, </w:t>
      </w:r>
      <w:r w:rsidRPr="00687AD0">
        <w:rPr>
          <w:rFonts w:asciiTheme="majorBidi" w:hAnsiTheme="majorBidi" w:cstheme="majorBidi"/>
          <w:sz w:val="24"/>
          <w:szCs w:val="24"/>
        </w:rPr>
        <w:t xml:space="preserve">membahas tentang </w:t>
      </w:r>
      <w:r w:rsidR="000348EF" w:rsidRPr="00687AD0">
        <w:rPr>
          <w:rFonts w:asciiTheme="majorBidi" w:hAnsiTheme="majorBidi" w:cstheme="majorBidi"/>
          <w:sz w:val="24"/>
          <w:szCs w:val="24"/>
        </w:rPr>
        <w:t xml:space="preserve">aplikasi mudarabah dalam undian berhadiah umroh di BMT Bina Insan Mandiri Cabang Logawe Kecamatan Rengel dan Analisis hukum Islam terhadap aplikasi mudarabah dalam </w:t>
      </w:r>
      <w:r w:rsidR="000348EF" w:rsidRPr="00687AD0">
        <w:rPr>
          <w:rFonts w:asciiTheme="majorBidi" w:hAnsiTheme="majorBidi" w:cstheme="majorBidi"/>
          <w:sz w:val="24"/>
          <w:szCs w:val="24"/>
        </w:rPr>
        <w:lastRenderedPageBreak/>
        <w:t xml:space="preserve">undian berhadiah umroh di BMT Bina Insan Mandiri Cabang Logawe Kecamatan Rengel. </w:t>
      </w:r>
      <w:r w:rsidR="000348EF" w:rsidRPr="00690789">
        <w:rPr>
          <w:rFonts w:asciiTheme="majorBidi" w:hAnsiTheme="majorBidi" w:cstheme="majorBidi"/>
          <w:sz w:val="24"/>
          <w:szCs w:val="24"/>
        </w:rPr>
        <w:t xml:space="preserve">Aplikasi mudarabah dalam produk Si Berkah (Simpanan Berangkat ke Mekah) di BMT Bina Insan Mandiri Cabang Logawe Kecamatan Rengel Kabupaten Tuban, dalam sistem bagi hasil dari BMT Bina Insan Mandiri dilakukan menggunakan akad mudarabah sesuai ketentuan pada awal kontrak produk “Si Berkah”. </w:t>
      </w:r>
      <w:r w:rsidR="000348EF">
        <w:rPr>
          <w:rFonts w:asciiTheme="majorBidi" w:hAnsiTheme="majorBidi" w:cstheme="majorBidi"/>
          <w:sz w:val="24"/>
          <w:szCs w:val="24"/>
          <w:lang w:val="en-US"/>
        </w:rPr>
        <w:t>Dengan persentase pembagia</w:t>
      </w:r>
      <w:r w:rsidR="003F4554">
        <w:rPr>
          <w:rFonts w:asciiTheme="majorBidi" w:hAnsiTheme="majorBidi" w:cstheme="majorBidi"/>
          <w:sz w:val="24"/>
          <w:szCs w:val="24"/>
          <w:lang w:val="en-US"/>
        </w:rPr>
        <w:t>n</w:t>
      </w:r>
      <w:r w:rsidR="000348EF">
        <w:rPr>
          <w:rFonts w:asciiTheme="majorBidi" w:hAnsiTheme="majorBidi" w:cstheme="majorBidi"/>
          <w:sz w:val="24"/>
          <w:szCs w:val="24"/>
          <w:lang w:val="en-US"/>
        </w:rPr>
        <w:t xml:space="preserve"> keuntungan, sebesar 2%</w:t>
      </w:r>
      <w:r w:rsidR="00F35D84">
        <w:rPr>
          <w:rFonts w:asciiTheme="majorBidi" w:hAnsiTheme="majorBidi" w:cstheme="majorBidi"/>
          <w:sz w:val="24"/>
          <w:szCs w:val="24"/>
          <w:lang w:val="en-US"/>
        </w:rPr>
        <w:t xml:space="preserve"> bagi nasabah dan 98% bagi BMT Bina Insan Mandiri Cabang Logawe Kecamatan Rengel,</w:t>
      </w:r>
      <w:r w:rsidR="00352975">
        <w:rPr>
          <w:rFonts w:asciiTheme="majorBidi" w:hAnsiTheme="majorBidi" w:cstheme="majorBidi"/>
          <w:sz w:val="24"/>
          <w:szCs w:val="24"/>
          <w:lang w:val="en-US"/>
        </w:rPr>
        <w:t xml:space="preserve"> nisbah keuntungan ini bisa di</w:t>
      </w:r>
      <w:r w:rsidR="00F35D84">
        <w:rPr>
          <w:rFonts w:asciiTheme="majorBidi" w:hAnsiTheme="majorBidi" w:cstheme="majorBidi"/>
          <w:sz w:val="24"/>
          <w:szCs w:val="24"/>
          <w:lang w:val="en-US"/>
        </w:rPr>
        <w:t xml:space="preserve">ambil setiap bulan atau pada waktu jatuh tempo. Sedangkan berdasarkan analisis hukum Islam, undian berhadiah umroh dalam aplikasi mudarabah di BMT Bina Insan Mandiri Cabang Logawe, secara aspek maslahah dan mudarat, undian umroh ini boleh dilakukan, karena terdapat adanya kepastian pengembalian uang nasabah secara utuh senilai dua juta rupiah kepada nasabah yang mengikuti undian berhadiah umroh dan yang menyediakan hadiah umroh adalah pihak ketiga yaitu </w:t>
      </w:r>
      <w:r w:rsidR="00F35D84">
        <w:rPr>
          <w:rFonts w:asciiTheme="majorBidi" w:hAnsiTheme="majorBidi" w:cstheme="majorBidi"/>
          <w:sz w:val="24"/>
          <w:szCs w:val="24"/>
          <w:lang w:val="en-US"/>
        </w:rPr>
        <w:lastRenderedPageBreak/>
        <w:t>BMT Bina Insan Mandiri Cabang Logawe Kecamatan Rengel Kabupaten Tuban.</w:t>
      </w:r>
      <w:r w:rsidR="0083695F">
        <w:rPr>
          <w:rStyle w:val="FootnoteReference"/>
          <w:rFonts w:asciiTheme="majorBidi" w:hAnsiTheme="majorBidi" w:cstheme="majorBidi"/>
          <w:sz w:val="24"/>
          <w:szCs w:val="24"/>
          <w:lang w:val="en-US"/>
        </w:rPr>
        <w:footnoteReference w:id="13"/>
      </w:r>
    </w:p>
    <w:p w:rsidR="00F578D4" w:rsidRPr="003B0501" w:rsidRDefault="00A21905" w:rsidP="005B436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Uraian di</w:t>
      </w:r>
      <w:r w:rsidR="008602D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atas menunjukan bahwa skripsi yang berjudul </w:t>
      </w:r>
      <w:r w:rsidR="00527191">
        <w:rPr>
          <w:rFonts w:asciiTheme="majorBidi" w:hAnsiTheme="majorBidi" w:cstheme="majorBidi"/>
          <w:sz w:val="24"/>
          <w:szCs w:val="24"/>
          <w:lang w:val="en-US"/>
        </w:rPr>
        <w:t>Mekanisme Undian Berhadiah Umroh dalam Perspektif Hukum Islam</w:t>
      </w:r>
      <w:r>
        <w:rPr>
          <w:rFonts w:asciiTheme="majorBidi" w:hAnsiTheme="majorBidi" w:cstheme="majorBidi"/>
          <w:sz w:val="24"/>
          <w:szCs w:val="24"/>
          <w:lang w:val="en-US"/>
        </w:rPr>
        <w:t xml:space="preserve"> ini belum ada yang membahasnya dalam karya ilmiah</w:t>
      </w:r>
      <w:r w:rsidR="00512478">
        <w:rPr>
          <w:rFonts w:asciiTheme="majorBidi" w:hAnsiTheme="majorBidi" w:cstheme="majorBidi"/>
          <w:sz w:val="24"/>
          <w:szCs w:val="24"/>
        </w:rPr>
        <w:t>, walaupun dalam judul ada yang serupa tetapi d</w:t>
      </w:r>
      <w:r>
        <w:rPr>
          <w:rFonts w:asciiTheme="majorBidi" w:hAnsiTheme="majorBidi" w:cstheme="majorBidi"/>
          <w:sz w:val="24"/>
          <w:szCs w:val="24"/>
          <w:lang w:val="en-US"/>
        </w:rPr>
        <w:t xml:space="preserve">alam </w:t>
      </w:r>
      <w:r w:rsidR="00512478">
        <w:rPr>
          <w:rFonts w:asciiTheme="majorBidi" w:hAnsiTheme="majorBidi" w:cstheme="majorBidi"/>
          <w:sz w:val="24"/>
          <w:szCs w:val="24"/>
        </w:rPr>
        <w:t xml:space="preserve">segi pembahasan berbeda. Dalam </w:t>
      </w:r>
      <w:r w:rsidRPr="00687AD0">
        <w:rPr>
          <w:rFonts w:asciiTheme="majorBidi" w:hAnsiTheme="majorBidi" w:cstheme="majorBidi"/>
          <w:sz w:val="24"/>
          <w:szCs w:val="24"/>
        </w:rPr>
        <w:t xml:space="preserve">penelitian ini penulis berusaha untuk meneliti </w:t>
      </w:r>
      <w:r w:rsidR="00665CF2">
        <w:rPr>
          <w:rFonts w:asciiTheme="majorBidi" w:hAnsiTheme="majorBidi" w:cstheme="majorBidi"/>
          <w:sz w:val="24"/>
          <w:szCs w:val="24"/>
        </w:rPr>
        <w:t>bagaimana</w:t>
      </w:r>
      <w:r w:rsidR="003B0501" w:rsidRPr="003B0501">
        <w:rPr>
          <w:rFonts w:asciiTheme="majorBidi" w:hAnsiTheme="majorBidi" w:cstheme="majorBidi"/>
          <w:sz w:val="24"/>
          <w:szCs w:val="24"/>
        </w:rPr>
        <w:t xml:space="preserve"> motivasi nasabah dalam mengikuti undian berhadiah umroh di Pegadaian Syariah UPS Sempu Seroja Serang, bagaimana mekanisme undian berhadiah umroh dan akad apa yang digunakan di Pegadaian Syariah UPS Sempu Seroja Serang, dan bagaimana mekanisme undian berhadiah umroh dalam perspektif hukum Islam.</w:t>
      </w:r>
    </w:p>
    <w:p w:rsidR="00F35D84" w:rsidRPr="00F578D4" w:rsidRDefault="00F35D84" w:rsidP="005B4361">
      <w:pPr>
        <w:pStyle w:val="ListParagraph"/>
        <w:spacing w:after="0" w:line="240" w:lineRule="auto"/>
        <w:ind w:left="0" w:firstLine="556"/>
        <w:jc w:val="both"/>
        <w:rPr>
          <w:rFonts w:asciiTheme="majorBidi" w:hAnsiTheme="majorBidi" w:cstheme="majorBidi"/>
          <w:sz w:val="24"/>
          <w:szCs w:val="24"/>
        </w:rPr>
      </w:pPr>
    </w:p>
    <w:p w:rsidR="001F2756" w:rsidRDefault="001F2756"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Kerangka Pemikiran</w:t>
      </w:r>
    </w:p>
    <w:p w:rsidR="00CF1365" w:rsidRDefault="00CF1365" w:rsidP="005B4361">
      <w:pPr>
        <w:pStyle w:val="ListParagraph"/>
        <w:numPr>
          <w:ilvl w:val="0"/>
          <w:numId w:val="10"/>
        </w:numPr>
        <w:spacing w:after="0"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t>Undian (Qur’ah)</w:t>
      </w:r>
    </w:p>
    <w:p w:rsidR="00CF1365" w:rsidRPr="00657DAB" w:rsidRDefault="00CF1365" w:rsidP="005B4361">
      <w:pPr>
        <w:pStyle w:val="ListParagraph"/>
        <w:spacing w:after="0" w:line="480" w:lineRule="auto"/>
        <w:ind w:left="360" w:firstLine="360"/>
        <w:jc w:val="both"/>
        <w:rPr>
          <w:rFonts w:asciiTheme="majorBidi" w:hAnsiTheme="majorBidi" w:cstheme="majorBidi"/>
          <w:sz w:val="24"/>
          <w:szCs w:val="24"/>
        </w:rPr>
      </w:pPr>
      <w:r w:rsidRPr="00496F83">
        <w:rPr>
          <w:rFonts w:asciiTheme="majorBidi" w:hAnsiTheme="majorBidi" w:cstheme="majorBidi"/>
          <w:sz w:val="24"/>
          <w:szCs w:val="24"/>
        </w:rPr>
        <w:t xml:space="preserve">Dalam kamus besar Bahasa Indonesia undian diartikan dengan sesuatu yang diundi </w:t>
      </w:r>
      <w:r w:rsidRPr="00496F83">
        <w:rPr>
          <w:rFonts w:asciiTheme="majorBidi" w:hAnsiTheme="majorBidi" w:cstheme="majorBidi"/>
          <w:i/>
          <w:iCs/>
          <w:sz w:val="24"/>
          <w:szCs w:val="24"/>
        </w:rPr>
        <w:t>(lotre)</w:t>
      </w:r>
      <w:r w:rsidRPr="00496F83">
        <w:rPr>
          <w:rFonts w:asciiTheme="majorBidi" w:hAnsiTheme="majorBidi" w:cstheme="majorBidi"/>
          <w:sz w:val="24"/>
          <w:szCs w:val="24"/>
        </w:rPr>
        <w:t>.</w:t>
      </w:r>
      <w:r w:rsidR="004E4085">
        <w:rPr>
          <w:rStyle w:val="FootnoteReference"/>
          <w:rFonts w:asciiTheme="majorBidi" w:hAnsiTheme="majorBidi" w:cstheme="majorBidi"/>
          <w:sz w:val="24"/>
          <w:szCs w:val="24"/>
        </w:rPr>
        <w:footnoteReference w:id="14"/>
      </w:r>
      <w:r w:rsidRPr="00496F83">
        <w:rPr>
          <w:rFonts w:asciiTheme="majorBidi" w:hAnsiTheme="majorBidi" w:cstheme="majorBidi"/>
          <w:sz w:val="24"/>
          <w:szCs w:val="24"/>
        </w:rPr>
        <w:t xml:space="preserve"> Adapun dalam </w:t>
      </w:r>
      <w:r w:rsidRPr="00496F83">
        <w:rPr>
          <w:rFonts w:asciiTheme="majorBidi" w:hAnsiTheme="majorBidi" w:cstheme="majorBidi"/>
          <w:sz w:val="24"/>
          <w:szCs w:val="24"/>
        </w:rPr>
        <w:lastRenderedPageBreak/>
        <w:t xml:space="preserve">Ensiklopedia Indonesia </w:t>
      </w:r>
      <w:r w:rsidR="00687AD0" w:rsidRPr="00687AD0">
        <w:rPr>
          <w:rFonts w:asciiTheme="majorBidi" w:hAnsiTheme="majorBidi" w:cstheme="majorBidi"/>
          <w:sz w:val="24"/>
          <w:szCs w:val="24"/>
        </w:rPr>
        <w:t xml:space="preserve">yang dikutip oleh Huzaimah Tahido Yanggo </w:t>
      </w:r>
      <w:r w:rsidRPr="00496F83">
        <w:rPr>
          <w:rFonts w:asciiTheme="majorBidi" w:hAnsiTheme="majorBidi" w:cstheme="majorBidi"/>
          <w:sz w:val="24"/>
          <w:szCs w:val="24"/>
        </w:rPr>
        <w:t xml:space="preserve">disebutkan bahwa </w:t>
      </w:r>
      <w:r w:rsidRPr="003B0501">
        <w:rPr>
          <w:rFonts w:asciiTheme="majorBidi" w:hAnsiTheme="majorBidi" w:cstheme="majorBidi"/>
          <w:i/>
          <w:iCs/>
          <w:sz w:val="24"/>
          <w:szCs w:val="24"/>
        </w:rPr>
        <w:t>lotre</w:t>
      </w:r>
      <w:r w:rsidRPr="00496F83">
        <w:rPr>
          <w:rFonts w:asciiTheme="majorBidi" w:hAnsiTheme="majorBidi" w:cstheme="majorBidi"/>
          <w:sz w:val="24"/>
          <w:szCs w:val="24"/>
        </w:rPr>
        <w:t xml:space="preserve"> itu berasal dari Bahasa Belanda </w:t>
      </w:r>
      <w:r w:rsidRPr="00496F83">
        <w:rPr>
          <w:rFonts w:asciiTheme="majorBidi" w:hAnsiTheme="majorBidi" w:cstheme="majorBidi"/>
          <w:i/>
          <w:iCs/>
          <w:sz w:val="24"/>
          <w:szCs w:val="24"/>
        </w:rPr>
        <w:t xml:space="preserve">(loterij) </w:t>
      </w:r>
      <w:r w:rsidRPr="00496F83">
        <w:rPr>
          <w:rFonts w:asciiTheme="majorBidi" w:hAnsiTheme="majorBidi" w:cstheme="majorBidi"/>
          <w:sz w:val="24"/>
          <w:szCs w:val="24"/>
        </w:rPr>
        <w:t xml:space="preserve">yang artinya undian berhadiah, nasib, peruntungan, dalam Bahasa Inggris juga terdapat kata </w:t>
      </w:r>
      <w:r w:rsidRPr="003B0501">
        <w:rPr>
          <w:rFonts w:asciiTheme="majorBidi" w:hAnsiTheme="majorBidi" w:cstheme="majorBidi"/>
          <w:i/>
          <w:iCs/>
          <w:sz w:val="24"/>
          <w:szCs w:val="24"/>
        </w:rPr>
        <w:t>lottrery</w:t>
      </w:r>
      <w:r w:rsidRPr="00496F83">
        <w:rPr>
          <w:rFonts w:asciiTheme="majorBidi" w:hAnsiTheme="majorBidi" w:cstheme="majorBidi"/>
          <w:sz w:val="24"/>
          <w:szCs w:val="24"/>
        </w:rPr>
        <w:t xml:space="preserve"> yang berarti undian</w:t>
      </w:r>
      <w:r w:rsidRPr="00687AD0">
        <w:rPr>
          <w:rFonts w:asciiTheme="majorBidi" w:hAnsiTheme="majorBidi" w:cstheme="majorBidi"/>
          <w:sz w:val="24"/>
          <w:szCs w:val="24"/>
        </w:rPr>
        <w:t>.</w:t>
      </w:r>
      <w:r w:rsidR="00512478">
        <w:rPr>
          <w:rStyle w:val="FootnoteReference"/>
          <w:rFonts w:asciiTheme="majorBidi" w:hAnsiTheme="majorBidi" w:cstheme="majorBidi"/>
          <w:sz w:val="24"/>
          <w:szCs w:val="24"/>
          <w:lang w:val="en-US"/>
        </w:rPr>
        <w:footnoteReference w:id="15"/>
      </w:r>
      <w:r w:rsidRPr="00687AD0">
        <w:rPr>
          <w:rFonts w:asciiTheme="majorBidi" w:hAnsiTheme="majorBidi" w:cstheme="majorBidi"/>
          <w:sz w:val="24"/>
          <w:szCs w:val="24"/>
        </w:rPr>
        <w:t xml:space="preserve"> </w:t>
      </w:r>
    </w:p>
    <w:p w:rsidR="00BE2552" w:rsidRPr="00442AE9" w:rsidRDefault="00BE2552" w:rsidP="005B4361">
      <w:pPr>
        <w:spacing w:after="0" w:line="480" w:lineRule="auto"/>
        <w:ind w:left="360" w:firstLine="360"/>
        <w:jc w:val="both"/>
        <w:rPr>
          <w:rFonts w:asciiTheme="majorBidi" w:hAnsiTheme="majorBidi" w:cstheme="majorBidi"/>
          <w:sz w:val="24"/>
          <w:szCs w:val="24"/>
          <w:lang w:val="en-US"/>
        </w:rPr>
      </w:pPr>
      <w:r w:rsidRPr="001746CB">
        <w:rPr>
          <w:rFonts w:asciiTheme="majorBidi" w:hAnsiTheme="majorBidi" w:cstheme="majorBidi"/>
          <w:sz w:val="24"/>
          <w:szCs w:val="24"/>
        </w:rPr>
        <w:t>Sedangkan menurut pengertian luasnya, undian berhadiah adalah undian yang dilaksanakan oleh perusahaan barang atau jasa dengan tujuan menarik para pembeli dan melariskan dagangan atau jasa yang mereka tawarkan dengan cara memberikan hadiah untuk para pemenan</w:t>
      </w:r>
      <w:r w:rsidR="00442AE9">
        <w:rPr>
          <w:rFonts w:asciiTheme="majorBidi" w:hAnsiTheme="majorBidi" w:cstheme="majorBidi"/>
          <w:sz w:val="24"/>
          <w:szCs w:val="24"/>
        </w:rPr>
        <w:t>g yang ditentukan secara undia</w:t>
      </w:r>
      <w:r w:rsidR="00442AE9">
        <w:rPr>
          <w:rFonts w:asciiTheme="majorBidi" w:hAnsiTheme="majorBidi" w:cstheme="majorBidi"/>
          <w:sz w:val="24"/>
          <w:szCs w:val="24"/>
          <w:lang w:val="en-US"/>
        </w:rPr>
        <w:t>n.</w:t>
      </w:r>
      <w:r w:rsidR="00415046">
        <w:rPr>
          <w:rStyle w:val="FootnoteReference"/>
          <w:rFonts w:asciiTheme="majorBidi" w:hAnsiTheme="majorBidi" w:cstheme="majorBidi"/>
          <w:sz w:val="24"/>
          <w:szCs w:val="24"/>
          <w:lang w:val="en-US"/>
        </w:rPr>
        <w:footnoteReference w:id="16"/>
      </w:r>
    </w:p>
    <w:p w:rsidR="00BE2552" w:rsidRDefault="00442AE9" w:rsidP="005B4361">
      <w:pPr>
        <w:spacing w:after="0" w:line="480" w:lineRule="auto"/>
        <w:ind w:left="36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Ditinjau dari segi manfaat dan mudharatnya undian dibedakan menjadi dua, undian yang tidak ada unsur </w:t>
      </w:r>
      <w:r w:rsidRPr="001A6DEA">
        <w:rPr>
          <w:rFonts w:asciiTheme="majorBidi" w:hAnsiTheme="majorBidi" w:cstheme="majorBidi"/>
          <w:i/>
          <w:iCs/>
          <w:sz w:val="24"/>
          <w:szCs w:val="24"/>
          <w:lang w:val="en-US"/>
        </w:rPr>
        <w:t>gharar</w:t>
      </w:r>
      <w:r>
        <w:rPr>
          <w:rFonts w:asciiTheme="majorBidi" w:hAnsiTheme="majorBidi" w:cstheme="majorBidi"/>
          <w:sz w:val="24"/>
          <w:szCs w:val="24"/>
          <w:lang w:val="en-US"/>
        </w:rPr>
        <w:t xml:space="preserve"> dan </w:t>
      </w:r>
      <w:r w:rsidRPr="001A6DEA">
        <w:rPr>
          <w:rFonts w:asciiTheme="majorBidi" w:hAnsiTheme="majorBidi" w:cstheme="majorBidi"/>
          <w:i/>
          <w:iCs/>
          <w:sz w:val="24"/>
          <w:szCs w:val="24"/>
          <w:lang w:val="en-US"/>
        </w:rPr>
        <w:t>maisyir</w:t>
      </w:r>
      <w:r>
        <w:rPr>
          <w:rFonts w:asciiTheme="majorBidi" w:hAnsiTheme="majorBidi" w:cstheme="majorBidi"/>
          <w:sz w:val="24"/>
          <w:szCs w:val="24"/>
          <w:lang w:val="en-US"/>
        </w:rPr>
        <w:t>, d</w:t>
      </w:r>
      <w:r w:rsidR="001A6DEA">
        <w:rPr>
          <w:rFonts w:asciiTheme="majorBidi" w:hAnsiTheme="majorBidi" w:cstheme="majorBidi"/>
          <w:sz w:val="24"/>
          <w:szCs w:val="24"/>
          <w:lang w:val="en-US"/>
        </w:rPr>
        <w:t xml:space="preserve">an undian yang mengandung unsur – </w:t>
      </w:r>
      <w:r>
        <w:rPr>
          <w:rFonts w:asciiTheme="majorBidi" w:hAnsiTheme="majorBidi" w:cstheme="majorBidi"/>
          <w:sz w:val="24"/>
          <w:szCs w:val="24"/>
          <w:lang w:val="en-US"/>
        </w:rPr>
        <w:t xml:space="preserve">unsur </w:t>
      </w:r>
      <w:r w:rsidRPr="001A6DEA">
        <w:rPr>
          <w:rFonts w:asciiTheme="majorBidi" w:hAnsiTheme="majorBidi" w:cstheme="majorBidi"/>
          <w:i/>
          <w:iCs/>
          <w:sz w:val="24"/>
          <w:szCs w:val="24"/>
          <w:lang w:val="en-US"/>
        </w:rPr>
        <w:t>gharar, maisyir</w:t>
      </w:r>
      <w:r>
        <w:rPr>
          <w:rFonts w:asciiTheme="majorBidi" w:hAnsiTheme="majorBidi" w:cstheme="majorBidi"/>
          <w:sz w:val="24"/>
          <w:szCs w:val="24"/>
          <w:lang w:val="en-US"/>
        </w:rPr>
        <w:t>, atau kerugian.</w:t>
      </w:r>
    </w:p>
    <w:p w:rsidR="00442AE9" w:rsidRDefault="00442AE9" w:rsidP="005B4361">
      <w:pPr>
        <w:spacing w:after="0" w:line="480" w:lineRule="auto"/>
        <w:ind w:left="360" w:firstLine="360"/>
        <w:jc w:val="both"/>
        <w:rPr>
          <w:rFonts w:asciiTheme="majorBidi" w:hAnsiTheme="majorBidi" w:cstheme="majorBidi"/>
          <w:sz w:val="24"/>
          <w:szCs w:val="24"/>
          <w:lang w:val="en-US"/>
        </w:rPr>
      </w:pPr>
      <w:r w:rsidRPr="00496F83">
        <w:rPr>
          <w:rFonts w:asciiTheme="majorBidi" w:hAnsiTheme="majorBidi" w:cstheme="majorBidi"/>
          <w:sz w:val="24"/>
          <w:szCs w:val="24"/>
        </w:rPr>
        <w:lastRenderedPageBreak/>
        <w:t>Berdasarkan Al – Qur’an dan As – Sunnah. Di</w:t>
      </w:r>
      <w:r w:rsidR="001A6DEA">
        <w:rPr>
          <w:rFonts w:asciiTheme="majorBidi" w:hAnsiTheme="majorBidi" w:cstheme="majorBidi"/>
          <w:sz w:val="24"/>
          <w:szCs w:val="24"/>
          <w:lang w:val="en-US"/>
        </w:rPr>
        <w:t xml:space="preserve"> </w:t>
      </w:r>
      <w:r w:rsidRPr="00496F83">
        <w:rPr>
          <w:rFonts w:asciiTheme="majorBidi" w:hAnsiTheme="majorBidi" w:cstheme="majorBidi"/>
          <w:sz w:val="24"/>
          <w:szCs w:val="24"/>
        </w:rPr>
        <w:t>antara dalil Al – Qur’an jenis undian yang tidak mengandung unsur mudharat adalah :</w:t>
      </w:r>
    </w:p>
    <w:p w:rsidR="0013091B" w:rsidRPr="0013091B" w:rsidRDefault="0013091B" w:rsidP="005B4361">
      <w:pPr>
        <w:bidi/>
        <w:spacing w:after="0" w:line="240" w:lineRule="auto"/>
        <w:ind w:right="709" w:firstLine="80"/>
        <w:jc w:val="both"/>
        <w:rPr>
          <w:rFonts w:ascii="KFGQPC Uthmanic Script HAFS" w:hAnsi="KFGQPC Uthmanic Script HAFS" w:cs="KFGQPC Uthmanic Script HAFS"/>
          <w:sz w:val="36"/>
          <w:szCs w:val="36"/>
          <w:rtl/>
        </w:rPr>
      </w:pPr>
      <w:r w:rsidRPr="0013091B">
        <w:rPr>
          <w:rFonts w:cs="KFGQPC Uthmanic Script HAFS"/>
          <w:sz w:val="36"/>
          <w:szCs w:val="36"/>
          <w:lang w:val="en-US"/>
        </w:rPr>
        <w:t xml:space="preserve"> ….</w:t>
      </w:r>
      <w:r w:rsidRPr="0013091B">
        <w:rPr>
          <w:rFonts w:ascii="KFGQPC Uthmanic Script HAFS" w:hAnsi="KFGQPC Uthmanic Script HAFS" w:cs="KFGQPC Uthmanic Script HAFS"/>
          <w:sz w:val="36"/>
          <w:szCs w:val="36"/>
          <w:rtl/>
        </w:rPr>
        <w:t>وَمَا كُنتَ لَدَيۡهِمۡ إِذۡ يُلۡقُونَ أَقۡلَٰمَهُمۡ أَيُّهُمۡ يَكۡفُلُ مَرۡيَمَ</w:t>
      </w:r>
      <w:r w:rsidRPr="0013091B">
        <w:rPr>
          <w:rFonts w:cs="KFGQPC Uthmanic Script HAFS"/>
          <w:sz w:val="36"/>
          <w:szCs w:val="36"/>
          <w:lang w:val="en-US"/>
        </w:rPr>
        <w:t xml:space="preserve"> …. </w:t>
      </w:r>
      <w:r w:rsidRPr="0013091B">
        <w:rPr>
          <w:rFonts w:ascii="KFGQPC Uthmanic Script HAFS" w:hAnsi="KFGQPC Uthmanic Script HAFS" w:cs="KFGQPC Uthmanic Script HAFS"/>
          <w:sz w:val="36"/>
          <w:szCs w:val="36"/>
          <w:rtl/>
        </w:rPr>
        <w:t xml:space="preserve"> ٤٤ </w:t>
      </w:r>
    </w:p>
    <w:p w:rsidR="0013091B" w:rsidRPr="0013091B" w:rsidRDefault="0013091B" w:rsidP="005B4361">
      <w:pPr>
        <w:bidi/>
        <w:spacing w:after="0" w:line="240" w:lineRule="auto"/>
        <w:jc w:val="both"/>
        <w:rPr>
          <w:rFonts w:cs="KFGQPC Uthmanic Script HAFS"/>
          <w:sz w:val="36"/>
          <w:szCs w:val="28"/>
          <w:lang w:val="en-US"/>
        </w:rPr>
      </w:pPr>
    </w:p>
    <w:p w:rsidR="00442AE9" w:rsidRDefault="0013091B" w:rsidP="005B4361">
      <w:pPr>
        <w:spacing w:after="0" w:line="240" w:lineRule="auto"/>
        <w:jc w:val="both"/>
        <w:rPr>
          <w:rFonts w:asciiTheme="majorBidi" w:hAnsiTheme="majorBidi" w:cstheme="majorBidi"/>
          <w:sz w:val="24"/>
          <w:szCs w:val="24"/>
        </w:rPr>
      </w:pPr>
      <w:r w:rsidRPr="00496F83">
        <w:rPr>
          <w:rFonts w:asciiTheme="majorBidi" w:hAnsiTheme="majorBidi" w:cstheme="majorBidi"/>
          <w:sz w:val="24"/>
          <w:szCs w:val="24"/>
        </w:rPr>
        <w:t xml:space="preserve"> </w:t>
      </w:r>
      <w:r w:rsidR="003979C1" w:rsidRPr="00496F83">
        <w:rPr>
          <w:rFonts w:asciiTheme="majorBidi" w:hAnsiTheme="majorBidi" w:cstheme="majorBidi"/>
          <w:sz w:val="24"/>
          <w:szCs w:val="24"/>
        </w:rPr>
        <w:t>“Padahal kamu tidak hadir beserta mereka, ketika mereka melemparkan anak – anak panah mereka (untuk mengundi) siapa di</w:t>
      </w:r>
      <w:r w:rsidR="001A6DEA">
        <w:rPr>
          <w:rFonts w:asciiTheme="majorBidi" w:hAnsiTheme="majorBidi" w:cstheme="majorBidi"/>
          <w:sz w:val="24"/>
          <w:szCs w:val="24"/>
          <w:lang w:val="en-US"/>
        </w:rPr>
        <w:t xml:space="preserve"> </w:t>
      </w:r>
      <w:r w:rsidR="003979C1" w:rsidRPr="00496F83">
        <w:rPr>
          <w:rFonts w:asciiTheme="majorBidi" w:hAnsiTheme="majorBidi" w:cstheme="majorBidi"/>
          <w:sz w:val="24"/>
          <w:szCs w:val="24"/>
        </w:rPr>
        <w:t>antara mereka yang akan memelihara Maryam”  (QS. Ali Imron : 44)</w:t>
      </w:r>
      <w:r w:rsidR="0082294D">
        <w:rPr>
          <w:rStyle w:val="FootnoteReference"/>
          <w:rFonts w:asciiTheme="majorBidi" w:hAnsiTheme="majorBidi" w:cstheme="majorBidi"/>
          <w:sz w:val="24"/>
          <w:szCs w:val="24"/>
        </w:rPr>
        <w:footnoteReference w:id="17"/>
      </w:r>
    </w:p>
    <w:p w:rsidR="0082294D" w:rsidRDefault="0082294D" w:rsidP="005B4361">
      <w:pPr>
        <w:spacing w:after="0" w:line="240" w:lineRule="auto"/>
        <w:jc w:val="both"/>
        <w:rPr>
          <w:rFonts w:asciiTheme="majorBidi" w:hAnsiTheme="majorBidi" w:cstheme="majorBidi"/>
          <w:sz w:val="24"/>
          <w:szCs w:val="24"/>
        </w:rPr>
      </w:pPr>
    </w:p>
    <w:p w:rsidR="003979C1" w:rsidRDefault="003979C1" w:rsidP="005B4361">
      <w:pPr>
        <w:spacing w:after="0" w:line="360" w:lineRule="auto"/>
        <w:jc w:val="both"/>
        <w:rPr>
          <w:rFonts w:asciiTheme="majorBidi" w:hAnsiTheme="majorBidi" w:cstheme="majorBidi"/>
          <w:sz w:val="24"/>
          <w:szCs w:val="24"/>
          <w:rtl/>
        </w:rPr>
      </w:pPr>
      <w:r w:rsidRPr="00496F83">
        <w:rPr>
          <w:rFonts w:asciiTheme="majorBidi" w:hAnsiTheme="majorBidi" w:cstheme="majorBidi"/>
          <w:sz w:val="24"/>
          <w:szCs w:val="24"/>
        </w:rPr>
        <w:t>Selanjutnya firman Allah SWT :</w:t>
      </w:r>
    </w:p>
    <w:p w:rsidR="0013091B" w:rsidRPr="0013091B" w:rsidRDefault="0013091B" w:rsidP="005B4361">
      <w:pPr>
        <w:bidi/>
        <w:spacing w:after="0" w:line="240" w:lineRule="auto"/>
        <w:ind w:right="709"/>
        <w:jc w:val="both"/>
        <w:rPr>
          <w:rFonts w:ascii="KFGQPC Uthmanic Script HAFS" w:hAnsi="KFGQPC Uthmanic Script HAFS" w:cs="KFGQPC Uthmanic Script HAFS"/>
          <w:sz w:val="36"/>
          <w:szCs w:val="36"/>
        </w:rPr>
      </w:pPr>
      <w:r>
        <w:rPr>
          <w:rFonts w:ascii="KFGQPC Uthmanic Script HAFS" w:hAnsi="KFGQPC Uthmanic Script HAFS" w:cs="KFGQPC Uthmanic Script HAFS" w:hint="cs"/>
          <w:sz w:val="36"/>
          <w:szCs w:val="36"/>
          <w:rtl/>
        </w:rPr>
        <w:t>وَإِنَّ</w:t>
      </w:r>
      <w:r>
        <w:rPr>
          <w:rFonts w:ascii="KFGQPC Uthmanic Script HAFS" w:hAnsi="KFGQPC Uthmanic Script HAFS" w:cs="KFGQPC Uthmanic Script HAFS"/>
          <w:sz w:val="36"/>
          <w:szCs w:val="36"/>
          <w:rtl/>
        </w:rPr>
        <w:t xml:space="preserve"> يُونُسَ لَمِنَ </w:t>
      </w:r>
      <w:r>
        <w:rPr>
          <w:rFonts w:ascii="KFGQPC Uthmanic Script HAFS" w:hAnsi="KFGQPC Uthmanic Script HAFS" w:cs="KFGQPC Uthmanic Script HAFS" w:hint="cs"/>
          <w:sz w:val="36"/>
          <w:szCs w:val="36"/>
          <w:rtl/>
        </w:rPr>
        <w:t>ٱلۡمُرۡسَلِينَ</w:t>
      </w:r>
      <w:r>
        <w:rPr>
          <w:rFonts w:ascii="KFGQPC Uthmanic Script HAFS" w:hAnsi="KFGQPC Uthmanic Script HAFS" w:cs="KFGQPC Uthmanic Script HAFS"/>
          <w:sz w:val="36"/>
          <w:szCs w:val="36"/>
          <w:rtl/>
        </w:rPr>
        <w:t xml:space="preserve"> ١٣٩  إِذۡ أَبَقَ إِلَى </w:t>
      </w:r>
      <w:r>
        <w:rPr>
          <w:rFonts w:ascii="KFGQPC Uthmanic Script HAFS" w:hAnsi="KFGQPC Uthmanic Script HAFS" w:cs="KFGQPC Uthmanic Script HAFS" w:hint="cs"/>
          <w:sz w:val="36"/>
          <w:szCs w:val="36"/>
          <w:rtl/>
        </w:rPr>
        <w:t>ٱلۡفُلۡكِ</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ٱلۡمَشۡحُونِ</w:t>
      </w:r>
      <w:r>
        <w:rPr>
          <w:rFonts w:ascii="KFGQPC Uthmanic Script HAFS" w:hAnsi="KFGQPC Uthmanic Script HAFS" w:cs="KFGQPC Uthmanic Script HAFS"/>
          <w:sz w:val="36"/>
          <w:szCs w:val="36"/>
          <w:rtl/>
        </w:rPr>
        <w:t xml:space="preserve"> ١٤٠ </w:t>
      </w:r>
      <w:r>
        <w:rPr>
          <w:rFonts w:ascii="KFGQPC Uthmanic Script HAFS" w:hAnsi="KFGQPC Uthmanic Script HAFS" w:cs="KFGQPC Uthmanic Script HAFS" w:hint="cs"/>
          <w:sz w:val="36"/>
          <w:szCs w:val="36"/>
          <w:rtl/>
        </w:rPr>
        <w:t>فَسَاهَمَ</w:t>
      </w:r>
      <w:r>
        <w:rPr>
          <w:rFonts w:ascii="KFGQPC Uthmanic Script HAFS" w:hAnsi="KFGQPC Uthmanic Script HAFS" w:cs="KFGQPC Uthmanic Script HAFS"/>
          <w:sz w:val="36"/>
          <w:szCs w:val="36"/>
          <w:rtl/>
        </w:rPr>
        <w:t xml:space="preserve"> فَكَانَ مِنَ </w:t>
      </w:r>
      <w:r>
        <w:rPr>
          <w:rFonts w:ascii="KFGQPC Uthmanic Script HAFS" w:hAnsi="KFGQPC Uthmanic Script HAFS" w:cs="KFGQPC Uthmanic Script HAFS" w:hint="cs"/>
          <w:sz w:val="36"/>
          <w:szCs w:val="36"/>
          <w:rtl/>
        </w:rPr>
        <w:t>ٱلۡمُدۡحَضِينَ</w:t>
      </w:r>
      <w:r>
        <w:rPr>
          <w:rFonts w:ascii="KFGQPC Uthmanic Script HAFS" w:hAnsi="KFGQPC Uthmanic Script HAFS" w:cs="KFGQPC Uthmanic Script HAFS"/>
          <w:sz w:val="36"/>
          <w:szCs w:val="36"/>
          <w:rtl/>
        </w:rPr>
        <w:t xml:space="preserve"> ١٤١ </w:t>
      </w:r>
    </w:p>
    <w:p w:rsidR="007C7F2A" w:rsidRDefault="003979C1" w:rsidP="005B4361">
      <w:pPr>
        <w:spacing w:after="0" w:line="240" w:lineRule="auto"/>
        <w:jc w:val="both"/>
        <w:rPr>
          <w:rFonts w:asciiTheme="majorBidi" w:hAnsiTheme="majorBidi" w:cstheme="majorBidi"/>
          <w:sz w:val="24"/>
          <w:szCs w:val="24"/>
        </w:rPr>
      </w:pPr>
      <w:r w:rsidRPr="00496F83">
        <w:rPr>
          <w:rFonts w:asciiTheme="majorBidi" w:hAnsiTheme="majorBidi" w:cstheme="majorBidi"/>
          <w:sz w:val="24"/>
          <w:szCs w:val="24"/>
        </w:rPr>
        <w:t>“</w:t>
      </w:r>
      <w:r w:rsidR="0082294D">
        <w:rPr>
          <w:rFonts w:asciiTheme="majorBidi" w:hAnsiTheme="majorBidi" w:cstheme="majorBidi"/>
          <w:sz w:val="24"/>
          <w:szCs w:val="24"/>
        </w:rPr>
        <w:t xml:space="preserve">Dan sungguh, Yunus benar – benar termasuk salah satu Rasul. (Ingatlah) ketika dia lari ke kapal yang penuh muatan. </w:t>
      </w:r>
      <w:r w:rsidRPr="00496F83">
        <w:rPr>
          <w:rFonts w:asciiTheme="majorBidi" w:hAnsiTheme="majorBidi" w:cstheme="majorBidi"/>
          <w:sz w:val="24"/>
          <w:szCs w:val="24"/>
        </w:rPr>
        <w:t xml:space="preserve">Kemudian </w:t>
      </w:r>
      <w:r w:rsidR="0082294D">
        <w:rPr>
          <w:rFonts w:asciiTheme="majorBidi" w:hAnsiTheme="majorBidi" w:cstheme="majorBidi"/>
          <w:sz w:val="24"/>
          <w:szCs w:val="24"/>
        </w:rPr>
        <w:t>dia</w:t>
      </w:r>
      <w:r w:rsidRPr="00496F83">
        <w:rPr>
          <w:rFonts w:asciiTheme="majorBidi" w:hAnsiTheme="majorBidi" w:cstheme="majorBidi"/>
          <w:sz w:val="24"/>
          <w:szCs w:val="24"/>
        </w:rPr>
        <w:t xml:space="preserve"> ikut </w:t>
      </w:r>
      <w:r w:rsidR="00EA320E">
        <w:rPr>
          <w:rFonts w:asciiTheme="majorBidi" w:hAnsiTheme="majorBidi" w:cstheme="majorBidi"/>
          <w:sz w:val="24"/>
          <w:szCs w:val="24"/>
        </w:rPr>
        <w:t>diundi ternyata dia termasuk orang – orang yang kalah (dalam undian).</w:t>
      </w:r>
      <w:r w:rsidRPr="00496F83">
        <w:rPr>
          <w:rFonts w:asciiTheme="majorBidi" w:hAnsiTheme="majorBidi" w:cstheme="majorBidi"/>
          <w:sz w:val="24"/>
          <w:szCs w:val="24"/>
        </w:rPr>
        <w:t>” (QS. Ash Shoffat : 139 – 141)</w:t>
      </w:r>
      <w:r w:rsidR="00D749F3">
        <w:rPr>
          <w:rStyle w:val="FootnoteReference"/>
          <w:rFonts w:asciiTheme="majorBidi" w:hAnsiTheme="majorBidi" w:cstheme="majorBidi"/>
          <w:sz w:val="24"/>
          <w:szCs w:val="24"/>
        </w:rPr>
        <w:footnoteReference w:id="18"/>
      </w:r>
    </w:p>
    <w:p w:rsidR="001E4145" w:rsidRDefault="001E4145" w:rsidP="005B4361">
      <w:pPr>
        <w:spacing w:after="0" w:line="240" w:lineRule="auto"/>
        <w:jc w:val="both"/>
        <w:rPr>
          <w:rFonts w:asciiTheme="majorBidi" w:hAnsiTheme="majorBidi" w:cstheme="majorBidi"/>
          <w:sz w:val="24"/>
          <w:szCs w:val="24"/>
        </w:rPr>
      </w:pPr>
    </w:p>
    <w:p w:rsidR="003979C1" w:rsidRPr="00A45E49" w:rsidRDefault="003979C1" w:rsidP="005B4361">
      <w:pPr>
        <w:spacing w:after="0" w:line="480" w:lineRule="auto"/>
        <w:jc w:val="both"/>
        <w:rPr>
          <w:rFonts w:asciiTheme="majorBidi" w:hAnsiTheme="majorBidi" w:cstheme="majorBidi"/>
          <w:sz w:val="28"/>
          <w:szCs w:val="28"/>
        </w:rPr>
      </w:pPr>
      <w:r w:rsidRPr="00496F83">
        <w:rPr>
          <w:rFonts w:asciiTheme="majorBidi" w:hAnsiTheme="majorBidi" w:cstheme="majorBidi"/>
          <w:sz w:val="24"/>
          <w:szCs w:val="24"/>
        </w:rPr>
        <w:t>Adapun dalil dari As – Sunnah adalah :</w:t>
      </w:r>
    </w:p>
    <w:p w:rsidR="00EA320E" w:rsidRPr="00406224" w:rsidRDefault="003979C1" w:rsidP="005B4361">
      <w:pPr>
        <w:bidi/>
        <w:spacing w:after="0" w:line="240" w:lineRule="auto"/>
        <w:ind w:right="709" w:firstLine="51"/>
        <w:jc w:val="both"/>
        <w:outlineLvl w:val="1"/>
        <w:rPr>
          <w:rFonts w:ascii="Times New Roman" w:eastAsia="Times New Roman" w:hAnsi="Times New Roman" w:cs="Traditional Arabic"/>
          <w:sz w:val="36"/>
          <w:szCs w:val="36"/>
          <w:lang w:val="en-US"/>
        </w:rPr>
      </w:pPr>
      <w:r w:rsidRPr="001A6DEA">
        <w:rPr>
          <w:rFonts w:ascii="Times New Roman" w:eastAsia="Times New Roman" w:hAnsi="Times New Roman" w:cs="Traditional Arabic"/>
          <w:sz w:val="36"/>
          <w:szCs w:val="36"/>
          <w:rtl/>
        </w:rPr>
        <w:t xml:space="preserve">عَنْ عَائِشَةَ رَضِيَ اللَّهُ عَنْهَا </w:t>
      </w:r>
      <w:r w:rsidR="00740C7C" w:rsidRPr="001A6DEA">
        <w:rPr>
          <w:rFonts w:ascii="Times New Roman" w:eastAsia="Times New Roman" w:hAnsi="Times New Roman" w:cs="Traditional Arabic" w:hint="cs"/>
          <w:sz w:val="36"/>
          <w:szCs w:val="36"/>
          <w:rtl/>
        </w:rPr>
        <w:t xml:space="preserve">زَوْجٍ النَّبِيِ </w:t>
      </w:r>
      <w:r w:rsidR="00740C7C" w:rsidRPr="001A6DEA">
        <w:rPr>
          <w:rFonts w:ascii="Times New Roman" w:eastAsia="Times New Roman" w:hAnsi="Times New Roman" w:cs="Traditional Arabic"/>
          <w:sz w:val="36"/>
          <w:szCs w:val="36"/>
          <w:rtl/>
        </w:rPr>
        <w:t>صَلَّى اللَّهُ عَلَيْهِ وَسَلَّمَ</w:t>
      </w:r>
      <w:r w:rsidR="00740C7C" w:rsidRPr="001A6DEA">
        <w:rPr>
          <w:rFonts w:ascii="Times New Roman" w:eastAsia="Times New Roman" w:hAnsi="Times New Roman" w:cs="Traditional Arabic" w:hint="cs"/>
          <w:sz w:val="36"/>
          <w:szCs w:val="36"/>
          <w:rtl/>
        </w:rPr>
        <w:t xml:space="preserve"> </w:t>
      </w:r>
      <w:r w:rsidRPr="001A6DEA">
        <w:rPr>
          <w:rFonts w:ascii="Times New Roman" w:eastAsia="Times New Roman" w:hAnsi="Times New Roman" w:cs="Traditional Arabic"/>
          <w:sz w:val="36"/>
          <w:szCs w:val="36"/>
          <w:rtl/>
        </w:rPr>
        <w:t xml:space="preserve">قَالَتْ كَانَ رَسُولُ اللَّهِ صَلَّى اللَّهُ عَلَيْهِ وَسَلَّمَ إِذَا </w:t>
      </w:r>
      <w:r w:rsidR="00740C7C" w:rsidRPr="001A6DEA">
        <w:rPr>
          <w:rFonts w:ascii="Times New Roman" w:eastAsia="Times New Roman" w:hAnsi="Times New Roman" w:cs="Traditional Arabic"/>
          <w:sz w:val="36"/>
          <w:szCs w:val="36"/>
          <w:rtl/>
        </w:rPr>
        <w:t xml:space="preserve">أَرَادَ سَفَرًا أَقْرَعَ </w:t>
      </w:r>
      <w:r w:rsidR="00740C7C" w:rsidRPr="001A6DEA">
        <w:rPr>
          <w:rFonts w:ascii="Times New Roman" w:eastAsia="Times New Roman" w:hAnsi="Times New Roman" w:cs="Traditional Arabic"/>
          <w:sz w:val="36"/>
          <w:szCs w:val="36"/>
          <w:rtl/>
        </w:rPr>
        <w:lastRenderedPageBreak/>
        <w:t>بَيْن</w:t>
      </w:r>
      <w:r w:rsidR="00C86C73" w:rsidRPr="001A6DEA">
        <w:rPr>
          <w:rFonts w:ascii="Times New Roman" w:eastAsia="Times New Roman" w:hAnsi="Times New Roman" w:cs="Traditional Arabic" w:hint="cs"/>
          <w:sz w:val="36"/>
          <w:szCs w:val="36"/>
          <w:rtl/>
        </w:rPr>
        <w:t>َ</w:t>
      </w:r>
      <w:r w:rsidR="0042660B" w:rsidRPr="001A6DEA">
        <w:rPr>
          <w:rFonts w:ascii="Times New Roman" w:eastAsia="Times New Roman" w:hAnsi="Times New Roman" w:cs="Traditional Arabic"/>
          <w:sz w:val="36"/>
          <w:szCs w:val="36"/>
        </w:rPr>
        <w:t xml:space="preserve"> </w:t>
      </w:r>
      <w:r w:rsidR="00740C7C" w:rsidRPr="001A6DEA">
        <w:rPr>
          <w:rFonts w:ascii="Times New Roman" w:eastAsia="Times New Roman" w:hAnsi="Times New Roman" w:cs="Traditional Arabic" w:hint="cs"/>
          <w:sz w:val="36"/>
          <w:szCs w:val="36"/>
          <w:rtl/>
        </w:rPr>
        <w:t>أَ زْوَا جِهِ,</w:t>
      </w:r>
      <w:r w:rsidR="00C86C73" w:rsidRPr="001A6DEA">
        <w:rPr>
          <w:rFonts w:ascii="Times New Roman" w:eastAsia="Times New Roman" w:hAnsi="Times New Roman" w:cs="Traditional Arabic" w:hint="cs"/>
          <w:sz w:val="36"/>
          <w:szCs w:val="36"/>
          <w:rtl/>
        </w:rPr>
        <w:t xml:space="preserve"> </w:t>
      </w:r>
      <w:r w:rsidRPr="001A6DEA">
        <w:rPr>
          <w:rFonts w:ascii="Times New Roman" w:eastAsia="Times New Roman" w:hAnsi="Times New Roman" w:cs="Traditional Arabic"/>
          <w:sz w:val="36"/>
          <w:szCs w:val="36"/>
          <w:rtl/>
        </w:rPr>
        <w:t>فَأَيَّتُهُنَّ خَر</w:t>
      </w:r>
      <w:r w:rsidR="00C86C73" w:rsidRPr="001A6DEA">
        <w:rPr>
          <w:rFonts w:ascii="Times New Roman" w:eastAsia="Times New Roman" w:hAnsi="Times New Roman" w:cs="Traditional Arabic"/>
          <w:sz w:val="36"/>
          <w:szCs w:val="36"/>
          <w:rtl/>
        </w:rPr>
        <w:t xml:space="preserve">َجَ سَهْمُهَا خَرَجَ بِهَا </w:t>
      </w:r>
      <w:r w:rsidR="007E14B7" w:rsidRPr="001A6DEA">
        <w:rPr>
          <w:rFonts w:ascii="Times New Roman" w:eastAsia="Times New Roman" w:hAnsi="Times New Roman" w:cs="Traditional Arabic"/>
          <w:sz w:val="36"/>
          <w:szCs w:val="36"/>
          <w:rtl/>
        </w:rPr>
        <w:t xml:space="preserve">رَسُولُ اللَّهِ صَلَّى اللَّهُ عَلَيْهِ وَسَلَّمَ </w:t>
      </w:r>
      <w:r w:rsidR="00C86C73" w:rsidRPr="001A6DEA">
        <w:rPr>
          <w:rFonts w:ascii="Times New Roman" w:eastAsia="Times New Roman" w:hAnsi="Times New Roman" w:cs="Traditional Arabic"/>
          <w:sz w:val="36"/>
          <w:szCs w:val="36"/>
          <w:rtl/>
        </w:rPr>
        <w:t>مَعَ</w:t>
      </w:r>
      <w:r w:rsidR="00C86C73" w:rsidRPr="001A6DEA">
        <w:rPr>
          <w:rFonts w:ascii="Times New Roman" w:eastAsia="Times New Roman" w:hAnsi="Times New Roman" w:cs="Traditional Arabic" w:hint="cs"/>
          <w:sz w:val="36"/>
          <w:szCs w:val="36"/>
          <w:rtl/>
        </w:rPr>
        <w:t xml:space="preserve">هُ </w:t>
      </w:r>
      <w:r w:rsidR="00832C7C" w:rsidRPr="001A6DEA">
        <w:rPr>
          <w:rFonts w:ascii="Times New Roman" w:eastAsia="Times New Roman" w:hAnsi="Times New Roman" w:cs="Traditional Arabic"/>
          <w:sz w:val="36"/>
          <w:szCs w:val="36"/>
          <w:lang w:val="en-US"/>
        </w:rPr>
        <w:t xml:space="preserve"> </w:t>
      </w:r>
    </w:p>
    <w:p w:rsidR="00406224" w:rsidRDefault="007E14B7" w:rsidP="005B4361">
      <w:pPr>
        <w:spacing w:after="0" w:line="240" w:lineRule="auto"/>
        <w:jc w:val="both"/>
        <w:rPr>
          <w:rFonts w:asciiTheme="majorBidi" w:hAnsiTheme="majorBidi" w:cstheme="majorBidi"/>
          <w:sz w:val="24"/>
          <w:szCs w:val="24"/>
        </w:rPr>
      </w:pPr>
      <w:r>
        <w:rPr>
          <w:rFonts w:asciiTheme="majorBidi" w:hAnsiTheme="majorBidi" w:cstheme="majorBidi"/>
          <w:sz w:val="24"/>
          <w:szCs w:val="24"/>
        </w:rPr>
        <w:t>Aisyah, istri Nabi SAW., berkata, “Kalau hendak melakukan perjalanan jauh, Rasulullah biasanya mengundi istri – istrinya. Siapa yang namanya keluar, maka dialah yang ikut pergi bersama Rasulullah.”</w:t>
      </w:r>
      <w:r w:rsidR="00EA320E">
        <w:rPr>
          <w:rFonts w:asciiTheme="majorBidi" w:hAnsiTheme="majorBidi" w:cstheme="majorBidi"/>
          <w:sz w:val="24"/>
          <w:szCs w:val="24"/>
        </w:rPr>
        <w:t xml:space="preserve"> (HR. Bukhari)</w:t>
      </w:r>
      <w:r w:rsidR="00D749F3">
        <w:rPr>
          <w:rStyle w:val="FootnoteReference"/>
          <w:rFonts w:asciiTheme="majorBidi" w:hAnsiTheme="majorBidi" w:cstheme="majorBidi"/>
          <w:sz w:val="24"/>
          <w:szCs w:val="24"/>
        </w:rPr>
        <w:footnoteReference w:id="19"/>
      </w:r>
    </w:p>
    <w:p w:rsidR="00D749F3" w:rsidRDefault="00D749F3" w:rsidP="005B4361">
      <w:pPr>
        <w:spacing w:after="0" w:line="240" w:lineRule="auto"/>
        <w:jc w:val="both"/>
        <w:rPr>
          <w:rFonts w:asciiTheme="majorBidi" w:hAnsiTheme="majorBidi" w:cstheme="majorBidi"/>
          <w:sz w:val="24"/>
          <w:szCs w:val="24"/>
        </w:rPr>
      </w:pPr>
    </w:p>
    <w:p w:rsidR="003979C1" w:rsidRPr="008602D5" w:rsidRDefault="003979C1" w:rsidP="005B4361">
      <w:pPr>
        <w:spacing w:after="0" w:line="240" w:lineRule="auto"/>
        <w:jc w:val="both"/>
        <w:rPr>
          <w:rFonts w:asciiTheme="majorBidi" w:hAnsiTheme="majorBidi" w:cstheme="majorBidi"/>
          <w:sz w:val="10"/>
          <w:szCs w:val="10"/>
          <w:lang w:val="en-US"/>
        </w:rPr>
      </w:pPr>
    </w:p>
    <w:p w:rsidR="003979C1" w:rsidRPr="001A6DEA" w:rsidRDefault="003979C1" w:rsidP="005B4361">
      <w:pPr>
        <w:pStyle w:val="Heading2"/>
        <w:bidi/>
        <w:spacing w:before="0" w:beforeAutospacing="0" w:after="0" w:afterAutospacing="0"/>
        <w:ind w:right="709" w:firstLine="51"/>
        <w:rPr>
          <w:b w:val="0"/>
          <w:bCs w:val="0"/>
          <w:rtl/>
          <w:lang w:val="en-US"/>
        </w:rPr>
      </w:pPr>
      <w:r w:rsidRPr="001A6DEA">
        <w:rPr>
          <w:rFonts w:cs="Traditional Arabic"/>
          <w:b w:val="0"/>
          <w:bCs w:val="0"/>
          <w:rtl/>
        </w:rPr>
        <w:t>عَنْ أَبِي هُرَيْرَةَ أَنَّ رَسُولَ اللَّهِ صَلَّى اللَّهُ عَلَيْهِ وَسَلَّمَ قَالَ لَوْ يَعْلَمُ النَّاسُ مَا فِي النِّدَاءِ وَالصَّفِّ الْأَوَّلِ ثُمَّ لَمْ يَجِدُوا إِلَّا أَنْ يَسْتَهِمُوا عَلَيْهِ لَاسْتَهَمُو</w:t>
      </w:r>
      <w:r w:rsidRPr="001A6DEA">
        <w:rPr>
          <w:b w:val="0"/>
          <w:bCs w:val="0"/>
          <w:rtl/>
        </w:rPr>
        <w:t>ا</w:t>
      </w:r>
      <w:r w:rsidR="006D7C6E" w:rsidRPr="001A6DEA">
        <w:rPr>
          <w:b w:val="0"/>
          <w:bCs w:val="0"/>
          <w:lang w:val="en-US"/>
        </w:rPr>
        <w:t>,</w:t>
      </w:r>
      <w:r w:rsidR="006D7C6E" w:rsidRPr="001A6DEA">
        <w:rPr>
          <w:rFonts w:hint="cs"/>
          <w:b w:val="0"/>
          <w:bCs w:val="0"/>
          <w:rtl/>
          <w:lang w:val="en-US"/>
        </w:rPr>
        <w:t xml:space="preserve"> </w:t>
      </w:r>
      <w:r w:rsidR="006D7C6E" w:rsidRPr="001A6DEA">
        <w:rPr>
          <w:rFonts w:ascii="Traditional Arabic" w:hAnsi="Traditional Arabic" w:cs="Traditional Arabic"/>
          <w:b w:val="0"/>
          <w:bCs w:val="0"/>
          <w:rtl/>
          <w:lang w:val="en-US"/>
        </w:rPr>
        <w:t>وَلَوْ يَعْلَمُونَ مَا فِي الْعَتَمَةِ وَالصُّبْحِ الأَتَوْ</w:t>
      </w:r>
      <w:r w:rsidR="007145DF" w:rsidRPr="001A6DEA">
        <w:rPr>
          <w:rFonts w:ascii="Traditional Arabic" w:hAnsi="Traditional Arabic" w:cs="Traditional Arabic"/>
          <w:b w:val="0"/>
          <w:bCs w:val="0"/>
          <w:rtl/>
          <w:lang w:val="en-US"/>
        </w:rPr>
        <w:t xml:space="preserve"> هُمَا وَلَوْ حَبْوًا.</w:t>
      </w:r>
    </w:p>
    <w:p w:rsidR="001F34CD" w:rsidRDefault="003979C1" w:rsidP="005B4361">
      <w:pPr>
        <w:spacing w:after="0" w:line="240" w:lineRule="auto"/>
        <w:jc w:val="both"/>
        <w:rPr>
          <w:rFonts w:asciiTheme="majorBidi" w:hAnsiTheme="majorBidi" w:cstheme="majorBidi"/>
          <w:sz w:val="24"/>
          <w:szCs w:val="24"/>
        </w:rPr>
      </w:pPr>
      <w:r w:rsidRPr="00496F83">
        <w:rPr>
          <w:rFonts w:asciiTheme="majorBidi" w:hAnsiTheme="majorBidi" w:cstheme="majorBidi"/>
          <w:sz w:val="24"/>
          <w:szCs w:val="24"/>
        </w:rPr>
        <w:t>Dari Abu Hurairah, bahwa Rasulullah SAW bersabda : “Seandainya manusia mengetahui kebaikan</w:t>
      </w:r>
      <w:r w:rsidR="007145DF">
        <w:rPr>
          <w:rFonts w:asciiTheme="majorBidi" w:hAnsiTheme="majorBidi" w:cstheme="majorBidi"/>
          <w:sz w:val="24"/>
          <w:szCs w:val="24"/>
        </w:rPr>
        <w:t xml:space="preserve"> yang terkandung dalam adzan dan shaf pertama (barisan paling depan dalam shalat) </w:t>
      </w:r>
      <w:r w:rsidRPr="00496F83">
        <w:rPr>
          <w:rFonts w:asciiTheme="majorBidi" w:hAnsiTheme="majorBidi" w:cstheme="majorBidi"/>
          <w:sz w:val="24"/>
          <w:szCs w:val="24"/>
        </w:rPr>
        <w:t xml:space="preserve">lalu mereka tidak </w:t>
      </w:r>
      <w:r w:rsidR="007145DF">
        <w:rPr>
          <w:rFonts w:asciiTheme="majorBidi" w:hAnsiTheme="majorBidi" w:cstheme="majorBidi"/>
          <w:sz w:val="24"/>
          <w:szCs w:val="24"/>
        </w:rPr>
        <w:t>menemukan cara</w:t>
      </w:r>
      <w:r w:rsidRPr="00496F83">
        <w:rPr>
          <w:rFonts w:asciiTheme="majorBidi" w:hAnsiTheme="majorBidi" w:cstheme="majorBidi"/>
          <w:sz w:val="24"/>
          <w:szCs w:val="24"/>
        </w:rPr>
        <w:t xml:space="preserve"> kecuali </w:t>
      </w:r>
      <w:r w:rsidR="007145DF">
        <w:rPr>
          <w:rFonts w:asciiTheme="majorBidi" w:hAnsiTheme="majorBidi" w:cstheme="majorBidi"/>
          <w:sz w:val="24"/>
          <w:szCs w:val="24"/>
        </w:rPr>
        <w:t>harus melakukan undian, tentulah mereka akan mengundi. Seandainya mereka</w:t>
      </w:r>
      <w:r w:rsidR="008F7D47">
        <w:rPr>
          <w:rFonts w:asciiTheme="majorBidi" w:hAnsiTheme="majorBidi" w:cstheme="majorBidi"/>
          <w:sz w:val="24"/>
          <w:szCs w:val="24"/>
        </w:rPr>
        <w:t xml:space="preserve"> mengetahui kebaikan yang terkandung dalam bersegera menuju shalat, tentulah mereka akan berlomba – lomba. Dan seandainya mereka mengetahui kebaikan yang terkandung dalam shalat isya dan subuh, tentulah mereka akan mendatanginya walaupun dengan merangkak.” </w:t>
      </w:r>
      <w:r w:rsidRPr="00496F83">
        <w:rPr>
          <w:rFonts w:asciiTheme="majorBidi" w:hAnsiTheme="majorBidi" w:cstheme="majorBidi"/>
          <w:sz w:val="24"/>
          <w:szCs w:val="24"/>
        </w:rPr>
        <w:t>(HR. Bukhari)</w:t>
      </w:r>
      <w:r w:rsidR="00D749F3">
        <w:rPr>
          <w:rStyle w:val="FootnoteReference"/>
          <w:rFonts w:asciiTheme="majorBidi" w:hAnsiTheme="majorBidi" w:cstheme="majorBidi"/>
          <w:sz w:val="24"/>
          <w:szCs w:val="24"/>
        </w:rPr>
        <w:footnoteReference w:id="20"/>
      </w:r>
    </w:p>
    <w:p w:rsidR="00EA320E" w:rsidRPr="00496F83" w:rsidRDefault="00EA320E" w:rsidP="005B4361">
      <w:pPr>
        <w:spacing w:after="0" w:line="240" w:lineRule="auto"/>
        <w:jc w:val="both"/>
        <w:rPr>
          <w:rFonts w:asciiTheme="majorBidi" w:hAnsiTheme="majorBidi" w:cstheme="majorBidi"/>
          <w:sz w:val="24"/>
          <w:szCs w:val="24"/>
        </w:rPr>
      </w:pPr>
    </w:p>
    <w:p w:rsidR="00C0530E" w:rsidRDefault="00C0530E" w:rsidP="005B4361">
      <w:pPr>
        <w:spacing w:after="0" w:line="480" w:lineRule="auto"/>
        <w:ind w:firstLine="720"/>
        <w:jc w:val="both"/>
        <w:rPr>
          <w:rFonts w:asciiTheme="majorBidi" w:hAnsiTheme="majorBidi" w:cstheme="majorBidi"/>
          <w:sz w:val="24"/>
          <w:szCs w:val="24"/>
          <w:lang w:val="en-US"/>
        </w:rPr>
      </w:pPr>
      <w:r w:rsidRPr="00496F83">
        <w:rPr>
          <w:rFonts w:asciiTheme="majorBidi" w:hAnsiTheme="majorBidi" w:cstheme="majorBidi"/>
          <w:sz w:val="24"/>
          <w:szCs w:val="24"/>
        </w:rPr>
        <w:t xml:space="preserve">Sedangkan undian yang mengandung mudharat adalah undian yang pelaksanaannya terdapat unsur </w:t>
      </w:r>
      <w:r w:rsidRPr="001A6DEA">
        <w:rPr>
          <w:rFonts w:asciiTheme="majorBidi" w:hAnsiTheme="majorBidi" w:cstheme="majorBidi"/>
          <w:i/>
          <w:iCs/>
          <w:sz w:val="24"/>
          <w:szCs w:val="24"/>
        </w:rPr>
        <w:t>ma</w:t>
      </w:r>
      <w:r w:rsidR="001A6DEA" w:rsidRPr="001A6DEA">
        <w:rPr>
          <w:rFonts w:asciiTheme="majorBidi" w:hAnsiTheme="majorBidi" w:cstheme="majorBidi"/>
          <w:i/>
          <w:iCs/>
          <w:sz w:val="24"/>
          <w:szCs w:val="24"/>
          <w:lang w:val="en-US"/>
        </w:rPr>
        <w:t>i</w:t>
      </w:r>
      <w:r w:rsidRPr="001A6DEA">
        <w:rPr>
          <w:rFonts w:asciiTheme="majorBidi" w:hAnsiTheme="majorBidi" w:cstheme="majorBidi"/>
          <w:i/>
          <w:iCs/>
          <w:sz w:val="24"/>
          <w:szCs w:val="24"/>
        </w:rPr>
        <w:t>s</w:t>
      </w:r>
      <w:r w:rsidR="001A6DEA" w:rsidRPr="001A6DEA">
        <w:rPr>
          <w:rFonts w:asciiTheme="majorBidi" w:hAnsiTheme="majorBidi" w:cstheme="majorBidi"/>
          <w:i/>
          <w:iCs/>
          <w:sz w:val="24"/>
          <w:szCs w:val="24"/>
          <w:lang w:val="en-US"/>
        </w:rPr>
        <w:t>y</w:t>
      </w:r>
      <w:r w:rsidRPr="001A6DEA">
        <w:rPr>
          <w:rFonts w:asciiTheme="majorBidi" w:hAnsiTheme="majorBidi" w:cstheme="majorBidi"/>
          <w:i/>
          <w:iCs/>
          <w:sz w:val="24"/>
          <w:szCs w:val="24"/>
        </w:rPr>
        <w:t xml:space="preserve">ir </w:t>
      </w:r>
      <w:r w:rsidRPr="00496F83">
        <w:rPr>
          <w:rFonts w:asciiTheme="majorBidi" w:hAnsiTheme="majorBidi" w:cstheme="majorBidi"/>
          <w:sz w:val="24"/>
          <w:szCs w:val="24"/>
        </w:rPr>
        <w:t xml:space="preserve">(judi), </w:t>
      </w:r>
      <w:r w:rsidRPr="001A6DEA">
        <w:rPr>
          <w:rFonts w:asciiTheme="majorBidi" w:hAnsiTheme="majorBidi" w:cstheme="majorBidi"/>
          <w:i/>
          <w:iCs/>
          <w:sz w:val="24"/>
          <w:szCs w:val="24"/>
        </w:rPr>
        <w:t>qimar</w:t>
      </w:r>
      <w:r w:rsidRPr="00496F83">
        <w:rPr>
          <w:rFonts w:asciiTheme="majorBidi" w:hAnsiTheme="majorBidi" w:cstheme="majorBidi"/>
          <w:sz w:val="24"/>
          <w:szCs w:val="24"/>
        </w:rPr>
        <w:t xml:space="preserve"> dan </w:t>
      </w:r>
      <w:r w:rsidRPr="001A6DEA">
        <w:rPr>
          <w:rFonts w:asciiTheme="majorBidi" w:hAnsiTheme="majorBidi" w:cstheme="majorBidi"/>
          <w:i/>
          <w:iCs/>
          <w:sz w:val="24"/>
          <w:szCs w:val="24"/>
        </w:rPr>
        <w:t>gharar.</w:t>
      </w:r>
      <w:r w:rsidRPr="00496F83">
        <w:rPr>
          <w:rFonts w:asciiTheme="majorBidi" w:hAnsiTheme="majorBidi" w:cstheme="majorBidi"/>
          <w:sz w:val="24"/>
          <w:szCs w:val="24"/>
        </w:rPr>
        <w:t xml:space="preserve"> Dalam Al – Qur’an Allah SWT berfirman :</w:t>
      </w:r>
    </w:p>
    <w:p w:rsidR="0013091B" w:rsidRPr="0086562A" w:rsidRDefault="0013091B" w:rsidP="005B4361">
      <w:pPr>
        <w:bidi/>
        <w:spacing w:after="120" w:line="240" w:lineRule="auto"/>
        <w:ind w:right="709"/>
        <w:jc w:val="both"/>
        <w:rPr>
          <w:rFonts w:ascii="KFGQPC Uthmanic Script HAFS" w:hAnsi="KFGQPC Uthmanic Script HAFS" w:cs="KFGQPC Uthmanic Script HAFS"/>
          <w:sz w:val="36"/>
          <w:szCs w:val="36"/>
        </w:rPr>
      </w:pPr>
      <w:r>
        <w:rPr>
          <w:rFonts w:ascii="KFGQPC Uthmanic Script HAFS" w:hAnsi="KFGQPC Uthmanic Script HAFS" w:cs="KFGQPC Uthmanic Script HAFS"/>
          <w:sz w:val="36"/>
          <w:szCs w:val="36"/>
          <w:rtl/>
        </w:rPr>
        <w:lastRenderedPageBreak/>
        <w:t xml:space="preserve">يَسۡ‍َٔلُونَكَ عَنِ </w:t>
      </w:r>
      <w:r>
        <w:rPr>
          <w:rFonts w:ascii="KFGQPC Uthmanic Script HAFS" w:hAnsi="KFGQPC Uthmanic Script HAFS" w:cs="KFGQPC Uthmanic Script HAFS" w:hint="cs"/>
          <w:sz w:val="36"/>
          <w:szCs w:val="36"/>
          <w:rtl/>
        </w:rPr>
        <w:t>ٱلۡخَمۡرِ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ٱلۡمَيۡسِرِۖ</w:t>
      </w:r>
      <w:r>
        <w:rPr>
          <w:rFonts w:ascii="KFGQPC Uthmanic Script HAFS" w:hAnsi="KFGQPC Uthmanic Script HAFS" w:cs="KFGQPC Uthmanic Script HAFS"/>
          <w:sz w:val="36"/>
          <w:szCs w:val="36"/>
          <w:rtl/>
        </w:rPr>
        <w:t xml:space="preserve"> قُلۡ فِيهِمَآ إِثۡمٞ كَبِيرٞ وَمَنَٰفِعُ لِلنَّاسِ وَإِثۡمُهُمَآ أَكۡبَرُ مِن نَّفۡعِهِمَاۗ</w:t>
      </w:r>
      <w:r>
        <w:rPr>
          <w:rFonts w:ascii="Cambria" w:hAnsi="Cambria" w:cs="KFGQPC Uthmanic Script HAFS"/>
          <w:sz w:val="36"/>
          <w:szCs w:val="36"/>
          <w:lang w:val="en-US"/>
        </w:rPr>
        <w:t xml:space="preserve">…. </w:t>
      </w:r>
      <w:r>
        <w:rPr>
          <w:rFonts w:ascii="KFGQPC Uthmanic Script HAFS" w:hAnsi="KFGQPC Uthmanic Script HAFS" w:cs="KFGQPC Uthmanic Script HAFS"/>
          <w:sz w:val="36"/>
          <w:szCs w:val="36"/>
          <w:rtl/>
        </w:rPr>
        <w:t xml:space="preserve"> ٢١٩ </w:t>
      </w:r>
    </w:p>
    <w:p w:rsidR="001F34CD" w:rsidRDefault="0013091B" w:rsidP="005B4361">
      <w:pPr>
        <w:spacing w:after="0" w:line="240" w:lineRule="auto"/>
        <w:jc w:val="both"/>
        <w:rPr>
          <w:rFonts w:asciiTheme="majorBidi" w:hAnsiTheme="majorBidi" w:cstheme="majorBidi"/>
          <w:sz w:val="24"/>
          <w:szCs w:val="24"/>
          <w:rtl/>
        </w:rPr>
      </w:pPr>
      <w:r w:rsidRPr="00496F83">
        <w:rPr>
          <w:rFonts w:asciiTheme="majorBidi" w:hAnsiTheme="majorBidi" w:cstheme="majorBidi"/>
          <w:sz w:val="24"/>
          <w:szCs w:val="24"/>
        </w:rPr>
        <w:t xml:space="preserve"> </w:t>
      </w:r>
      <w:r w:rsidR="00C0530E" w:rsidRPr="00496F83">
        <w:rPr>
          <w:rFonts w:asciiTheme="majorBidi" w:hAnsiTheme="majorBidi" w:cstheme="majorBidi"/>
          <w:sz w:val="24"/>
          <w:szCs w:val="24"/>
        </w:rPr>
        <w:t>“Mereka bertanya kepadamu tentang khamar dan judi. Katakanlah : Pada keduanya itu terdapat dosa besar dan beberapa manfaat bagi manusia, tetapi dosa keduanya lebih besar dari manfaatnya…” (QS. Al – Baqarah : 219)</w:t>
      </w:r>
      <w:r w:rsidR="00D82421">
        <w:rPr>
          <w:rStyle w:val="FootnoteReference"/>
          <w:rFonts w:asciiTheme="majorBidi" w:hAnsiTheme="majorBidi" w:cstheme="majorBidi"/>
          <w:sz w:val="24"/>
          <w:szCs w:val="24"/>
        </w:rPr>
        <w:footnoteReference w:id="21"/>
      </w:r>
    </w:p>
    <w:p w:rsidR="00872340" w:rsidRDefault="00872340" w:rsidP="005B4361">
      <w:pPr>
        <w:spacing w:after="0" w:line="240" w:lineRule="auto"/>
        <w:jc w:val="both"/>
        <w:rPr>
          <w:rFonts w:asciiTheme="majorBidi" w:hAnsiTheme="majorBidi" w:cstheme="majorBidi"/>
          <w:sz w:val="24"/>
          <w:szCs w:val="24"/>
        </w:rPr>
      </w:pPr>
    </w:p>
    <w:p w:rsidR="001A6DEA" w:rsidRDefault="001A6DEA" w:rsidP="005B4361">
      <w:pPr>
        <w:spacing w:after="0" w:line="240" w:lineRule="auto"/>
        <w:jc w:val="both"/>
        <w:rPr>
          <w:rFonts w:asciiTheme="majorBidi" w:hAnsiTheme="majorBidi" w:cstheme="majorBidi"/>
          <w:sz w:val="24"/>
          <w:szCs w:val="24"/>
          <w:rtl/>
        </w:rPr>
      </w:pPr>
    </w:p>
    <w:p w:rsidR="00872340" w:rsidRDefault="0013091B" w:rsidP="005B4361">
      <w:pPr>
        <w:bidi/>
        <w:spacing w:after="0" w:line="240" w:lineRule="auto"/>
        <w:ind w:right="709"/>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إِنَّمَا </w:t>
      </w:r>
      <w:r>
        <w:rPr>
          <w:rFonts w:ascii="KFGQPC Uthmanic Script HAFS" w:hAnsi="KFGQPC Uthmanic Script HAFS" w:cs="KFGQPC Uthmanic Script HAFS" w:hint="cs"/>
          <w:sz w:val="36"/>
          <w:szCs w:val="36"/>
          <w:rtl/>
        </w:rPr>
        <w:t>ٱلۡخَمۡرُ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ٱلۡمَيۡسِرُ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ٱلۡأَنصَابُ</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ٱلۡأَزۡلَٰمُ</w:t>
      </w:r>
      <w:r>
        <w:rPr>
          <w:rFonts w:ascii="KFGQPC Uthmanic Script HAFS" w:hAnsi="KFGQPC Uthmanic Script HAFS" w:cs="KFGQPC Uthmanic Script HAFS"/>
          <w:sz w:val="36"/>
          <w:szCs w:val="36"/>
          <w:rtl/>
        </w:rPr>
        <w:t xml:space="preserve"> رِجۡسٞ مِّنۡ عَمَلِ </w:t>
      </w:r>
      <w:r>
        <w:rPr>
          <w:rFonts w:ascii="KFGQPC Uthmanic Script HAFS" w:hAnsi="KFGQPC Uthmanic Script HAFS" w:cs="KFGQPC Uthmanic Script HAFS" w:hint="cs"/>
          <w:sz w:val="36"/>
          <w:szCs w:val="36"/>
          <w:rtl/>
        </w:rPr>
        <w:t>ٱلشَّيۡطَٰنِ</w:t>
      </w:r>
      <w:r>
        <w:rPr>
          <w:rFonts w:ascii="KFGQPC Uthmanic Script HAFS" w:hAnsi="KFGQPC Uthmanic Script HAFS" w:cs="KFGQPC Uthmanic Script HAFS"/>
          <w:sz w:val="36"/>
          <w:szCs w:val="36"/>
          <w:rtl/>
        </w:rPr>
        <w:t xml:space="preserve"> فَ</w:t>
      </w:r>
      <w:r>
        <w:rPr>
          <w:rFonts w:ascii="KFGQPC Uthmanic Script HAFS" w:hAnsi="KFGQPC Uthmanic Script HAFS" w:cs="KFGQPC Uthmanic Script HAFS" w:hint="cs"/>
          <w:sz w:val="36"/>
          <w:szCs w:val="36"/>
          <w:rtl/>
        </w:rPr>
        <w:t>ٱجۡتَنِبُوهُ</w:t>
      </w:r>
      <w:r>
        <w:rPr>
          <w:rFonts w:ascii="KFGQPC Uthmanic Script HAFS" w:hAnsi="KFGQPC Uthmanic Script HAFS" w:cs="KFGQPC Uthmanic Script HAFS"/>
          <w:sz w:val="36"/>
          <w:szCs w:val="36"/>
          <w:rtl/>
        </w:rPr>
        <w:t xml:space="preserve"> لَعَلَّكُمۡ تُفۡلِحُونَ ٩٠ </w:t>
      </w:r>
    </w:p>
    <w:p w:rsidR="0013091B" w:rsidRPr="0013091B" w:rsidRDefault="0013091B" w:rsidP="005B4361">
      <w:pPr>
        <w:bidi/>
        <w:spacing w:after="0" w:line="240" w:lineRule="auto"/>
        <w:jc w:val="both"/>
        <w:rPr>
          <w:rFonts w:cs="KFGQPC Uthmanic Script HAFS"/>
          <w:sz w:val="36"/>
          <w:szCs w:val="14"/>
          <w:lang w:val="en-US"/>
        </w:rPr>
      </w:pPr>
    </w:p>
    <w:p w:rsidR="0090487E" w:rsidRPr="0090487E" w:rsidRDefault="00872340" w:rsidP="005B4361">
      <w:pPr>
        <w:spacing w:after="0" w:line="240" w:lineRule="auto"/>
        <w:ind w:right="-91"/>
        <w:jc w:val="both"/>
        <w:rPr>
          <w:rFonts w:asciiTheme="majorBidi" w:hAnsiTheme="majorBidi" w:cstheme="majorBidi"/>
          <w:sz w:val="24"/>
        </w:rPr>
      </w:pPr>
      <w:r>
        <w:rPr>
          <w:rFonts w:asciiTheme="majorBidi" w:hAnsiTheme="majorBidi" w:cstheme="majorBidi"/>
          <w:sz w:val="24"/>
        </w:rPr>
        <w:t xml:space="preserve"> </w:t>
      </w:r>
      <w:r w:rsidR="0090487E">
        <w:rPr>
          <w:rFonts w:asciiTheme="majorBidi" w:hAnsiTheme="majorBidi" w:cstheme="majorBidi"/>
          <w:sz w:val="24"/>
        </w:rPr>
        <w:t>“</w:t>
      </w:r>
      <w:r w:rsidR="0090487E" w:rsidRPr="0090487E">
        <w:rPr>
          <w:rFonts w:asciiTheme="majorBidi" w:hAnsiTheme="majorBidi" w:cstheme="majorBidi"/>
          <w:sz w:val="24"/>
        </w:rPr>
        <w:t>Hai orang-orang yang beriman, sesungguhnya (meminum) khamar, berjudi, (berkorban untuk) berhala, mengundi nasib dengan panah, adalah termasuk perbuatan syaitan. Maka jauhilah perbuatan-perbuatan itu agar kamu mendapat keberuntungan</w:t>
      </w:r>
      <w:r w:rsidR="0090487E">
        <w:rPr>
          <w:rFonts w:asciiTheme="majorBidi" w:hAnsiTheme="majorBidi" w:cstheme="majorBidi"/>
          <w:sz w:val="24"/>
        </w:rPr>
        <w:t xml:space="preserve">” </w:t>
      </w:r>
      <w:r w:rsidR="0090487E">
        <w:rPr>
          <w:rFonts w:asciiTheme="majorBidi" w:hAnsiTheme="majorBidi" w:cstheme="majorBidi" w:hint="cs"/>
          <w:sz w:val="24"/>
          <w:rtl/>
        </w:rPr>
        <w:t xml:space="preserve"> </w:t>
      </w:r>
      <w:r w:rsidR="0090487E">
        <w:rPr>
          <w:rFonts w:asciiTheme="majorBidi" w:hAnsiTheme="majorBidi" w:cstheme="majorBidi"/>
          <w:sz w:val="24"/>
        </w:rPr>
        <w:t xml:space="preserve"> (QS. Al – Maidah : 90)</w:t>
      </w:r>
      <w:r w:rsidR="0090487E">
        <w:rPr>
          <w:rStyle w:val="FootnoteReference"/>
          <w:rFonts w:asciiTheme="majorBidi" w:hAnsiTheme="majorBidi" w:cstheme="majorBidi"/>
          <w:sz w:val="24"/>
        </w:rPr>
        <w:footnoteReference w:id="22"/>
      </w:r>
    </w:p>
    <w:p w:rsidR="0090487E" w:rsidRPr="0090487E" w:rsidRDefault="0090487E" w:rsidP="005B4361">
      <w:pPr>
        <w:spacing w:after="0" w:line="240" w:lineRule="auto"/>
        <w:ind w:right="709"/>
        <w:jc w:val="both"/>
        <w:rPr>
          <w:rFonts w:ascii="Arial" w:hAnsi="Arial" w:cs="Arial"/>
          <w:sz w:val="24"/>
        </w:rPr>
      </w:pPr>
    </w:p>
    <w:p w:rsidR="00385FE2" w:rsidRDefault="00385FE2" w:rsidP="005B4361">
      <w:pPr>
        <w:spacing w:after="0" w:line="240" w:lineRule="auto"/>
        <w:jc w:val="both"/>
        <w:rPr>
          <w:rFonts w:asciiTheme="majorBidi" w:hAnsiTheme="majorBidi" w:cstheme="majorBidi"/>
          <w:sz w:val="24"/>
          <w:szCs w:val="24"/>
        </w:rPr>
      </w:pPr>
    </w:p>
    <w:p w:rsidR="001F2756" w:rsidRDefault="001F2756"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Metode Penelitian</w:t>
      </w:r>
    </w:p>
    <w:p w:rsidR="00B43934" w:rsidRDefault="00B43934" w:rsidP="005B436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Untuk memperoleh data yang dibutuhkan dalam penelitian ini, penulis menggunakan metode penelitian sebagai berikut :</w:t>
      </w:r>
    </w:p>
    <w:p w:rsidR="00B43934" w:rsidRDefault="00B43934" w:rsidP="005B4361">
      <w:pPr>
        <w:pStyle w:val="ListParagraph"/>
        <w:numPr>
          <w:ilvl w:val="0"/>
          <w:numId w:val="11"/>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Jenis Penelitian</w:t>
      </w:r>
    </w:p>
    <w:p w:rsidR="00DE1C4E" w:rsidRDefault="00B43934" w:rsidP="005B4361">
      <w:pPr>
        <w:pStyle w:val="ListParagraph"/>
        <w:spacing w:after="0" w:line="480" w:lineRule="auto"/>
        <w:ind w:left="360" w:firstLine="360"/>
        <w:jc w:val="both"/>
        <w:rPr>
          <w:rFonts w:asciiTheme="majorBidi" w:hAnsiTheme="majorBidi" w:cstheme="majorBidi"/>
          <w:sz w:val="24"/>
          <w:szCs w:val="24"/>
          <w:lang w:val="en-US"/>
        </w:rPr>
      </w:pPr>
      <w:r>
        <w:rPr>
          <w:rFonts w:asciiTheme="majorBidi" w:hAnsiTheme="majorBidi" w:cstheme="majorBidi"/>
          <w:sz w:val="24"/>
          <w:szCs w:val="24"/>
          <w:lang w:val="en-US"/>
        </w:rPr>
        <w:t>Jenis yang dilakukan oleh peneliti adalah penelitian lapangan (</w:t>
      </w:r>
      <w:r w:rsidRPr="001A6DEA">
        <w:rPr>
          <w:rFonts w:asciiTheme="majorBidi" w:hAnsiTheme="majorBidi" w:cstheme="majorBidi"/>
          <w:i/>
          <w:iCs/>
          <w:sz w:val="24"/>
          <w:szCs w:val="24"/>
          <w:lang w:val="en-US"/>
        </w:rPr>
        <w:t>field research</w:t>
      </w:r>
      <w:r>
        <w:rPr>
          <w:rFonts w:asciiTheme="majorBidi" w:hAnsiTheme="majorBidi" w:cstheme="majorBidi"/>
          <w:sz w:val="24"/>
          <w:szCs w:val="24"/>
          <w:lang w:val="en-US"/>
        </w:rPr>
        <w:t xml:space="preserve">), yaitu penelitian yang dilakukan dengan cara terjun langsung ke lokasi penelitian untuk memperoleh data yang diperlukan. Penelitian ini dilakukan di Pegadaian Syariah </w:t>
      </w:r>
      <w:r w:rsidR="0004448B">
        <w:rPr>
          <w:rFonts w:asciiTheme="majorBidi" w:hAnsiTheme="majorBidi" w:cstheme="majorBidi"/>
          <w:sz w:val="24"/>
          <w:szCs w:val="24"/>
          <w:lang w:val="en-US"/>
        </w:rPr>
        <w:t>UPS Sempu Seroja</w:t>
      </w:r>
      <w:r>
        <w:rPr>
          <w:rFonts w:asciiTheme="majorBidi" w:hAnsiTheme="majorBidi" w:cstheme="majorBidi"/>
          <w:sz w:val="24"/>
          <w:szCs w:val="24"/>
          <w:lang w:val="en-US"/>
        </w:rPr>
        <w:t>.</w:t>
      </w:r>
    </w:p>
    <w:p w:rsidR="002C5573" w:rsidRDefault="002C5573" w:rsidP="005B4361">
      <w:pPr>
        <w:pStyle w:val="ListParagraph"/>
        <w:numPr>
          <w:ilvl w:val="0"/>
          <w:numId w:val="11"/>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Teknik Pengumpulan Data</w:t>
      </w:r>
    </w:p>
    <w:p w:rsidR="002C5573" w:rsidRDefault="002C5573" w:rsidP="005B4361">
      <w:pPr>
        <w:pStyle w:val="ListParagraph"/>
        <w:spacing w:after="0" w:line="504" w:lineRule="auto"/>
        <w:ind w:left="360" w:firstLine="360"/>
        <w:jc w:val="both"/>
        <w:rPr>
          <w:rFonts w:asciiTheme="majorBidi" w:hAnsiTheme="majorBidi" w:cstheme="majorBidi"/>
          <w:sz w:val="24"/>
          <w:szCs w:val="24"/>
          <w:lang w:val="en-US"/>
        </w:rPr>
      </w:pPr>
      <w:r>
        <w:rPr>
          <w:rFonts w:asciiTheme="majorBidi" w:hAnsiTheme="majorBidi" w:cstheme="majorBidi"/>
          <w:sz w:val="24"/>
          <w:szCs w:val="24"/>
          <w:lang w:val="en-US"/>
        </w:rPr>
        <w:t>Teknik pengumpulan data merupakan langkah yang paling strategis dalam penelitian, karena tujuan utama dari penelitian adalah mendapatkan data.</w:t>
      </w:r>
      <w:r w:rsidR="00005A61">
        <w:rPr>
          <w:rStyle w:val="FootnoteReference"/>
          <w:rFonts w:asciiTheme="majorBidi" w:hAnsiTheme="majorBidi" w:cstheme="majorBidi"/>
          <w:sz w:val="24"/>
          <w:szCs w:val="24"/>
          <w:lang w:val="en-US"/>
        </w:rPr>
        <w:footnoteReference w:id="23"/>
      </w:r>
      <w:r>
        <w:rPr>
          <w:rFonts w:asciiTheme="majorBidi" w:hAnsiTheme="majorBidi" w:cstheme="majorBidi"/>
          <w:sz w:val="24"/>
          <w:szCs w:val="24"/>
          <w:lang w:val="en-US"/>
        </w:rPr>
        <w:t xml:space="preserve"> Dalam penelitian ini, penulis menggunakan data yang diperoleh dari dua sumber yaitu :</w:t>
      </w:r>
    </w:p>
    <w:p w:rsidR="002C5573" w:rsidRDefault="002C5573" w:rsidP="005B4361">
      <w:pPr>
        <w:pStyle w:val="ListParagraph"/>
        <w:numPr>
          <w:ilvl w:val="0"/>
          <w:numId w:val="12"/>
        </w:numPr>
        <w:spacing w:after="0" w:line="504"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Sumber Data Primer</w:t>
      </w:r>
    </w:p>
    <w:p w:rsidR="00B0013E" w:rsidRDefault="00B0013E" w:rsidP="005B4361">
      <w:pPr>
        <w:pStyle w:val="ListParagraph"/>
        <w:spacing w:after="0" w:line="504"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Sumber data primer adalah sumber data yang langsung memberikan data kepada pengumpul data, dengan melakukan wawancara langsung dilapangan oleh pihak – pihak yang terkait dalam suatu perusahaan. Yaitu </w:t>
      </w:r>
      <w:r w:rsidR="00974396">
        <w:rPr>
          <w:rFonts w:asciiTheme="majorBidi" w:hAnsiTheme="majorBidi" w:cstheme="majorBidi"/>
          <w:sz w:val="24"/>
          <w:szCs w:val="24"/>
          <w:lang w:val="en-US"/>
        </w:rPr>
        <w:lastRenderedPageBreak/>
        <w:t>pengelola</w:t>
      </w:r>
      <w:r w:rsidR="00DF46CD">
        <w:rPr>
          <w:rFonts w:asciiTheme="majorBidi" w:hAnsiTheme="majorBidi" w:cstheme="majorBidi"/>
          <w:sz w:val="24"/>
          <w:szCs w:val="24"/>
          <w:lang w:val="en-US"/>
        </w:rPr>
        <w:t xml:space="preserve"> unit</w:t>
      </w:r>
      <w:r>
        <w:rPr>
          <w:rFonts w:asciiTheme="majorBidi" w:hAnsiTheme="majorBidi" w:cstheme="majorBidi"/>
          <w:sz w:val="24"/>
          <w:szCs w:val="24"/>
          <w:lang w:val="en-US"/>
        </w:rPr>
        <w:t xml:space="preserve"> Pegadaian Syariah </w:t>
      </w:r>
      <w:r w:rsidR="00A7301F">
        <w:rPr>
          <w:rFonts w:asciiTheme="majorBidi" w:hAnsiTheme="majorBidi" w:cstheme="majorBidi"/>
          <w:sz w:val="24"/>
          <w:szCs w:val="24"/>
          <w:lang w:val="en-US"/>
        </w:rPr>
        <w:t>UPS Sempu Seroja</w:t>
      </w:r>
      <w:r w:rsidR="00CD3E89">
        <w:rPr>
          <w:rFonts w:asciiTheme="majorBidi" w:hAnsiTheme="majorBidi" w:cstheme="majorBidi"/>
          <w:sz w:val="24"/>
          <w:szCs w:val="24"/>
          <w:lang w:val="en-US"/>
        </w:rPr>
        <w:t xml:space="preserve"> Serang</w:t>
      </w:r>
      <w:r>
        <w:rPr>
          <w:rFonts w:asciiTheme="majorBidi" w:hAnsiTheme="majorBidi" w:cstheme="majorBidi"/>
          <w:sz w:val="24"/>
          <w:szCs w:val="24"/>
          <w:lang w:val="en-US"/>
        </w:rPr>
        <w:t>.</w:t>
      </w:r>
    </w:p>
    <w:p w:rsidR="00B0013E" w:rsidRDefault="00B0013E" w:rsidP="005B4361">
      <w:pPr>
        <w:pStyle w:val="ListParagraph"/>
        <w:numPr>
          <w:ilvl w:val="0"/>
          <w:numId w:val="12"/>
        </w:numPr>
        <w:spacing w:after="0" w:line="504"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Sumber Data Sekunder</w:t>
      </w:r>
    </w:p>
    <w:p w:rsidR="00B0013E" w:rsidRDefault="00B0013E" w:rsidP="005B4361">
      <w:pPr>
        <w:pStyle w:val="ListParagraph"/>
        <w:spacing w:after="0" w:line="504" w:lineRule="auto"/>
        <w:jc w:val="both"/>
        <w:rPr>
          <w:rFonts w:asciiTheme="majorBidi" w:hAnsiTheme="majorBidi" w:cstheme="majorBidi"/>
          <w:sz w:val="24"/>
          <w:szCs w:val="24"/>
          <w:lang w:val="en-US"/>
        </w:rPr>
      </w:pPr>
      <w:r>
        <w:rPr>
          <w:rFonts w:asciiTheme="majorBidi" w:hAnsiTheme="majorBidi" w:cstheme="majorBidi"/>
          <w:sz w:val="24"/>
          <w:szCs w:val="24"/>
          <w:lang w:val="en-US"/>
        </w:rPr>
        <w:t>Sumber data sekunder merupakan sumber yang tidak langsung</w:t>
      </w:r>
      <w:r w:rsidR="0039022C">
        <w:rPr>
          <w:rFonts w:asciiTheme="majorBidi" w:hAnsiTheme="majorBidi" w:cstheme="majorBidi"/>
          <w:sz w:val="24"/>
          <w:szCs w:val="24"/>
          <w:lang w:val="en-US"/>
        </w:rPr>
        <w:t xml:space="preserve"> memberikan data kepada pengumpul data</w:t>
      </w:r>
      <w:r w:rsidR="00005A61">
        <w:rPr>
          <w:rStyle w:val="FootnoteReference"/>
          <w:rFonts w:asciiTheme="majorBidi" w:hAnsiTheme="majorBidi" w:cstheme="majorBidi"/>
          <w:sz w:val="24"/>
          <w:szCs w:val="24"/>
          <w:lang w:val="en-US"/>
        </w:rPr>
        <w:footnoteReference w:id="24"/>
      </w:r>
      <w:r w:rsidR="0039022C">
        <w:rPr>
          <w:rFonts w:asciiTheme="majorBidi" w:hAnsiTheme="majorBidi" w:cstheme="majorBidi"/>
          <w:sz w:val="24"/>
          <w:szCs w:val="24"/>
          <w:lang w:val="en-US"/>
        </w:rPr>
        <w:t>, sebagai pelengkap serta pembanding dari data primer. Sumber data sekunder ini diperoleh dari buku – buku, dokumen, jurnal, artikel, dan lain sebagainya.</w:t>
      </w:r>
    </w:p>
    <w:p w:rsidR="0039022C" w:rsidRDefault="0039022C" w:rsidP="005B4361">
      <w:pPr>
        <w:pStyle w:val="ListParagraph"/>
        <w:numPr>
          <w:ilvl w:val="0"/>
          <w:numId w:val="11"/>
        </w:numPr>
        <w:spacing w:after="0" w:line="504"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Teknik Analisis Data</w:t>
      </w:r>
    </w:p>
    <w:p w:rsidR="00DE1C4E" w:rsidRPr="00EC488A" w:rsidRDefault="0039022C" w:rsidP="005B4361">
      <w:pPr>
        <w:pStyle w:val="ListParagraph"/>
        <w:spacing w:after="0" w:line="504" w:lineRule="auto"/>
        <w:ind w:left="360" w:firstLine="360"/>
        <w:jc w:val="both"/>
        <w:rPr>
          <w:rFonts w:asciiTheme="majorBidi" w:hAnsiTheme="majorBidi" w:cstheme="majorBidi"/>
          <w:sz w:val="24"/>
          <w:szCs w:val="24"/>
        </w:rPr>
      </w:pPr>
      <w:r w:rsidRPr="00496F83">
        <w:rPr>
          <w:rFonts w:asciiTheme="majorBidi" w:hAnsiTheme="majorBidi" w:cstheme="majorBidi"/>
          <w:sz w:val="24"/>
          <w:szCs w:val="24"/>
        </w:rPr>
        <w:t>Setelah semua data yang di</w:t>
      </w:r>
      <w:r w:rsidR="00276B94">
        <w:rPr>
          <w:rFonts w:asciiTheme="majorBidi" w:hAnsiTheme="majorBidi" w:cstheme="majorBidi"/>
          <w:sz w:val="24"/>
          <w:szCs w:val="24"/>
        </w:rPr>
        <w:t>perlukan terkumpul, kemudian di</w:t>
      </w:r>
      <w:r w:rsidRPr="00496F83">
        <w:rPr>
          <w:rFonts w:asciiTheme="majorBidi" w:hAnsiTheme="majorBidi" w:cstheme="majorBidi"/>
          <w:sz w:val="24"/>
          <w:szCs w:val="24"/>
        </w:rPr>
        <w:t>kategorikan sesuai dengan permasalahan yang dibahas. Selanjutnya  dilakukan analisis data serta dilakukan pengambilan kesimpulan dari data yang telah diperoleh. Dalam pengolahan data ini, penulis menggunakan metode analisis data deskriptif kualitatif yaitu suatu analisis berda</w:t>
      </w:r>
      <w:r>
        <w:rPr>
          <w:rFonts w:asciiTheme="majorBidi" w:hAnsiTheme="majorBidi" w:cstheme="majorBidi"/>
          <w:sz w:val="24"/>
          <w:szCs w:val="24"/>
        </w:rPr>
        <w:t xml:space="preserve">sarkan </w:t>
      </w:r>
      <w:r w:rsidRPr="00EC488A">
        <w:rPr>
          <w:rFonts w:asciiTheme="majorBidi" w:hAnsiTheme="majorBidi" w:cstheme="majorBidi"/>
          <w:sz w:val="24"/>
          <w:szCs w:val="24"/>
        </w:rPr>
        <w:t>data yang d</w:t>
      </w:r>
      <w:r w:rsidR="001A6DEA">
        <w:rPr>
          <w:rFonts w:asciiTheme="majorBidi" w:hAnsiTheme="majorBidi" w:cstheme="majorBidi"/>
          <w:sz w:val="24"/>
          <w:szCs w:val="24"/>
          <w:lang w:val="en-US"/>
        </w:rPr>
        <w:t>i</w:t>
      </w:r>
      <w:r w:rsidRPr="00EC488A">
        <w:rPr>
          <w:rFonts w:asciiTheme="majorBidi" w:hAnsiTheme="majorBidi" w:cstheme="majorBidi"/>
          <w:sz w:val="24"/>
          <w:szCs w:val="24"/>
          <w:lang w:val="en-US"/>
        </w:rPr>
        <w:t>susun secara sistematis kemudian disimpulkan sehingga dapat diperoleh gambaran yang jelas.</w:t>
      </w:r>
    </w:p>
    <w:p w:rsidR="001F2756" w:rsidRDefault="00C97D7A" w:rsidP="005B4361">
      <w:pPr>
        <w:pStyle w:val="ListParagraph"/>
        <w:numPr>
          <w:ilvl w:val="0"/>
          <w:numId w:val="15"/>
        </w:numPr>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Sistematika Pembahasan</w:t>
      </w:r>
    </w:p>
    <w:p w:rsidR="0039022C" w:rsidRDefault="0039022C" w:rsidP="005B4361">
      <w:pPr>
        <w:pStyle w:val="ListParagraph"/>
        <w:spacing w:after="0" w:line="480" w:lineRule="auto"/>
        <w:ind w:left="0" w:firstLine="720"/>
        <w:jc w:val="both"/>
        <w:rPr>
          <w:rFonts w:asciiTheme="majorBidi" w:hAnsiTheme="majorBidi" w:cstheme="majorBidi"/>
          <w:sz w:val="24"/>
          <w:szCs w:val="24"/>
        </w:rPr>
      </w:pPr>
      <w:r w:rsidRPr="00496F83">
        <w:rPr>
          <w:rFonts w:asciiTheme="majorBidi" w:hAnsiTheme="majorBidi" w:cstheme="majorBidi"/>
          <w:sz w:val="24"/>
          <w:szCs w:val="24"/>
        </w:rPr>
        <w:t>Dal</w:t>
      </w:r>
      <w:r w:rsidR="0054393F">
        <w:rPr>
          <w:rFonts w:asciiTheme="majorBidi" w:hAnsiTheme="majorBidi" w:cstheme="majorBidi"/>
          <w:sz w:val="24"/>
          <w:szCs w:val="24"/>
        </w:rPr>
        <w:t>am hal ini penulis membaginya dalam lima bab,</w:t>
      </w:r>
      <w:r w:rsidRPr="00496F83">
        <w:rPr>
          <w:rFonts w:asciiTheme="majorBidi" w:hAnsiTheme="majorBidi" w:cstheme="majorBidi"/>
          <w:sz w:val="24"/>
          <w:szCs w:val="24"/>
        </w:rPr>
        <w:t xml:space="preserve"> antara bab yang satu dengan bab yang lainnya saling berkaitan.</w:t>
      </w:r>
    </w:p>
    <w:p w:rsidR="0039022C" w:rsidRDefault="00343C9F" w:rsidP="005B4361">
      <w:pPr>
        <w:pStyle w:val="ListParagraph"/>
        <w:tabs>
          <w:tab w:val="left" w:pos="1985"/>
        </w:tabs>
        <w:spacing w:after="0" w:line="480" w:lineRule="auto"/>
        <w:ind w:left="1260" w:hanging="1260"/>
        <w:jc w:val="both"/>
        <w:rPr>
          <w:rFonts w:asciiTheme="majorBidi" w:hAnsiTheme="majorBidi" w:cstheme="majorBidi"/>
          <w:sz w:val="24"/>
          <w:szCs w:val="24"/>
          <w:lang w:val="en-US"/>
        </w:rPr>
      </w:pPr>
      <w:r>
        <w:rPr>
          <w:rFonts w:asciiTheme="majorBidi" w:hAnsiTheme="majorBidi" w:cstheme="majorBidi"/>
          <w:sz w:val="24"/>
          <w:szCs w:val="24"/>
          <w:lang w:val="en-US"/>
        </w:rPr>
        <w:t>BAB I</w:t>
      </w:r>
      <w:r>
        <w:rPr>
          <w:rFonts w:asciiTheme="majorBidi" w:hAnsiTheme="majorBidi" w:cstheme="majorBidi"/>
          <w:sz w:val="24"/>
          <w:szCs w:val="24"/>
          <w:lang w:val="en-US"/>
        </w:rPr>
        <w:tab/>
      </w:r>
      <w:r w:rsidR="0081559D">
        <w:rPr>
          <w:rFonts w:asciiTheme="majorBidi" w:hAnsiTheme="majorBidi" w:cstheme="majorBidi"/>
          <w:sz w:val="24"/>
          <w:szCs w:val="24"/>
          <w:lang w:val="en-US"/>
        </w:rPr>
        <w:tab/>
      </w:r>
      <w:r>
        <w:rPr>
          <w:rFonts w:asciiTheme="majorBidi" w:hAnsiTheme="majorBidi" w:cstheme="majorBidi"/>
          <w:sz w:val="24"/>
          <w:szCs w:val="24"/>
          <w:lang w:val="en-US"/>
        </w:rPr>
        <w:t xml:space="preserve">Pendahuluan, bab ini terdiri </w:t>
      </w:r>
      <w:r w:rsidR="00276B94">
        <w:rPr>
          <w:rFonts w:asciiTheme="majorBidi" w:hAnsiTheme="majorBidi" w:cstheme="majorBidi"/>
          <w:sz w:val="24"/>
          <w:szCs w:val="24"/>
          <w:lang w:val="en-US"/>
        </w:rPr>
        <w:t>dari</w:t>
      </w:r>
      <w:r>
        <w:rPr>
          <w:rFonts w:asciiTheme="majorBidi" w:hAnsiTheme="majorBidi" w:cstheme="majorBidi"/>
          <w:sz w:val="24"/>
          <w:szCs w:val="24"/>
          <w:lang w:val="en-US"/>
        </w:rPr>
        <w:t xml:space="preserve"> latar belakang, fokus penelitian, rumusan masalah, tujuan penelitian, manfaat penelitian, telaah pustaka, kerangka pemikiran, metode penelitian, dan sistematika pembahasan.</w:t>
      </w:r>
    </w:p>
    <w:p w:rsidR="00343C9F" w:rsidRDefault="00343C9F" w:rsidP="005B4361">
      <w:pPr>
        <w:pStyle w:val="ListParagraph"/>
        <w:tabs>
          <w:tab w:val="left" w:pos="1985"/>
        </w:tabs>
        <w:spacing w:after="0" w:line="480" w:lineRule="auto"/>
        <w:ind w:left="1260" w:hanging="1260"/>
        <w:jc w:val="both"/>
        <w:rPr>
          <w:rFonts w:asciiTheme="majorBidi" w:hAnsiTheme="majorBidi" w:cstheme="majorBidi"/>
          <w:sz w:val="24"/>
          <w:szCs w:val="24"/>
          <w:lang w:val="en-US"/>
        </w:rPr>
      </w:pPr>
      <w:r>
        <w:rPr>
          <w:rFonts w:asciiTheme="majorBidi" w:hAnsiTheme="majorBidi" w:cstheme="majorBidi"/>
          <w:sz w:val="24"/>
          <w:szCs w:val="24"/>
          <w:lang w:val="en-US"/>
        </w:rPr>
        <w:t>BAB II</w:t>
      </w:r>
      <w:r>
        <w:rPr>
          <w:rFonts w:asciiTheme="majorBidi" w:hAnsiTheme="majorBidi" w:cstheme="majorBidi"/>
          <w:sz w:val="24"/>
          <w:szCs w:val="24"/>
          <w:lang w:val="en-US"/>
        </w:rPr>
        <w:tab/>
      </w:r>
      <w:r w:rsidR="0081559D">
        <w:rPr>
          <w:rFonts w:asciiTheme="majorBidi" w:hAnsiTheme="majorBidi" w:cstheme="majorBidi"/>
          <w:sz w:val="24"/>
          <w:szCs w:val="24"/>
          <w:lang w:val="en-US"/>
        </w:rPr>
        <w:tab/>
      </w:r>
      <w:r w:rsidR="007E791F">
        <w:rPr>
          <w:rFonts w:asciiTheme="majorBidi" w:hAnsiTheme="majorBidi" w:cstheme="majorBidi"/>
          <w:sz w:val="24"/>
          <w:szCs w:val="24"/>
          <w:lang w:val="en-US"/>
        </w:rPr>
        <w:t xml:space="preserve">Kondisi </w:t>
      </w:r>
      <w:r w:rsidR="00D7781B">
        <w:rPr>
          <w:rFonts w:asciiTheme="majorBidi" w:hAnsiTheme="majorBidi" w:cstheme="majorBidi"/>
          <w:sz w:val="24"/>
          <w:szCs w:val="24"/>
          <w:lang w:val="en-US"/>
        </w:rPr>
        <w:t>obj</w:t>
      </w:r>
      <w:r w:rsidR="007E791F">
        <w:rPr>
          <w:rFonts w:asciiTheme="majorBidi" w:hAnsiTheme="majorBidi" w:cstheme="majorBidi"/>
          <w:sz w:val="24"/>
          <w:szCs w:val="24"/>
          <w:lang w:val="en-US"/>
        </w:rPr>
        <w:t>ektif lokasi penelitian, d</w:t>
      </w:r>
      <w:r w:rsidR="0054393F">
        <w:rPr>
          <w:rFonts w:asciiTheme="majorBidi" w:hAnsiTheme="majorBidi" w:cstheme="majorBidi"/>
          <w:sz w:val="24"/>
          <w:szCs w:val="24"/>
          <w:lang w:val="en-US"/>
        </w:rPr>
        <w:t>alam bab ini penulis menguraikan gambaran umum Pegadaian Syariah</w:t>
      </w:r>
      <w:r w:rsidR="000966E7">
        <w:rPr>
          <w:rFonts w:asciiTheme="majorBidi" w:hAnsiTheme="majorBidi" w:cstheme="majorBidi"/>
          <w:sz w:val="24"/>
          <w:szCs w:val="24"/>
          <w:lang w:val="en-US"/>
        </w:rPr>
        <w:t xml:space="preserve"> UPS Sempu Seroja Serang</w:t>
      </w:r>
      <w:r w:rsidR="00160163">
        <w:rPr>
          <w:rFonts w:asciiTheme="majorBidi" w:hAnsiTheme="majorBidi" w:cstheme="majorBidi"/>
          <w:sz w:val="24"/>
          <w:szCs w:val="24"/>
          <w:lang w:val="en-US"/>
        </w:rPr>
        <w:t xml:space="preserve">, dari </w:t>
      </w:r>
      <w:r w:rsidR="00A84AD4">
        <w:rPr>
          <w:rFonts w:asciiTheme="majorBidi" w:hAnsiTheme="majorBidi" w:cstheme="majorBidi"/>
          <w:sz w:val="24"/>
          <w:szCs w:val="24"/>
          <w:lang w:val="en-US"/>
        </w:rPr>
        <w:t xml:space="preserve">letak geografis Pegadaian Syariah </w:t>
      </w:r>
      <w:r w:rsidR="00A7301F">
        <w:rPr>
          <w:rFonts w:asciiTheme="majorBidi" w:hAnsiTheme="majorBidi" w:cstheme="majorBidi"/>
          <w:sz w:val="24"/>
          <w:szCs w:val="24"/>
          <w:lang w:val="en-US"/>
        </w:rPr>
        <w:t>UPS Sempu Seroja</w:t>
      </w:r>
      <w:r w:rsidR="000966E7">
        <w:rPr>
          <w:rFonts w:asciiTheme="majorBidi" w:hAnsiTheme="majorBidi" w:cstheme="majorBidi"/>
          <w:sz w:val="24"/>
          <w:szCs w:val="24"/>
          <w:lang w:val="en-US"/>
        </w:rPr>
        <w:t xml:space="preserve"> Serang</w:t>
      </w:r>
      <w:r w:rsidR="00A84AD4">
        <w:rPr>
          <w:rFonts w:asciiTheme="majorBidi" w:hAnsiTheme="majorBidi" w:cstheme="majorBidi"/>
          <w:sz w:val="24"/>
          <w:szCs w:val="24"/>
          <w:lang w:val="en-US"/>
        </w:rPr>
        <w:t xml:space="preserve">, </w:t>
      </w:r>
      <w:r w:rsidR="0054393F">
        <w:rPr>
          <w:rFonts w:asciiTheme="majorBidi" w:hAnsiTheme="majorBidi" w:cstheme="majorBidi"/>
          <w:sz w:val="24"/>
          <w:szCs w:val="24"/>
          <w:lang w:val="en-US"/>
        </w:rPr>
        <w:t>sejara</w:t>
      </w:r>
      <w:r w:rsidR="001A697D">
        <w:rPr>
          <w:rFonts w:asciiTheme="majorBidi" w:hAnsiTheme="majorBidi" w:cstheme="majorBidi"/>
          <w:sz w:val="24"/>
          <w:szCs w:val="24"/>
          <w:lang w:val="en-US"/>
        </w:rPr>
        <w:t xml:space="preserve">h berdirinya Pegadaian Syariah, </w:t>
      </w:r>
      <w:r w:rsidR="0054393F">
        <w:rPr>
          <w:rFonts w:asciiTheme="majorBidi" w:hAnsiTheme="majorBidi" w:cstheme="majorBidi"/>
          <w:sz w:val="24"/>
          <w:szCs w:val="24"/>
          <w:lang w:val="en-US"/>
        </w:rPr>
        <w:t>v</w:t>
      </w:r>
      <w:r w:rsidR="00725974">
        <w:rPr>
          <w:rFonts w:asciiTheme="majorBidi" w:hAnsiTheme="majorBidi" w:cstheme="majorBidi"/>
          <w:sz w:val="24"/>
          <w:szCs w:val="24"/>
          <w:lang w:val="en-US"/>
        </w:rPr>
        <w:t>isi dan misi Pegadaian Syariah</w:t>
      </w:r>
      <w:r w:rsidR="000966E7">
        <w:rPr>
          <w:rFonts w:asciiTheme="majorBidi" w:hAnsiTheme="majorBidi" w:cstheme="majorBidi"/>
          <w:sz w:val="24"/>
          <w:szCs w:val="24"/>
          <w:lang w:val="en-US"/>
        </w:rPr>
        <w:t xml:space="preserve"> UPS Sempu Seroja Serang</w:t>
      </w:r>
      <w:r w:rsidR="00BF09E9">
        <w:rPr>
          <w:rFonts w:asciiTheme="majorBidi" w:hAnsiTheme="majorBidi" w:cstheme="majorBidi"/>
          <w:sz w:val="24"/>
          <w:szCs w:val="24"/>
          <w:lang w:val="en-US"/>
        </w:rPr>
        <w:t xml:space="preserve">, </w:t>
      </w:r>
      <w:r w:rsidR="0054393F">
        <w:rPr>
          <w:rFonts w:asciiTheme="majorBidi" w:hAnsiTheme="majorBidi" w:cstheme="majorBidi"/>
          <w:sz w:val="24"/>
          <w:szCs w:val="24"/>
          <w:lang w:val="en-US"/>
        </w:rPr>
        <w:t>produk dan jasa Pegadaian Syariah</w:t>
      </w:r>
      <w:r w:rsidR="000966E7">
        <w:rPr>
          <w:rFonts w:asciiTheme="majorBidi" w:hAnsiTheme="majorBidi" w:cstheme="majorBidi"/>
          <w:sz w:val="24"/>
          <w:szCs w:val="24"/>
          <w:lang w:val="en-US"/>
        </w:rPr>
        <w:t xml:space="preserve"> UPS Sempu Seroja Serang</w:t>
      </w:r>
      <w:r w:rsidR="0054393F">
        <w:rPr>
          <w:rFonts w:asciiTheme="majorBidi" w:hAnsiTheme="majorBidi" w:cstheme="majorBidi"/>
          <w:sz w:val="24"/>
          <w:szCs w:val="24"/>
          <w:lang w:val="en-US"/>
        </w:rPr>
        <w:t>, serta sistem pemasaran Pegadaian Syariah</w:t>
      </w:r>
      <w:r w:rsidR="000966E7">
        <w:rPr>
          <w:rFonts w:asciiTheme="majorBidi" w:hAnsiTheme="majorBidi" w:cstheme="majorBidi"/>
          <w:sz w:val="24"/>
          <w:szCs w:val="24"/>
          <w:lang w:val="en-US"/>
        </w:rPr>
        <w:t xml:space="preserve"> UPS Sempu Seroja Serang</w:t>
      </w:r>
      <w:r w:rsidR="0054393F">
        <w:rPr>
          <w:rFonts w:asciiTheme="majorBidi" w:hAnsiTheme="majorBidi" w:cstheme="majorBidi"/>
          <w:sz w:val="24"/>
          <w:szCs w:val="24"/>
          <w:lang w:val="en-US"/>
        </w:rPr>
        <w:t xml:space="preserve">. </w:t>
      </w:r>
    </w:p>
    <w:p w:rsidR="0081559D" w:rsidRDefault="007E791F" w:rsidP="005B4361">
      <w:pPr>
        <w:pStyle w:val="ListParagraph"/>
        <w:tabs>
          <w:tab w:val="left" w:pos="1985"/>
        </w:tabs>
        <w:spacing w:after="0" w:line="480" w:lineRule="auto"/>
        <w:ind w:left="1260" w:hanging="1260"/>
        <w:jc w:val="both"/>
        <w:rPr>
          <w:rFonts w:asciiTheme="majorBidi" w:hAnsiTheme="majorBidi" w:cstheme="majorBidi"/>
          <w:sz w:val="24"/>
          <w:szCs w:val="24"/>
          <w:lang w:val="en-US"/>
        </w:rPr>
      </w:pPr>
      <w:r>
        <w:rPr>
          <w:rFonts w:asciiTheme="majorBidi" w:hAnsiTheme="majorBidi" w:cstheme="majorBidi"/>
          <w:sz w:val="24"/>
          <w:szCs w:val="24"/>
          <w:lang w:val="en-US"/>
        </w:rPr>
        <w:t>BAB III</w:t>
      </w:r>
      <w:r>
        <w:rPr>
          <w:rFonts w:asciiTheme="majorBidi" w:hAnsiTheme="majorBidi" w:cstheme="majorBidi"/>
          <w:sz w:val="24"/>
          <w:szCs w:val="24"/>
          <w:lang w:val="en-US"/>
        </w:rPr>
        <w:tab/>
      </w:r>
      <w:r>
        <w:rPr>
          <w:rFonts w:asciiTheme="majorBidi" w:hAnsiTheme="majorBidi" w:cstheme="majorBidi"/>
          <w:sz w:val="24"/>
          <w:szCs w:val="24"/>
          <w:lang w:val="en-US"/>
        </w:rPr>
        <w:tab/>
        <w:t>Tinjauan teoritis undian berhadiah dan umroh, d</w:t>
      </w:r>
      <w:r w:rsidR="0081559D">
        <w:rPr>
          <w:rFonts w:asciiTheme="majorBidi" w:hAnsiTheme="majorBidi" w:cstheme="majorBidi"/>
          <w:sz w:val="24"/>
          <w:szCs w:val="24"/>
          <w:lang w:val="en-US"/>
        </w:rPr>
        <w:t xml:space="preserve">alam bab ini penulis </w:t>
      </w:r>
      <w:r w:rsidR="009F73CA">
        <w:rPr>
          <w:rFonts w:asciiTheme="majorBidi" w:hAnsiTheme="majorBidi" w:cstheme="majorBidi"/>
          <w:sz w:val="24"/>
          <w:szCs w:val="24"/>
          <w:lang w:val="en-US"/>
        </w:rPr>
        <w:t xml:space="preserve">membahas pengertian </w:t>
      </w:r>
      <w:r w:rsidR="009F73CA">
        <w:rPr>
          <w:rFonts w:asciiTheme="majorBidi" w:hAnsiTheme="majorBidi" w:cstheme="majorBidi"/>
          <w:sz w:val="24"/>
          <w:szCs w:val="24"/>
          <w:lang w:val="en-US"/>
        </w:rPr>
        <w:lastRenderedPageBreak/>
        <w:t>undian</w:t>
      </w:r>
      <w:r w:rsidR="00BF09E9">
        <w:rPr>
          <w:rFonts w:asciiTheme="majorBidi" w:hAnsiTheme="majorBidi" w:cstheme="majorBidi"/>
          <w:sz w:val="24"/>
          <w:szCs w:val="24"/>
          <w:lang w:val="en-US"/>
        </w:rPr>
        <w:t xml:space="preserve">, </w:t>
      </w:r>
      <w:r>
        <w:rPr>
          <w:rFonts w:asciiTheme="majorBidi" w:hAnsiTheme="majorBidi" w:cstheme="majorBidi"/>
          <w:sz w:val="24"/>
          <w:szCs w:val="24"/>
          <w:lang w:val="en-US"/>
        </w:rPr>
        <w:t>macam – macam</w:t>
      </w:r>
      <w:r w:rsidR="00BF09E9">
        <w:rPr>
          <w:rFonts w:asciiTheme="majorBidi" w:hAnsiTheme="majorBidi" w:cstheme="majorBidi"/>
          <w:sz w:val="24"/>
          <w:szCs w:val="24"/>
          <w:lang w:val="en-US"/>
        </w:rPr>
        <w:t xml:space="preserve"> </w:t>
      </w:r>
      <w:r w:rsidR="0089550D">
        <w:rPr>
          <w:rFonts w:asciiTheme="majorBidi" w:hAnsiTheme="majorBidi" w:cstheme="majorBidi"/>
          <w:sz w:val="24"/>
          <w:szCs w:val="24"/>
          <w:lang w:val="en-US"/>
        </w:rPr>
        <w:t xml:space="preserve">undian berhadiah, </w:t>
      </w:r>
      <w:r>
        <w:rPr>
          <w:rFonts w:asciiTheme="majorBidi" w:hAnsiTheme="majorBidi" w:cstheme="majorBidi"/>
          <w:sz w:val="24"/>
          <w:szCs w:val="24"/>
          <w:lang w:val="en-US"/>
        </w:rPr>
        <w:t xml:space="preserve">pengertian umroh, rukun umroh, </w:t>
      </w:r>
      <w:r w:rsidR="000966E7">
        <w:rPr>
          <w:rFonts w:asciiTheme="majorBidi" w:hAnsiTheme="majorBidi" w:cstheme="majorBidi"/>
          <w:sz w:val="24"/>
          <w:szCs w:val="24"/>
          <w:lang w:val="en-US"/>
        </w:rPr>
        <w:t xml:space="preserve">syarat umroh, </w:t>
      </w:r>
      <w:r>
        <w:rPr>
          <w:rFonts w:asciiTheme="majorBidi" w:hAnsiTheme="majorBidi" w:cstheme="majorBidi"/>
          <w:sz w:val="24"/>
          <w:szCs w:val="24"/>
          <w:lang w:val="en-US"/>
        </w:rPr>
        <w:t>wajib umroh.</w:t>
      </w:r>
    </w:p>
    <w:p w:rsidR="000701F0" w:rsidRPr="000966E7" w:rsidRDefault="000701F0" w:rsidP="005B4361">
      <w:pPr>
        <w:spacing w:after="0" w:line="480" w:lineRule="auto"/>
        <w:ind w:left="1265" w:hanging="1265"/>
        <w:jc w:val="both"/>
        <w:rPr>
          <w:rFonts w:asciiTheme="majorBidi" w:hAnsiTheme="majorBidi" w:cstheme="majorBidi"/>
          <w:sz w:val="24"/>
          <w:szCs w:val="24"/>
          <w:lang w:val="en-US"/>
        </w:rPr>
      </w:pPr>
      <w:r w:rsidRPr="000966E7">
        <w:rPr>
          <w:rFonts w:asciiTheme="majorBidi" w:hAnsiTheme="majorBidi" w:cstheme="majorBidi"/>
          <w:sz w:val="24"/>
          <w:szCs w:val="24"/>
          <w:lang w:val="en-US"/>
        </w:rPr>
        <w:t>BAB IV</w:t>
      </w:r>
      <w:r w:rsidRPr="000966E7">
        <w:rPr>
          <w:rFonts w:asciiTheme="majorBidi" w:hAnsiTheme="majorBidi" w:cstheme="majorBidi"/>
          <w:sz w:val="24"/>
          <w:szCs w:val="24"/>
          <w:lang w:val="en-US"/>
        </w:rPr>
        <w:tab/>
      </w:r>
      <w:r w:rsidR="007E791F" w:rsidRPr="000966E7">
        <w:rPr>
          <w:rFonts w:asciiTheme="majorBidi" w:hAnsiTheme="majorBidi" w:cstheme="majorBidi"/>
          <w:sz w:val="24"/>
          <w:szCs w:val="24"/>
          <w:lang w:val="en-US"/>
        </w:rPr>
        <w:t>D</w:t>
      </w:r>
      <w:r w:rsidR="00CF48AD" w:rsidRPr="000966E7">
        <w:rPr>
          <w:rFonts w:asciiTheme="majorBidi" w:hAnsiTheme="majorBidi" w:cstheme="majorBidi"/>
          <w:sz w:val="24"/>
          <w:szCs w:val="24"/>
          <w:lang w:val="en-US"/>
        </w:rPr>
        <w:t xml:space="preserve">alam bab ini penulis membahas </w:t>
      </w:r>
      <w:r w:rsidR="000966E7" w:rsidRPr="000966E7">
        <w:rPr>
          <w:rFonts w:asciiTheme="majorBidi" w:hAnsiTheme="majorBidi" w:cstheme="majorBidi"/>
          <w:sz w:val="24"/>
          <w:szCs w:val="24"/>
          <w:lang w:val="en-US"/>
        </w:rPr>
        <w:t xml:space="preserve">motivasi nasabah dalam mengikuti undian berhadiah umroh di Pegadaian Syariah UPS Sempu Seroja Serang, </w:t>
      </w:r>
      <w:bookmarkStart w:id="0" w:name="_GoBack"/>
      <w:bookmarkEnd w:id="0"/>
      <w:r w:rsidR="000966E7" w:rsidRPr="000966E7">
        <w:rPr>
          <w:rFonts w:asciiTheme="majorBidi" w:hAnsiTheme="majorBidi" w:cstheme="majorBidi"/>
          <w:sz w:val="24"/>
          <w:szCs w:val="24"/>
          <w:lang w:val="en-US"/>
        </w:rPr>
        <w:t>mekanisme undian berhadiah umroh dan akad yang digunakan di Pegadaian Syariah UPS Sempu Seroja Serang, mekanisme undian berhadiah umroh dalam perspektif hukum Islam.</w:t>
      </w:r>
    </w:p>
    <w:p w:rsidR="000251C9" w:rsidRDefault="001542DE" w:rsidP="005B4361">
      <w:pPr>
        <w:pStyle w:val="ListParagraph"/>
        <w:tabs>
          <w:tab w:val="left" w:pos="1985"/>
        </w:tabs>
        <w:spacing w:after="0" w:line="480" w:lineRule="auto"/>
        <w:ind w:left="1260" w:hanging="1260"/>
        <w:jc w:val="both"/>
        <w:rPr>
          <w:rFonts w:asciiTheme="majorBidi" w:hAnsiTheme="majorBidi" w:cstheme="majorBidi"/>
          <w:sz w:val="24"/>
          <w:szCs w:val="24"/>
          <w:lang w:val="en-US"/>
        </w:rPr>
      </w:pPr>
      <w:r>
        <w:rPr>
          <w:rFonts w:asciiTheme="majorBidi" w:hAnsiTheme="majorBidi" w:cstheme="majorBidi"/>
          <w:sz w:val="24"/>
          <w:szCs w:val="24"/>
          <w:lang w:val="en-US"/>
        </w:rPr>
        <w:t>BAB V</w:t>
      </w:r>
      <w:r>
        <w:rPr>
          <w:rFonts w:asciiTheme="majorBidi" w:hAnsiTheme="majorBidi" w:cstheme="majorBidi"/>
          <w:sz w:val="24"/>
          <w:szCs w:val="24"/>
          <w:lang w:val="en-US"/>
        </w:rPr>
        <w:tab/>
        <w:t>Merupakan bab penutup yang terdiri dari kesimpulan dan saran – saran terhadap kekurangan dalam penelitian ini.</w:t>
      </w:r>
    </w:p>
    <w:p w:rsidR="00A7301F" w:rsidRPr="00EC488A" w:rsidRDefault="00A7301F" w:rsidP="005B4361">
      <w:pPr>
        <w:tabs>
          <w:tab w:val="left" w:pos="1985"/>
        </w:tabs>
        <w:spacing w:after="0" w:line="360" w:lineRule="auto"/>
        <w:rPr>
          <w:rFonts w:asciiTheme="majorBidi" w:hAnsiTheme="majorBidi" w:cstheme="majorBidi"/>
          <w:b/>
          <w:bCs/>
          <w:sz w:val="28"/>
          <w:szCs w:val="28"/>
          <w:lang w:val="en-US"/>
        </w:rPr>
      </w:pPr>
    </w:p>
    <w:sectPr w:rsidR="00A7301F" w:rsidRPr="00EC488A" w:rsidSect="005B4361">
      <w:headerReference w:type="even" r:id="rId9"/>
      <w:headerReference w:type="default" r:id="rId10"/>
      <w:footerReference w:type="even" r:id="rId11"/>
      <w:footerReference w:type="default" r:id="rId12"/>
      <w:footerReference w:type="first" r:id="rId13"/>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3B" w:rsidRDefault="005E7D3B" w:rsidP="00CF1365">
      <w:pPr>
        <w:spacing w:after="0" w:line="240" w:lineRule="auto"/>
      </w:pPr>
      <w:r>
        <w:separator/>
      </w:r>
    </w:p>
  </w:endnote>
  <w:endnote w:type="continuationSeparator" w:id="0">
    <w:p w:rsidR="005E7D3B" w:rsidRDefault="005E7D3B" w:rsidP="00CF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等线">
    <w:altName w:val="Batang"/>
    <w:panose1 w:val="00000000000000000000"/>
    <w:charset w:val="81"/>
    <w:family w:val="roman"/>
    <w:notTrueType/>
    <w:pitch w:val="default"/>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等线 Light">
    <w:altName w:val="Batang"/>
    <w:panose1 w:val="00000000000000000000"/>
    <w:charset w:val="81"/>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5" w:rsidRDefault="001E4145" w:rsidP="005E36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5" w:rsidRDefault="001E4145" w:rsidP="005E36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5" w:rsidRPr="008602D5" w:rsidRDefault="001E4145" w:rsidP="008602D5">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3B" w:rsidRDefault="005E7D3B" w:rsidP="00CF1365">
      <w:pPr>
        <w:spacing w:after="0" w:line="240" w:lineRule="auto"/>
      </w:pPr>
      <w:r>
        <w:separator/>
      </w:r>
    </w:p>
  </w:footnote>
  <w:footnote w:type="continuationSeparator" w:id="0">
    <w:p w:rsidR="005E7D3B" w:rsidRDefault="005E7D3B" w:rsidP="00CF1365">
      <w:pPr>
        <w:spacing w:after="0" w:line="240" w:lineRule="auto"/>
      </w:pPr>
      <w:r>
        <w:continuationSeparator/>
      </w:r>
    </w:p>
  </w:footnote>
  <w:footnote w:id="1">
    <w:p w:rsidR="001E4145" w:rsidRPr="005E36FF" w:rsidRDefault="001E4145" w:rsidP="005E36FF">
      <w:pPr>
        <w:pStyle w:val="FootnoteText"/>
        <w:tabs>
          <w:tab w:val="left" w:pos="709"/>
        </w:tabs>
        <w:jc w:val="both"/>
        <w:rPr>
          <w:rFonts w:asciiTheme="majorBidi" w:hAnsiTheme="majorBidi" w:cstheme="majorBidi"/>
          <w:lang w:val="en-US"/>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Teguh Purwadi, </w:t>
      </w:r>
      <w:r w:rsidRPr="005E36FF">
        <w:rPr>
          <w:rFonts w:asciiTheme="majorBidi" w:hAnsiTheme="majorBidi" w:cstheme="majorBidi"/>
          <w:i/>
          <w:iCs/>
          <w:lang w:val="en-US"/>
        </w:rPr>
        <w:t>The True Ziarah Haji &amp; Umrah</w:t>
      </w:r>
      <w:r w:rsidRPr="005E36FF">
        <w:rPr>
          <w:rFonts w:asciiTheme="majorBidi" w:hAnsiTheme="majorBidi" w:cstheme="majorBidi"/>
          <w:lang w:val="en-US"/>
        </w:rPr>
        <w:t>, (Bandung : Salamadani, 2010), Cetakan I, h. 3.</w:t>
      </w:r>
    </w:p>
  </w:footnote>
  <w:footnote w:id="2">
    <w:p w:rsidR="001E4145" w:rsidRDefault="001E4145" w:rsidP="00F60769">
      <w:pPr>
        <w:pStyle w:val="FootnoteText"/>
        <w:ind w:firstLine="720"/>
        <w:jc w:val="both"/>
      </w:pPr>
      <w:r>
        <w:rPr>
          <w:rStyle w:val="FootnoteReference"/>
        </w:rPr>
        <w:footnoteRef/>
      </w:r>
      <w:r>
        <w:t xml:space="preserve"> </w:t>
      </w:r>
      <w:r w:rsidRPr="005E36FF">
        <w:rPr>
          <w:rFonts w:asciiTheme="majorBidi" w:hAnsiTheme="majorBidi" w:cstheme="majorBidi"/>
        </w:rPr>
        <w:t xml:space="preserve">Muhammad Nashiruddin Al – Albani, </w:t>
      </w:r>
      <w:r w:rsidRPr="005E36FF">
        <w:rPr>
          <w:rFonts w:asciiTheme="majorBidi" w:hAnsiTheme="majorBidi" w:cstheme="majorBidi"/>
          <w:i/>
          <w:iCs/>
        </w:rPr>
        <w:t>Shahih Sunan Ibnu Majah</w:t>
      </w:r>
      <w:r w:rsidRPr="005E36FF">
        <w:rPr>
          <w:rFonts w:asciiTheme="majorBidi" w:hAnsiTheme="majorBidi" w:cstheme="majorBidi"/>
        </w:rPr>
        <w:t xml:space="preserve"> </w:t>
      </w:r>
      <w:r>
        <w:rPr>
          <w:rFonts w:asciiTheme="majorBidi" w:hAnsiTheme="majorBidi" w:cstheme="majorBidi"/>
        </w:rPr>
        <w:t>: Bab Kitabul Ma</w:t>
      </w:r>
      <w:r>
        <w:rPr>
          <w:rFonts w:asciiTheme="majorBidi" w:hAnsiTheme="majorBidi" w:cstheme="majorBidi"/>
          <w:lang w:val="en-US"/>
        </w:rPr>
        <w:t>na</w:t>
      </w:r>
      <w:r>
        <w:rPr>
          <w:rFonts w:asciiTheme="majorBidi" w:hAnsiTheme="majorBidi" w:cstheme="majorBidi"/>
        </w:rPr>
        <w:t xml:space="preserve">sik, </w:t>
      </w:r>
      <w:r w:rsidRPr="005E36FF">
        <w:rPr>
          <w:rFonts w:asciiTheme="majorBidi" w:hAnsiTheme="majorBidi" w:cstheme="majorBidi"/>
        </w:rPr>
        <w:t>(Jakarta : Pustaka Azzam, 2013), Ce</w:t>
      </w:r>
      <w:r w:rsidRPr="005E36FF">
        <w:rPr>
          <w:rFonts w:asciiTheme="majorBidi" w:hAnsiTheme="majorBidi" w:cstheme="majorBidi"/>
          <w:lang w:val="en-US"/>
        </w:rPr>
        <w:t>t</w:t>
      </w:r>
      <w:r w:rsidRPr="005E36FF">
        <w:rPr>
          <w:rFonts w:asciiTheme="majorBidi" w:hAnsiTheme="majorBidi" w:cstheme="majorBidi"/>
        </w:rPr>
        <w:t>akan III, h.</w:t>
      </w:r>
      <w:r>
        <w:rPr>
          <w:rFonts w:asciiTheme="majorBidi" w:hAnsiTheme="majorBidi" w:cstheme="majorBidi"/>
        </w:rPr>
        <w:t xml:space="preserve"> 6</w:t>
      </w:r>
    </w:p>
  </w:footnote>
  <w:footnote w:id="3">
    <w:p w:rsidR="001E4145" w:rsidRPr="005E36FF" w:rsidRDefault="001E4145" w:rsidP="00D0386E">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Muhammad Nashiruddin Al – Albani, </w:t>
      </w:r>
      <w:r w:rsidRPr="005E36FF">
        <w:rPr>
          <w:rFonts w:asciiTheme="majorBidi" w:hAnsiTheme="majorBidi" w:cstheme="majorBidi"/>
          <w:i/>
          <w:iCs/>
        </w:rPr>
        <w:t>Shahih Sunan Ibnu Majah</w:t>
      </w:r>
      <w:r w:rsidRPr="005E36FF">
        <w:rPr>
          <w:rFonts w:asciiTheme="majorBidi" w:hAnsiTheme="majorBidi" w:cstheme="majorBidi"/>
        </w:rPr>
        <w:t xml:space="preserve">, </w:t>
      </w:r>
      <w:r>
        <w:rPr>
          <w:rFonts w:asciiTheme="majorBidi" w:hAnsiTheme="majorBidi" w:cstheme="majorBidi"/>
          <w:lang w:val="en-US"/>
        </w:rPr>
        <w:t xml:space="preserve">… …, </w:t>
      </w:r>
      <w:r w:rsidRPr="005E36FF">
        <w:rPr>
          <w:rFonts w:asciiTheme="majorBidi" w:hAnsiTheme="majorBidi" w:cstheme="majorBidi"/>
        </w:rPr>
        <w:t>h. 8.</w:t>
      </w:r>
    </w:p>
  </w:footnote>
  <w:footnote w:id="4">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Anif Sirsaeba, </w:t>
      </w:r>
      <w:r w:rsidRPr="005E36FF">
        <w:rPr>
          <w:rFonts w:asciiTheme="majorBidi" w:hAnsiTheme="majorBidi" w:cstheme="majorBidi"/>
          <w:i/>
          <w:iCs/>
        </w:rPr>
        <w:t>Berani Kaya Berani Takwa</w:t>
      </w:r>
      <w:r w:rsidRPr="005E36FF">
        <w:rPr>
          <w:rFonts w:asciiTheme="majorBidi" w:hAnsiTheme="majorBidi" w:cstheme="majorBidi"/>
        </w:rPr>
        <w:t>, (Jakarta : Republika, 2005), h. 11.</w:t>
      </w:r>
    </w:p>
  </w:footnote>
  <w:footnote w:id="5">
    <w:p w:rsidR="001E4145" w:rsidRPr="005E36FF" w:rsidRDefault="001E4145" w:rsidP="005E36FF">
      <w:pPr>
        <w:pStyle w:val="FootnoteText"/>
        <w:ind w:firstLine="720"/>
        <w:jc w:val="both"/>
        <w:rPr>
          <w:rFonts w:asciiTheme="majorBidi" w:hAnsiTheme="majorBidi" w:cstheme="majorBidi"/>
        </w:rPr>
      </w:pPr>
      <w:r w:rsidRPr="005E36FF">
        <w:rPr>
          <w:rStyle w:val="FootnoteReference"/>
          <w:rFonts w:asciiTheme="majorBidi" w:hAnsiTheme="majorBidi" w:cstheme="majorBidi"/>
        </w:rPr>
        <w:footnoteRef/>
      </w:r>
      <w:r w:rsidRPr="005E36FF">
        <w:rPr>
          <w:rFonts w:asciiTheme="majorBidi" w:hAnsiTheme="majorBidi" w:cstheme="majorBidi"/>
        </w:rPr>
        <w:t xml:space="preserve"> Departemen Pendidikan dan Kebudayaan, </w:t>
      </w:r>
      <w:r w:rsidRPr="005E36FF">
        <w:rPr>
          <w:rFonts w:asciiTheme="majorBidi" w:hAnsiTheme="majorBidi" w:cstheme="majorBidi"/>
          <w:i/>
          <w:iCs/>
        </w:rPr>
        <w:t>Kamus Besar Bahasa Indonesia</w:t>
      </w:r>
      <w:r w:rsidRPr="005E36FF">
        <w:rPr>
          <w:rFonts w:asciiTheme="majorBidi" w:hAnsiTheme="majorBidi" w:cstheme="majorBidi"/>
        </w:rPr>
        <w:t>, (Jakarta : Balai Pustaka, 1989), h. 990.</w:t>
      </w:r>
    </w:p>
  </w:footnote>
  <w:footnote w:id="6">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Huzaimah Tahido Yanggo, </w:t>
      </w:r>
      <w:r w:rsidRPr="005E36FF">
        <w:rPr>
          <w:rFonts w:asciiTheme="majorBidi" w:hAnsiTheme="majorBidi" w:cstheme="majorBidi"/>
          <w:i/>
          <w:iCs/>
        </w:rPr>
        <w:t>Masail Fiqhiyah</w:t>
      </w:r>
      <w:r w:rsidRPr="005E36FF">
        <w:rPr>
          <w:rFonts w:asciiTheme="majorBidi" w:hAnsiTheme="majorBidi" w:cstheme="majorBidi"/>
        </w:rPr>
        <w:t>, (Jakarta : Prenamedia Group, 2016), h. 277.</w:t>
      </w:r>
    </w:p>
  </w:footnote>
  <w:footnote w:id="7">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Mardani, </w:t>
      </w:r>
      <w:r w:rsidRPr="005E36FF">
        <w:rPr>
          <w:rFonts w:asciiTheme="majorBidi" w:hAnsiTheme="majorBidi" w:cstheme="majorBidi"/>
          <w:i/>
          <w:iCs/>
        </w:rPr>
        <w:t>Fiqh Ekonomi Syariah</w:t>
      </w:r>
      <w:r w:rsidRPr="005E36FF">
        <w:rPr>
          <w:rFonts w:asciiTheme="majorBidi" w:hAnsiTheme="majorBidi" w:cstheme="majorBidi"/>
        </w:rPr>
        <w:t>, (Jakarta : Prenadamedia Group, 2012), Cetakan I, h. 368</w:t>
      </w:r>
    </w:p>
  </w:footnote>
  <w:footnote w:id="8">
    <w:p w:rsidR="001E4145" w:rsidRPr="005E36FF" w:rsidRDefault="001E4145" w:rsidP="00E9732C">
      <w:pPr>
        <w:pStyle w:val="FootnoteText"/>
        <w:tabs>
          <w:tab w:val="left" w:pos="709"/>
        </w:tabs>
        <w:jc w:val="both"/>
        <w:rPr>
          <w:rFonts w:asciiTheme="majorBidi" w:hAnsiTheme="majorBidi" w:cstheme="majorBidi"/>
          <w:lang w:val="en-US"/>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Yayasan Penyelenggara Penterjemah Al – Qur’an </w:t>
      </w:r>
      <w:r>
        <w:rPr>
          <w:rFonts w:asciiTheme="majorBidi" w:hAnsiTheme="majorBidi" w:cstheme="majorBidi"/>
          <w:lang w:val="en-US"/>
        </w:rPr>
        <w:t>Kementerian</w:t>
      </w:r>
      <w:r w:rsidRPr="005E36FF">
        <w:rPr>
          <w:rFonts w:asciiTheme="majorBidi" w:hAnsiTheme="majorBidi" w:cstheme="majorBidi"/>
          <w:lang w:val="en-US"/>
        </w:rPr>
        <w:t xml:space="preserve"> Agama RI, </w:t>
      </w:r>
      <w:r>
        <w:rPr>
          <w:rFonts w:asciiTheme="majorBidi" w:hAnsiTheme="majorBidi" w:cstheme="majorBidi"/>
          <w:i/>
          <w:iCs/>
          <w:lang w:val="en-US"/>
        </w:rPr>
        <w:t>Al – Qur’an dan Terjemah</w:t>
      </w:r>
      <w:r w:rsidRPr="005E36FF">
        <w:rPr>
          <w:rFonts w:asciiTheme="majorBidi" w:hAnsiTheme="majorBidi" w:cstheme="majorBidi"/>
          <w:i/>
          <w:iCs/>
          <w:lang w:val="en-US"/>
        </w:rPr>
        <w:t>nya</w:t>
      </w:r>
      <w:r w:rsidRPr="005E36FF">
        <w:rPr>
          <w:rFonts w:asciiTheme="majorBidi" w:hAnsiTheme="majorBidi" w:cstheme="majorBidi"/>
          <w:lang w:val="en-US"/>
        </w:rPr>
        <w:t xml:space="preserve"> (Jakarta : </w:t>
      </w:r>
      <w:r>
        <w:rPr>
          <w:rFonts w:asciiTheme="majorBidi" w:hAnsiTheme="majorBidi" w:cstheme="majorBidi"/>
          <w:lang w:val="en-US"/>
        </w:rPr>
        <w:t>PT. Sinergi Pustaka Indonesia, 2012), h. 43</w:t>
      </w:r>
    </w:p>
  </w:footnote>
  <w:footnote w:id="9">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Erwandi Tarmidzi, </w:t>
      </w:r>
      <w:r w:rsidRPr="005E36FF">
        <w:rPr>
          <w:rFonts w:asciiTheme="majorBidi" w:hAnsiTheme="majorBidi" w:cstheme="majorBidi"/>
          <w:i/>
          <w:iCs/>
        </w:rPr>
        <w:t>Harta Haram Muamalat Kontemporer</w:t>
      </w:r>
      <w:r w:rsidRPr="005E36FF">
        <w:rPr>
          <w:rFonts w:asciiTheme="majorBidi" w:hAnsiTheme="majorBidi" w:cstheme="majorBidi"/>
        </w:rPr>
        <w:t>, (Bogor : PT. Berkat Mulia Insani, 2016), h. 304.</w:t>
      </w:r>
    </w:p>
  </w:footnote>
  <w:footnote w:id="10">
    <w:p w:rsidR="001E4145" w:rsidRPr="005E36FF" w:rsidRDefault="001E4145" w:rsidP="00D0386E">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Erwandi Tarmidzi, </w:t>
      </w:r>
      <w:r w:rsidRPr="005E36FF">
        <w:rPr>
          <w:rFonts w:asciiTheme="majorBidi" w:hAnsiTheme="majorBidi" w:cstheme="majorBidi"/>
          <w:i/>
          <w:iCs/>
        </w:rPr>
        <w:t>Harta Haram Muamalat Kontemporer</w:t>
      </w:r>
      <w:r w:rsidRPr="005E36FF">
        <w:rPr>
          <w:rFonts w:asciiTheme="majorBidi" w:hAnsiTheme="majorBidi" w:cstheme="majorBidi"/>
        </w:rPr>
        <w:t xml:space="preserve">, </w:t>
      </w:r>
      <w:r>
        <w:rPr>
          <w:rFonts w:asciiTheme="majorBidi" w:hAnsiTheme="majorBidi" w:cstheme="majorBidi"/>
          <w:lang w:val="en-US"/>
        </w:rPr>
        <w:t xml:space="preserve">…… , </w:t>
      </w:r>
      <w:r w:rsidRPr="005E36FF">
        <w:rPr>
          <w:rFonts w:asciiTheme="majorBidi" w:hAnsiTheme="majorBidi" w:cstheme="majorBidi"/>
        </w:rPr>
        <w:t>h. 338.</w:t>
      </w:r>
    </w:p>
  </w:footnote>
  <w:footnote w:id="11">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Tamimah, </w:t>
      </w:r>
      <w:r w:rsidRPr="005E36FF">
        <w:rPr>
          <w:rFonts w:asciiTheme="majorBidi" w:hAnsiTheme="majorBidi" w:cstheme="majorBidi"/>
          <w:i/>
          <w:iCs/>
          <w:lang w:val="en-US"/>
        </w:rPr>
        <w:t>“Perspektif Hukum Islam Tentang Undian Berhadiah Melalui Layanan SMS (Studi Kasus di Telkomsel)”,</w:t>
      </w:r>
      <w:r w:rsidRPr="005E36FF">
        <w:rPr>
          <w:rFonts w:asciiTheme="majorBidi" w:hAnsiTheme="majorBidi" w:cstheme="majorBidi"/>
          <w:lang w:val="en-US"/>
        </w:rPr>
        <w:t xml:space="preserve"> Serang : Fakultas Syariah dan Ekonomi Islam IAIN Sultan Maulana Hasanuddin Banten, Jurusan Mu’amalat, 2010</w:t>
      </w:r>
    </w:p>
  </w:footnote>
  <w:footnote w:id="12">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Mahmud, </w:t>
      </w:r>
      <w:r w:rsidRPr="005E36FF">
        <w:rPr>
          <w:rFonts w:asciiTheme="majorBidi" w:hAnsiTheme="majorBidi" w:cstheme="majorBidi"/>
          <w:i/>
          <w:iCs/>
          <w:lang w:val="en-US"/>
        </w:rPr>
        <w:t>“Pemberian Hadiah Melalui Undian Menurut Perspektif Islam (Studi Kasus di PT. Solite Maxima Sarana Cilegon)”</w:t>
      </w:r>
      <w:r w:rsidRPr="005E36FF">
        <w:rPr>
          <w:rFonts w:asciiTheme="majorBidi" w:hAnsiTheme="majorBidi" w:cstheme="majorBidi"/>
          <w:lang w:val="en-US"/>
        </w:rPr>
        <w:t>, Serang : Fakultas Syariah dan Ekonomi Islam IAIN Sultan Maulana Hasanuddin Banten, Jurusan Muamalat, 2007</w:t>
      </w:r>
    </w:p>
  </w:footnote>
  <w:footnote w:id="13">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A. Jauhari Nashrullah</w:t>
      </w:r>
      <w:r w:rsidRPr="005E36FF">
        <w:rPr>
          <w:rFonts w:asciiTheme="majorBidi" w:hAnsiTheme="majorBidi" w:cstheme="majorBidi"/>
          <w:i/>
          <w:iCs/>
        </w:rPr>
        <w:t>, “Analisis Hukum Islam Terhadap Undian Berhadiah Umroh Dalam Aplikasi Mudarabah di BMT Bina Insan Mandiri Cabang Logawe Kecamatan Rengel”,</w:t>
      </w:r>
      <w:r w:rsidRPr="005E36FF">
        <w:rPr>
          <w:rFonts w:asciiTheme="majorBidi" w:hAnsiTheme="majorBidi" w:cstheme="majorBidi"/>
        </w:rPr>
        <w:t xml:space="preserve"> Surabaya : Fakultas Syariah dan Hukum Universitas Islam Negeri Sunan Ampel, Jurusan Hukum Perdata Islam, 2015.</w:t>
      </w:r>
    </w:p>
  </w:footnote>
  <w:footnote w:id="14">
    <w:p w:rsidR="001E4145" w:rsidRPr="005E36FF" w:rsidRDefault="001E4145" w:rsidP="005E36FF">
      <w:pPr>
        <w:pStyle w:val="FootnoteText"/>
        <w:ind w:firstLine="720"/>
        <w:jc w:val="both"/>
        <w:rPr>
          <w:rFonts w:asciiTheme="majorBidi" w:hAnsiTheme="majorBidi" w:cstheme="majorBidi"/>
        </w:rPr>
      </w:pPr>
      <w:r w:rsidRPr="005E36FF">
        <w:rPr>
          <w:rStyle w:val="FootnoteReference"/>
          <w:rFonts w:asciiTheme="majorBidi" w:hAnsiTheme="majorBidi" w:cstheme="majorBidi"/>
        </w:rPr>
        <w:footnoteRef/>
      </w:r>
      <w:r w:rsidRPr="005E36FF">
        <w:rPr>
          <w:rFonts w:asciiTheme="majorBidi" w:hAnsiTheme="majorBidi" w:cstheme="majorBidi"/>
        </w:rPr>
        <w:t xml:space="preserve"> Departemen Pendidikan dan Kebudayaan, </w:t>
      </w:r>
      <w:r w:rsidRPr="005E36FF">
        <w:rPr>
          <w:rFonts w:asciiTheme="majorBidi" w:hAnsiTheme="majorBidi" w:cstheme="majorBidi"/>
          <w:i/>
          <w:iCs/>
        </w:rPr>
        <w:t>Kamus Besar Bahasa Indonesia</w:t>
      </w:r>
      <w:r w:rsidRPr="005E36FF">
        <w:rPr>
          <w:rFonts w:asciiTheme="majorBidi" w:hAnsiTheme="majorBidi" w:cstheme="majorBidi"/>
        </w:rPr>
        <w:t>,</w:t>
      </w:r>
      <w:r>
        <w:rPr>
          <w:rFonts w:asciiTheme="majorBidi" w:hAnsiTheme="majorBidi" w:cstheme="majorBidi"/>
        </w:rPr>
        <w:t xml:space="preserve"> </w:t>
      </w:r>
      <w:r>
        <w:rPr>
          <w:rFonts w:asciiTheme="majorBidi" w:hAnsiTheme="majorBidi" w:cstheme="majorBidi"/>
          <w:lang w:val="en-US"/>
        </w:rPr>
        <w:t>…..</w:t>
      </w:r>
      <w:r w:rsidRPr="005E36FF">
        <w:rPr>
          <w:rFonts w:asciiTheme="majorBidi" w:hAnsiTheme="majorBidi" w:cstheme="majorBidi"/>
        </w:rPr>
        <w:t>, h. 990.</w:t>
      </w:r>
    </w:p>
  </w:footnote>
  <w:footnote w:id="15">
    <w:p w:rsidR="001E4145" w:rsidRPr="005E36FF" w:rsidRDefault="001E4145" w:rsidP="00D0386E">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Huzaimah Tahido Yanggo, </w:t>
      </w:r>
      <w:r w:rsidRPr="005E36FF">
        <w:rPr>
          <w:rFonts w:asciiTheme="majorBidi" w:hAnsiTheme="majorBidi" w:cstheme="majorBidi"/>
          <w:i/>
          <w:iCs/>
        </w:rPr>
        <w:t>Masail Fiqhiyah</w:t>
      </w:r>
      <w:r w:rsidRPr="005E36FF">
        <w:rPr>
          <w:rFonts w:asciiTheme="majorBidi" w:hAnsiTheme="majorBidi" w:cstheme="majorBidi"/>
        </w:rPr>
        <w:t>,</w:t>
      </w:r>
      <w:r>
        <w:rPr>
          <w:rFonts w:asciiTheme="majorBidi" w:hAnsiTheme="majorBidi" w:cstheme="majorBidi"/>
          <w:lang w:val="en-US"/>
        </w:rPr>
        <w:t xml:space="preserve"> …..</w:t>
      </w:r>
      <w:r w:rsidRPr="005E36FF">
        <w:rPr>
          <w:rFonts w:asciiTheme="majorBidi" w:hAnsiTheme="majorBidi" w:cstheme="majorBidi"/>
        </w:rPr>
        <w:t>, h. 277</w:t>
      </w:r>
    </w:p>
  </w:footnote>
  <w:footnote w:id="16">
    <w:p w:rsidR="001E4145" w:rsidRPr="005E36FF" w:rsidRDefault="001E4145" w:rsidP="00D0386E">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Mardani, </w:t>
      </w:r>
      <w:r w:rsidRPr="005E36FF">
        <w:rPr>
          <w:rFonts w:asciiTheme="majorBidi" w:hAnsiTheme="majorBidi" w:cstheme="majorBidi"/>
          <w:i/>
          <w:iCs/>
        </w:rPr>
        <w:t>Fiqh Ekonomi Syariah</w:t>
      </w:r>
      <w:r w:rsidRPr="005E36FF">
        <w:rPr>
          <w:rFonts w:asciiTheme="majorBidi" w:hAnsiTheme="majorBidi" w:cstheme="majorBidi"/>
        </w:rPr>
        <w:t xml:space="preserve">, </w:t>
      </w:r>
      <w:r>
        <w:rPr>
          <w:rFonts w:asciiTheme="majorBidi" w:hAnsiTheme="majorBidi" w:cstheme="majorBidi"/>
          <w:lang w:val="en-US"/>
        </w:rPr>
        <w:t>…...</w:t>
      </w:r>
      <w:r w:rsidRPr="005E36FF">
        <w:rPr>
          <w:rFonts w:asciiTheme="majorBidi" w:hAnsiTheme="majorBidi" w:cstheme="majorBidi"/>
        </w:rPr>
        <w:t>, h. 368</w:t>
      </w:r>
    </w:p>
  </w:footnote>
  <w:footnote w:id="17">
    <w:p w:rsidR="001E4145" w:rsidRPr="008D1F8E" w:rsidRDefault="001E4145" w:rsidP="00D0386E">
      <w:pPr>
        <w:pStyle w:val="FootnoteText"/>
        <w:ind w:firstLine="720"/>
        <w:jc w:val="both"/>
        <w:rPr>
          <w:rFonts w:asciiTheme="majorBidi" w:hAnsiTheme="majorBidi" w:cstheme="majorBidi"/>
          <w:lang w:val="en-US"/>
        </w:rPr>
      </w:pP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Yayasan Penyelenggara Penterjemah Al – Qur’an </w:t>
      </w:r>
      <w:r>
        <w:rPr>
          <w:rFonts w:asciiTheme="majorBidi" w:hAnsiTheme="majorBidi" w:cstheme="majorBidi"/>
          <w:lang w:val="en-US"/>
        </w:rPr>
        <w:t>Kementerian</w:t>
      </w:r>
      <w:r w:rsidRPr="005E36FF">
        <w:rPr>
          <w:rFonts w:asciiTheme="majorBidi" w:hAnsiTheme="majorBidi" w:cstheme="majorBidi"/>
          <w:lang w:val="en-US"/>
        </w:rPr>
        <w:t xml:space="preserve"> Agama RI, </w:t>
      </w:r>
      <w:r>
        <w:rPr>
          <w:rFonts w:asciiTheme="majorBidi" w:hAnsiTheme="majorBidi" w:cstheme="majorBidi"/>
          <w:i/>
          <w:iCs/>
          <w:lang w:val="en-US"/>
        </w:rPr>
        <w:t>Al – Qur’an dan Terjemah</w:t>
      </w:r>
      <w:r w:rsidRPr="005E36FF">
        <w:rPr>
          <w:rFonts w:asciiTheme="majorBidi" w:hAnsiTheme="majorBidi" w:cstheme="majorBidi"/>
          <w:i/>
          <w:iCs/>
          <w:lang w:val="en-US"/>
        </w:rPr>
        <w:t>nya</w:t>
      </w:r>
      <w:r w:rsidRPr="005E36FF">
        <w:rPr>
          <w:rFonts w:asciiTheme="majorBidi" w:hAnsiTheme="majorBidi" w:cstheme="majorBidi"/>
          <w:lang w:val="en-US"/>
        </w:rPr>
        <w:t>,</w:t>
      </w:r>
      <w:r>
        <w:rPr>
          <w:rFonts w:asciiTheme="majorBidi" w:hAnsiTheme="majorBidi" w:cstheme="majorBidi"/>
          <w:lang w:val="en-US"/>
        </w:rPr>
        <w:t xml:space="preserve"> …….,</w:t>
      </w:r>
      <w:r w:rsidRPr="005E36FF">
        <w:rPr>
          <w:rFonts w:asciiTheme="majorBidi" w:hAnsiTheme="majorBidi" w:cstheme="majorBidi"/>
          <w:lang w:val="en-US"/>
        </w:rPr>
        <w:t xml:space="preserve"> h. </w:t>
      </w:r>
      <w:r>
        <w:rPr>
          <w:rFonts w:asciiTheme="majorBidi" w:hAnsiTheme="majorBidi" w:cstheme="majorBidi"/>
          <w:lang w:val="en-US"/>
        </w:rPr>
        <w:t>69.</w:t>
      </w:r>
    </w:p>
  </w:footnote>
  <w:footnote w:id="18">
    <w:p w:rsidR="001E4145" w:rsidRPr="00805166" w:rsidRDefault="001E4145" w:rsidP="00D0386E">
      <w:pPr>
        <w:pStyle w:val="FootnoteText"/>
        <w:ind w:firstLine="720"/>
        <w:jc w:val="both"/>
        <w:rPr>
          <w:rFonts w:asciiTheme="majorBidi" w:hAnsiTheme="majorBidi" w:cstheme="majorBidi"/>
          <w:lang w:val="en-US"/>
        </w:rPr>
      </w:pP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Yayasan Penyelenggara Penterjemah Al – Qur’an </w:t>
      </w:r>
      <w:r>
        <w:rPr>
          <w:rFonts w:asciiTheme="majorBidi" w:hAnsiTheme="majorBidi" w:cstheme="majorBidi"/>
          <w:lang w:val="en-US"/>
        </w:rPr>
        <w:t>Kementerian</w:t>
      </w:r>
      <w:r w:rsidRPr="005E36FF">
        <w:rPr>
          <w:rFonts w:asciiTheme="majorBidi" w:hAnsiTheme="majorBidi" w:cstheme="majorBidi"/>
          <w:lang w:val="en-US"/>
        </w:rPr>
        <w:t xml:space="preserve"> Agama RI, </w:t>
      </w:r>
      <w:r>
        <w:rPr>
          <w:rFonts w:asciiTheme="majorBidi" w:hAnsiTheme="majorBidi" w:cstheme="majorBidi"/>
          <w:i/>
          <w:iCs/>
          <w:lang w:val="en-US"/>
        </w:rPr>
        <w:t>Al – Qur’an dan Terjemah</w:t>
      </w:r>
      <w:r w:rsidRPr="005E36FF">
        <w:rPr>
          <w:rFonts w:asciiTheme="majorBidi" w:hAnsiTheme="majorBidi" w:cstheme="majorBidi"/>
          <w:i/>
          <w:iCs/>
          <w:lang w:val="en-US"/>
        </w:rPr>
        <w:t>nya</w:t>
      </w:r>
      <w:r>
        <w:rPr>
          <w:rFonts w:asciiTheme="majorBidi" w:hAnsiTheme="majorBidi" w:cstheme="majorBidi"/>
          <w:lang w:val="en-US"/>
        </w:rPr>
        <w:t>, …….,</w:t>
      </w:r>
      <w:r w:rsidRPr="005E36FF">
        <w:rPr>
          <w:rFonts w:asciiTheme="majorBidi" w:hAnsiTheme="majorBidi" w:cstheme="majorBidi"/>
          <w:lang w:val="en-US"/>
        </w:rPr>
        <w:t xml:space="preserve">h. </w:t>
      </w:r>
      <w:r>
        <w:rPr>
          <w:rFonts w:asciiTheme="majorBidi" w:hAnsiTheme="majorBidi" w:cstheme="majorBidi"/>
          <w:lang w:val="en-US"/>
        </w:rPr>
        <w:t>644.</w:t>
      </w:r>
    </w:p>
  </w:footnote>
  <w:footnote w:id="19">
    <w:p w:rsidR="001E4145" w:rsidRPr="005E36FF" w:rsidRDefault="001E4145" w:rsidP="005E36FF">
      <w:pPr>
        <w:pStyle w:val="FootnoteText"/>
        <w:ind w:firstLine="720"/>
        <w:jc w:val="both"/>
        <w:rPr>
          <w:rFonts w:asciiTheme="majorBidi" w:hAnsiTheme="majorBidi" w:cstheme="majorBidi"/>
        </w:rPr>
      </w:pPr>
      <w:r w:rsidRPr="005E36FF">
        <w:rPr>
          <w:rStyle w:val="FootnoteReference"/>
          <w:rFonts w:asciiTheme="majorBidi" w:hAnsiTheme="majorBidi" w:cstheme="majorBidi"/>
        </w:rPr>
        <w:footnoteRef/>
      </w:r>
      <w:r>
        <w:rPr>
          <w:rFonts w:asciiTheme="majorBidi" w:hAnsiTheme="majorBidi" w:cstheme="majorBidi"/>
        </w:rPr>
        <w:t xml:space="preserve"> Muhammad</w:t>
      </w:r>
      <w:r w:rsidRPr="005E36FF">
        <w:rPr>
          <w:rFonts w:asciiTheme="majorBidi" w:hAnsiTheme="majorBidi" w:cstheme="majorBidi"/>
        </w:rPr>
        <w:t xml:space="preserve"> Nashiruddin Al – Albani, </w:t>
      </w:r>
      <w:r w:rsidRPr="005E36FF">
        <w:rPr>
          <w:rFonts w:asciiTheme="majorBidi" w:hAnsiTheme="majorBidi" w:cstheme="majorBidi"/>
          <w:i/>
          <w:iCs/>
        </w:rPr>
        <w:t>Ringkasan Shahih Bukhari</w:t>
      </w:r>
      <w:r w:rsidRPr="005E36FF">
        <w:rPr>
          <w:rFonts w:asciiTheme="majorBidi" w:hAnsiTheme="majorBidi" w:cstheme="majorBidi"/>
          <w:lang w:val="en-US"/>
        </w:rPr>
        <w:t xml:space="preserve"> </w:t>
      </w:r>
      <w:r>
        <w:rPr>
          <w:rFonts w:asciiTheme="majorBidi" w:hAnsiTheme="majorBidi" w:cstheme="majorBidi"/>
        </w:rPr>
        <w:t xml:space="preserve">: Bab Kitabul Maghazi, </w:t>
      </w:r>
      <w:r>
        <w:rPr>
          <w:rFonts w:asciiTheme="majorBidi" w:hAnsiTheme="majorBidi" w:cstheme="majorBidi"/>
          <w:lang w:val="en-US"/>
        </w:rPr>
        <w:t xml:space="preserve">(Jakarta : </w:t>
      </w:r>
      <w:r>
        <w:rPr>
          <w:rFonts w:asciiTheme="majorBidi" w:hAnsiTheme="majorBidi" w:cstheme="majorBidi"/>
        </w:rPr>
        <w:t>Pustaka Azzam</w:t>
      </w:r>
      <w:r>
        <w:rPr>
          <w:rFonts w:asciiTheme="majorBidi" w:hAnsiTheme="majorBidi" w:cstheme="majorBidi"/>
          <w:lang w:val="en-US"/>
        </w:rPr>
        <w:t>, 2</w:t>
      </w:r>
      <w:r>
        <w:rPr>
          <w:rFonts w:asciiTheme="majorBidi" w:hAnsiTheme="majorBidi" w:cstheme="majorBidi"/>
        </w:rPr>
        <w:t>013</w:t>
      </w:r>
      <w:r w:rsidRPr="005E36FF">
        <w:rPr>
          <w:rFonts w:asciiTheme="majorBidi" w:hAnsiTheme="majorBidi" w:cstheme="majorBidi"/>
          <w:lang w:val="en-US"/>
        </w:rPr>
        <w:t xml:space="preserve">), </w:t>
      </w:r>
      <w:r>
        <w:rPr>
          <w:rFonts w:asciiTheme="majorBidi" w:hAnsiTheme="majorBidi" w:cstheme="majorBidi"/>
        </w:rPr>
        <w:t>Jilid IV</w:t>
      </w:r>
      <w:r w:rsidRPr="005E36FF">
        <w:rPr>
          <w:rFonts w:asciiTheme="majorBidi" w:hAnsiTheme="majorBidi" w:cstheme="majorBidi"/>
        </w:rPr>
        <w:t>, h. 71</w:t>
      </w:r>
    </w:p>
  </w:footnote>
  <w:footnote w:id="20">
    <w:p w:rsidR="001E4145" w:rsidRPr="005E36FF" w:rsidRDefault="001E4145" w:rsidP="00D0386E">
      <w:pPr>
        <w:pStyle w:val="FootnoteText"/>
        <w:ind w:firstLine="720"/>
        <w:jc w:val="both"/>
        <w:rPr>
          <w:rFonts w:asciiTheme="majorBidi" w:hAnsiTheme="majorBidi" w:cstheme="majorBidi"/>
        </w:rPr>
      </w:pPr>
      <w:r w:rsidRPr="005E36FF">
        <w:rPr>
          <w:rStyle w:val="FootnoteReference"/>
          <w:rFonts w:asciiTheme="majorBidi" w:hAnsiTheme="majorBidi" w:cstheme="majorBidi"/>
        </w:rPr>
        <w:footnoteRef/>
      </w:r>
      <w:r w:rsidRPr="005E36FF">
        <w:rPr>
          <w:rFonts w:asciiTheme="majorBidi" w:hAnsiTheme="majorBidi" w:cstheme="majorBidi"/>
        </w:rPr>
        <w:t xml:space="preserve"> </w:t>
      </w:r>
      <w:r>
        <w:rPr>
          <w:rFonts w:asciiTheme="majorBidi" w:hAnsiTheme="majorBidi" w:cstheme="majorBidi"/>
        </w:rPr>
        <w:t>Muhammad</w:t>
      </w:r>
      <w:r w:rsidRPr="005E36FF">
        <w:rPr>
          <w:rFonts w:asciiTheme="majorBidi" w:hAnsiTheme="majorBidi" w:cstheme="majorBidi"/>
        </w:rPr>
        <w:t xml:space="preserve"> Nashiruddin Al – Albani, </w:t>
      </w:r>
      <w:r w:rsidRPr="005E36FF">
        <w:rPr>
          <w:rFonts w:asciiTheme="majorBidi" w:hAnsiTheme="majorBidi" w:cstheme="majorBidi"/>
          <w:i/>
          <w:iCs/>
        </w:rPr>
        <w:t>Ringkasan Shahih Bukhari</w:t>
      </w:r>
      <w:r w:rsidRPr="005E36FF">
        <w:rPr>
          <w:rFonts w:asciiTheme="majorBidi" w:hAnsiTheme="majorBidi" w:cstheme="majorBidi"/>
        </w:rPr>
        <w:t xml:space="preserve"> </w:t>
      </w:r>
      <w:r>
        <w:rPr>
          <w:rFonts w:asciiTheme="majorBidi" w:hAnsiTheme="majorBidi" w:cstheme="majorBidi"/>
        </w:rPr>
        <w:t>: Kitabul Adzan</w:t>
      </w:r>
      <w:r>
        <w:rPr>
          <w:rFonts w:asciiTheme="majorBidi" w:hAnsiTheme="majorBidi" w:cstheme="majorBidi"/>
          <w:lang w:val="en-US"/>
        </w:rPr>
        <w:t>…..</w:t>
      </w:r>
      <w:r>
        <w:rPr>
          <w:rFonts w:asciiTheme="majorBidi" w:hAnsiTheme="majorBidi" w:cstheme="majorBidi"/>
        </w:rPr>
        <w:t>Jilid I, h. 346.</w:t>
      </w:r>
    </w:p>
  </w:footnote>
  <w:footnote w:id="21">
    <w:p w:rsidR="001E4145" w:rsidRPr="00805166" w:rsidRDefault="001E4145" w:rsidP="00D0386E">
      <w:pPr>
        <w:pStyle w:val="FootnoteText"/>
        <w:ind w:firstLine="720"/>
        <w:jc w:val="both"/>
        <w:rPr>
          <w:rFonts w:asciiTheme="majorBidi" w:hAnsiTheme="majorBidi" w:cstheme="majorBidi"/>
          <w:lang w:val="en-US"/>
        </w:rPr>
      </w:pP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Yayasan Penyelenggara Penterjemah Al – Qur’an </w:t>
      </w:r>
      <w:r>
        <w:rPr>
          <w:rFonts w:asciiTheme="majorBidi" w:hAnsiTheme="majorBidi" w:cstheme="majorBidi"/>
          <w:lang w:val="en-US"/>
        </w:rPr>
        <w:t>Kementerian</w:t>
      </w:r>
      <w:r w:rsidRPr="005E36FF">
        <w:rPr>
          <w:rFonts w:asciiTheme="majorBidi" w:hAnsiTheme="majorBidi" w:cstheme="majorBidi"/>
          <w:lang w:val="en-US"/>
        </w:rPr>
        <w:t xml:space="preserve"> Agama RI, </w:t>
      </w:r>
      <w:r>
        <w:rPr>
          <w:rFonts w:asciiTheme="majorBidi" w:hAnsiTheme="majorBidi" w:cstheme="majorBidi"/>
          <w:i/>
          <w:iCs/>
          <w:lang w:val="en-US"/>
        </w:rPr>
        <w:t>Al – Qur’an dan Terjemahnya,</w:t>
      </w:r>
      <w:r>
        <w:rPr>
          <w:rFonts w:asciiTheme="majorBidi" w:hAnsiTheme="majorBidi" w:cstheme="majorBidi"/>
          <w:lang w:val="en-US"/>
        </w:rPr>
        <w:t xml:space="preserve"> ……, </w:t>
      </w:r>
      <w:r w:rsidRPr="005E36FF">
        <w:rPr>
          <w:rFonts w:asciiTheme="majorBidi" w:hAnsiTheme="majorBidi" w:cstheme="majorBidi"/>
          <w:lang w:val="en-US"/>
        </w:rPr>
        <w:t xml:space="preserve">h. </w:t>
      </w:r>
      <w:r>
        <w:rPr>
          <w:rFonts w:asciiTheme="majorBidi" w:hAnsiTheme="majorBidi" w:cstheme="majorBidi"/>
          <w:lang w:val="en-US"/>
        </w:rPr>
        <w:t>43.</w:t>
      </w:r>
    </w:p>
  </w:footnote>
  <w:footnote w:id="22">
    <w:p w:rsidR="001E4145" w:rsidRPr="00805166" w:rsidRDefault="001E4145" w:rsidP="00805166">
      <w:pPr>
        <w:pStyle w:val="FootnoteText"/>
        <w:ind w:firstLine="720"/>
        <w:jc w:val="both"/>
        <w:rPr>
          <w:rFonts w:asciiTheme="majorBidi" w:hAnsiTheme="majorBidi" w:cstheme="majorBidi"/>
          <w:lang w:val="en-US"/>
        </w:rPr>
      </w:pP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Yayasan Penyelenggara Penterjemah Al – Qur’an </w:t>
      </w:r>
      <w:r>
        <w:rPr>
          <w:rFonts w:asciiTheme="majorBidi" w:hAnsiTheme="majorBidi" w:cstheme="majorBidi"/>
          <w:lang w:val="en-US"/>
        </w:rPr>
        <w:t>Kementerian</w:t>
      </w:r>
      <w:r w:rsidRPr="005E36FF">
        <w:rPr>
          <w:rFonts w:asciiTheme="majorBidi" w:hAnsiTheme="majorBidi" w:cstheme="majorBidi"/>
          <w:lang w:val="en-US"/>
        </w:rPr>
        <w:t xml:space="preserve"> Agama RI, </w:t>
      </w:r>
      <w:r>
        <w:rPr>
          <w:rFonts w:asciiTheme="majorBidi" w:hAnsiTheme="majorBidi" w:cstheme="majorBidi"/>
          <w:i/>
          <w:iCs/>
          <w:lang w:val="en-US"/>
        </w:rPr>
        <w:t>Al – Qur’an dan Terjemah</w:t>
      </w:r>
      <w:r w:rsidRPr="005E36FF">
        <w:rPr>
          <w:rFonts w:asciiTheme="majorBidi" w:hAnsiTheme="majorBidi" w:cstheme="majorBidi"/>
          <w:i/>
          <w:iCs/>
          <w:lang w:val="en-US"/>
        </w:rPr>
        <w:t>nya</w:t>
      </w:r>
      <w:r w:rsidRPr="005E36FF">
        <w:rPr>
          <w:rFonts w:asciiTheme="majorBidi" w:hAnsiTheme="majorBidi" w:cstheme="majorBidi"/>
          <w:lang w:val="en-US"/>
        </w:rPr>
        <w:t>,</w:t>
      </w:r>
      <w:r>
        <w:rPr>
          <w:rFonts w:asciiTheme="majorBidi" w:hAnsiTheme="majorBidi" w:cstheme="majorBidi"/>
          <w:lang w:val="en-US"/>
        </w:rPr>
        <w:t xml:space="preserve"> …….,</w:t>
      </w:r>
      <w:r w:rsidRPr="005E36FF">
        <w:rPr>
          <w:rFonts w:asciiTheme="majorBidi" w:hAnsiTheme="majorBidi" w:cstheme="majorBidi"/>
          <w:lang w:val="en-US"/>
        </w:rPr>
        <w:t xml:space="preserve"> h. </w:t>
      </w:r>
      <w:r>
        <w:rPr>
          <w:rFonts w:asciiTheme="majorBidi" w:hAnsiTheme="majorBidi" w:cstheme="majorBidi"/>
          <w:lang w:val="en-US"/>
        </w:rPr>
        <w:t>163.</w:t>
      </w:r>
    </w:p>
  </w:footnote>
  <w:footnote w:id="23">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Sugiyono, </w:t>
      </w:r>
      <w:r w:rsidRPr="005E36FF">
        <w:rPr>
          <w:rFonts w:asciiTheme="majorBidi" w:hAnsiTheme="majorBidi" w:cstheme="majorBidi"/>
          <w:i/>
          <w:iCs/>
          <w:lang w:val="en-US"/>
        </w:rPr>
        <w:t>Metode Penelitian Kuantitatif Kualitatif dan R &amp; D</w:t>
      </w:r>
      <w:r w:rsidRPr="005E36FF">
        <w:rPr>
          <w:rFonts w:asciiTheme="majorBidi" w:hAnsiTheme="majorBidi" w:cstheme="majorBidi"/>
          <w:lang w:val="en-US"/>
        </w:rPr>
        <w:t xml:space="preserve">, </w:t>
      </w:r>
      <w:r w:rsidRPr="005E36FF">
        <w:rPr>
          <w:rFonts w:asciiTheme="majorBidi" w:hAnsiTheme="majorBidi" w:cstheme="majorBidi"/>
        </w:rPr>
        <w:t>(</w:t>
      </w:r>
      <w:r w:rsidRPr="005E36FF">
        <w:rPr>
          <w:rFonts w:asciiTheme="majorBidi" w:hAnsiTheme="majorBidi" w:cstheme="majorBidi"/>
          <w:lang w:val="en-US"/>
        </w:rPr>
        <w:t>Bandung : ALFABETA</w:t>
      </w:r>
      <w:r w:rsidRPr="005E36FF">
        <w:rPr>
          <w:rFonts w:asciiTheme="majorBidi" w:hAnsiTheme="majorBidi" w:cstheme="majorBidi"/>
        </w:rPr>
        <w:t>,</w:t>
      </w:r>
      <w:r w:rsidRPr="005E36FF">
        <w:rPr>
          <w:rFonts w:asciiTheme="majorBidi" w:hAnsiTheme="majorBidi" w:cstheme="majorBidi"/>
          <w:lang w:val="en-US"/>
        </w:rPr>
        <w:t xml:space="preserve"> 2014</w:t>
      </w:r>
      <w:r w:rsidRPr="005E36FF">
        <w:rPr>
          <w:rFonts w:asciiTheme="majorBidi" w:hAnsiTheme="majorBidi" w:cstheme="majorBidi"/>
        </w:rPr>
        <w:t>)</w:t>
      </w:r>
      <w:r w:rsidRPr="005E36FF">
        <w:rPr>
          <w:rFonts w:asciiTheme="majorBidi" w:hAnsiTheme="majorBidi" w:cstheme="majorBidi"/>
          <w:lang w:val="en-US"/>
        </w:rPr>
        <w:t>, h</w:t>
      </w:r>
      <w:r w:rsidRPr="005E36FF">
        <w:rPr>
          <w:rFonts w:asciiTheme="majorBidi" w:hAnsiTheme="majorBidi" w:cstheme="majorBidi"/>
        </w:rPr>
        <w:t>.</w:t>
      </w:r>
      <w:r w:rsidRPr="005E36FF">
        <w:rPr>
          <w:rFonts w:asciiTheme="majorBidi" w:hAnsiTheme="majorBidi" w:cstheme="majorBidi"/>
          <w:lang w:val="en-US"/>
        </w:rPr>
        <w:t xml:space="preserve"> 224</w:t>
      </w:r>
      <w:r w:rsidRPr="005E36FF">
        <w:rPr>
          <w:rFonts w:asciiTheme="majorBidi" w:hAnsiTheme="majorBidi" w:cstheme="majorBidi"/>
        </w:rPr>
        <w:t>.</w:t>
      </w:r>
    </w:p>
  </w:footnote>
  <w:footnote w:id="24">
    <w:p w:rsidR="001E4145" w:rsidRPr="005E36FF" w:rsidRDefault="001E4145" w:rsidP="005E36FF">
      <w:pPr>
        <w:pStyle w:val="FootnoteText"/>
        <w:tabs>
          <w:tab w:val="left" w:pos="709"/>
        </w:tabs>
        <w:jc w:val="both"/>
        <w:rPr>
          <w:rFonts w:asciiTheme="majorBidi" w:hAnsiTheme="majorBidi" w:cstheme="majorBidi"/>
        </w:rPr>
      </w:pPr>
      <w:r w:rsidRPr="005E36FF">
        <w:rPr>
          <w:rFonts w:asciiTheme="majorBidi" w:hAnsiTheme="majorBidi" w:cstheme="majorBidi"/>
        </w:rPr>
        <w:tab/>
      </w:r>
      <w:r w:rsidRPr="005E36FF">
        <w:rPr>
          <w:rStyle w:val="FootnoteReference"/>
          <w:rFonts w:asciiTheme="majorBidi" w:hAnsiTheme="majorBidi" w:cstheme="majorBidi"/>
        </w:rPr>
        <w:footnoteRef/>
      </w:r>
      <w:r w:rsidRPr="005E36FF">
        <w:rPr>
          <w:rFonts w:asciiTheme="majorBidi" w:hAnsiTheme="majorBidi" w:cstheme="majorBidi"/>
        </w:rPr>
        <w:t xml:space="preserve"> </w:t>
      </w:r>
      <w:r w:rsidRPr="005E36FF">
        <w:rPr>
          <w:rFonts w:asciiTheme="majorBidi" w:hAnsiTheme="majorBidi" w:cstheme="majorBidi"/>
          <w:lang w:val="en-US"/>
        </w:rPr>
        <w:t xml:space="preserve">Sugiyono, </w:t>
      </w:r>
      <w:r w:rsidRPr="005E36FF">
        <w:rPr>
          <w:rFonts w:asciiTheme="majorBidi" w:hAnsiTheme="majorBidi" w:cstheme="majorBidi"/>
          <w:i/>
          <w:iCs/>
          <w:lang w:val="en-US"/>
        </w:rPr>
        <w:t>Metode Penelitian Kuantitatif Kualitatif dan R &amp; D</w:t>
      </w:r>
      <w:r w:rsidRPr="005E36FF">
        <w:rPr>
          <w:rFonts w:asciiTheme="majorBidi" w:hAnsiTheme="majorBidi" w:cstheme="majorBidi"/>
          <w:lang w:val="en-US"/>
        </w:rPr>
        <w:t xml:space="preserve">, </w:t>
      </w:r>
      <w:r>
        <w:rPr>
          <w:rFonts w:asciiTheme="majorBidi" w:hAnsiTheme="majorBidi" w:cstheme="majorBidi"/>
          <w:lang w:val="en-US"/>
        </w:rPr>
        <w:t>……</w:t>
      </w:r>
      <w:r w:rsidRPr="005E36FF">
        <w:rPr>
          <w:rFonts w:asciiTheme="majorBidi" w:hAnsiTheme="majorBidi" w:cstheme="majorBidi"/>
          <w:lang w:val="en-US"/>
        </w:rPr>
        <w:t>, h</w:t>
      </w:r>
      <w:r w:rsidRPr="005E36FF">
        <w:rPr>
          <w:rFonts w:asciiTheme="majorBidi" w:hAnsiTheme="majorBidi" w:cstheme="majorBidi"/>
        </w:rPr>
        <w:t>.</w:t>
      </w:r>
      <w:r w:rsidRPr="005E36FF">
        <w:rPr>
          <w:rFonts w:asciiTheme="majorBidi" w:hAnsiTheme="majorBidi" w:cstheme="majorBidi"/>
          <w:lang w:val="en-US"/>
        </w:rPr>
        <w:t xml:space="preserve"> 22</w:t>
      </w:r>
      <w:r w:rsidRPr="005E36FF">
        <w:rPr>
          <w:rFonts w:asciiTheme="majorBidi" w:hAnsiTheme="majorBidi" w:cstheme="majorBidi"/>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43925"/>
      <w:docPartObj>
        <w:docPartGallery w:val="Page Numbers (Top of Page)"/>
        <w:docPartUnique/>
      </w:docPartObj>
    </w:sdtPr>
    <w:sdtEndPr>
      <w:rPr>
        <w:rFonts w:asciiTheme="majorBidi" w:hAnsiTheme="majorBidi" w:cstheme="majorBidi"/>
        <w:noProof/>
        <w:sz w:val="24"/>
        <w:szCs w:val="24"/>
      </w:rPr>
    </w:sdtEndPr>
    <w:sdtContent>
      <w:p w:rsidR="005B4361" w:rsidRPr="005B4361" w:rsidRDefault="005B4361">
        <w:pPr>
          <w:pStyle w:val="Header"/>
          <w:rPr>
            <w:rFonts w:asciiTheme="majorBidi" w:hAnsiTheme="majorBidi" w:cstheme="majorBidi"/>
            <w:sz w:val="24"/>
            <w:szCs w:val="24"/>
          </w:rPr>
        </w:pPr>
        <w:r w:rsidRPr="005B4361">
          <w:rPr>
            <w:rFonts w:asciiTheme="majorBidi" w:hAnsiTheme="majorBidi" w:cstheme="majorBidi"/>
            <w:sz w:val="24"/>
            <w:szCs w:val="24"/>
          </w:rPr>
          <w:fldChar w:fldCharType="begin"/>
        </w:r>
        <w:r w:rsidRPr="005B4361">
          <w:rPr>
            <w:rFonts w:asciiTheme="majorBidi" w:hAnsiTheme="majorBidi" w:cstheme="majorBidi"/>
            <w:sz w:val="24"/>
            <w:szCs w:val="24"/>
          </w:rPr>
          <w:instrText xml:space="preserve"> PAGE   \* MERGEFORMAT </w:instrText>
        </w:r>
        <w:r w:rsidRPr="005B4361">
          <w:rPr>
            <w:rFonts w:asciiTheme="majorBidi" w:hAnsiTheme="majorBidi" w:cstheme="majorBidi"/>
            <w:sz w:val="24"/>
            <w:szCs w:val="24"/>
          </w:rPr>
          <w:fldChar w:fldCharType="separate"/>
        </w:r>
        <w:r>
          <w:rPr>
            <w:rFonts w:asciiTheme="majorBidi" w:hAnsiTheme="majorBidi" w:cstheme="majorBidi"/>
            <w:noProof/>
            <w:sz w:val="24"/>
            <w:szCs w:val="24"/>
          </w:rPr>
          <w:t>22</w:t>
        </w:r>
        <w:r w:rsidRPr="005B4361">
          <w:rPr>
            <w:rFonts w:asciiTheme="majorBidi" w:hAnsiTheme="majorBidi" w:cstheme="majorBidi"/>
            <w:noProof/>
            <w:sz w:val="24"/>
            <w:szCs w:val="24"/>
          </w:rPr>
          <w:fldChar w:fldCharType="end"/>
        </w:r>
      </w:p>
    </w:sdtContent>
  </w:sdt>
  <w:p w:rsidR="001E4145" w:rsidRDefault="001E4145" w:rsidP="008602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79230076"/>
      <w:docPartObj>
        <w:docPartGallery w:val="Page Numbers (Top of Page)"/>
        <w:docPartUnique/>
      </w:docPartObj>
    </w:sdtPr>
    <w:sdtEndPr>
      <w:rPr>
        <w:noProof/>
      </w:rPr>
    </w:sdtEndPr>
    <w:sdtContent>
      <w:p w:rsidR="001E4145" w:rsidRPr="005E36FF" w:rsidRDefault="001E4145">
        <w:pPr>
          <w:pStyle w:val="Header"/>
          <w:jc w:val="right"/>
          <w:rPr>
            <w:rFonts w:asciiTheme="majorBidi" w:hAnsiTheme="majorBidi" w:cstheme="majorBidi"/>
            <w:sz w:val="24"/>
            <w:szCs w:val="24"/>
          </w:rPr>
        </w:pPr>
        <w:r w:rsidRPr="005E36FF">
          <w:rPr>
            <w:rFonts w:asciiTheme="majorBidi" w:hAnsiTheme="majorBidi" w:cstheme="majorBidi"/>
            <w:sz w:val="24"/>
            <w:szCs w:val="24"/>
          </w:rPr>
          <w:fldChar w:fldCharType="begin"/>
        </w:r>
        <w:r w:rsidRPr="005E36FF">
          <w:rPr>
            <w:rFonts w:asciiTheme="majorBidi" w:hAnsiTheme="majorBidi" w:cstheme="majorBidi"/>
            <w:sz w:val="24"/>
            <w:szCs w:val="24"/>
          </w:rPr>
          <w:instrText xml:space="preserve"> PAGE   \* MERGEFORMAT </w:instrText>
        </w:r>
        <w:r w:rsidRPr="005E36FF">
          <w:rPr>
            <w:rFonts w:asciiTheme="majorBidi" w:hAnsiTheme="majorBidi" w:cstheme="majorBidi"/>
            <w:sz w:val="24"/>
            <w:szCs w:val="24"/>
          </w:rPr>
          <w:fldChar w:fldCharType="separate"/>
        </w:r>
        <w:r w:rsidR="005B4361">
          <w:rPr>
            <w:rFonts w:asciiTheme="majorBidi" w:hAnsiTheme="majorBidi" w:cstheme="majorBidi"/>
            <w:noProof/>
            <w:sz w:val="24"/>
            <w:szCs w:val="24"/>
          </w:rPr>
          <w:t>21</w:t>
        </w:r>
        <w:r w:rsidRPr="005E36FF">
          <w:rPr>
            <w:rFonts w:asciiTheme="majorBidi" w:hAnsiTheme="majorBidi" w:cstheme="majorBidi"/>
            <w:noProof/>
            <w:sz w:val="24"/>
            <w:szCs w:val="24"/>
          </w:rPr>
          <w:fldChar w:fldCharType="end"/>
        </w:r>
      </w:p>
    </w:sdtContent>
  </w:sdt>
  <w:p w:rsidR="001E4145" w:rsidRPr="0032540E" w:rsidRDefault="001E4145" w:rsidP="008602D5">
    <w:pPr>
      <w:pStyle w:val="Header"/>
      <w:ind w:right="360"/>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CE"/>
    <w:multiLevelType w:val="hybridMultilevel"/>
    <w:tmpl w:val="CFFA3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1B24"/>
    <w:multiLevelType w:val="hybridMultilevel"/>
    <w:tmpl w:val="28CC94EA"/>
    <w:lvl w:ilvl="0" w:tplc="11C4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7C5"/>
    <w:multiLevelType w:val="hybridMultilevel"/>
    <w:tmpl w:val="2B14E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0843"/>
    <w:multiLevelType w:val="hybridMultilevel"/>
    <w:tmpl w:val="E07ED45A"/>
    <w:lvl w:ilvl="0" w:tplc="030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0454D"/>
    <w:multiLevelType w:val="hybridMultilevel"/>
    <w:tmpl w:val="FB6269A8"/>
    <w:lvl w:ilvl="0" w:tplc="3B4E746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4C85"/>
    <w:multiLevelType w:val="hybridMultilevel"/>
    <w:tmpl w:val="11E26088"/>
    <w:lvl w:ilvl="0" w:tplc="264CA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925ECD"/>
    <w:multiLevelType w:val="hybridMultilevel"/>
    <w:tmpl w:val="37FE9050"/>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DB546F"/>
    <w:multiLevelType w:val="hybridMultilevel"/>
    <w:tmpl w:val="1F94C3BE"/>
    <w:lvl w:ilvl="0" w:tplc="A65A3A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A1890"/>
    <w:multiLevelType w:val="hybridMultilevel"/>
    <w:tmpl w:val="E3FAA5FC"/>
    <w:lvl w:ilvl="0" w:tplc="5E28A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7816C8"/>
    <w:multiLevelType w:val="hybridMultilevel"/>
    <w:tmpl w:val="370AECE4"/>
    <w:lvl w:ilvl="0" w:tplc="8D02E638">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4109F"/>
    <w:multiLevelType w:val="hybridMultilevel"/>
    <w:tmpl w:val="E2DC9E4E"/>
    <w:lvl w:ilvl="0" w:tplc="BBCE65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8F6256"/>
    <w:multiLevelType w:val="hybridMultilevel"/>
    <w:tmpl w:val="EF18043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592424"/>
    <w:multiLevelType w:val="hybridMultilevel"/>
    <w:tmpl w:val="A5DA1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7E1A4A"/>
    <w:multiLevelType w:val="hybridMultilevel"/>
    <w:tmpl w:val="5028650A"/>
    <w:lvl w:ilvl="0" w:tplc="F864B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0A2902"/>
    <w:multiLevelType w:val="hybridMultilevel"/>
    <w:tmpl w:val="8782EF3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9"/>
  </w:num>
  <w:num w:numId="4">
    <w:abstractNumId w:val="13"/>
  </w:num>
  <w:num w:numId="5">
    <w:abstractNumId w:val="6"/>
  </w:num>
  <w:num w:numId="6">
    <w:abstractNumId w:val="3"/>
  </w:num>
  <w:num w:numId="7">
    <w:abstractNumId w:val="12"/>
  </w:num>
  <w:num w:numId="8">
    <w:abstractNumId w:val="14"/>
  </w:num>
  <w:num w:numId="9">
    <w:abstractNumId w:val="1"/>
  </w:num>
  <w:num w:numId="10">
    <w:abstractNumId w:val="8"/>
  </w:num>
  <w:num w:numId="11">
    <w:abstractNumId w:val="5"/>
  </w:num>
  <w:num w:numId="12">
    <w:abstractNumId w:val="10"/>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92"/>
    <w:rsid w:val="00005A61"/>
    <w:rsid w:val="000251C9"/>
    <w:rsid w:val="0002664C"/>
    <w:rsid w:val="00027980"/>
    <w:rsid w:val="000348EF"/>
    <w:rsid w:val="0004448B"/>
    <w:rsid w:val="000453D4"/>
    <w:rsid w:val="000601F1"/>
    <w:rsid w:val="000701F0"/>
    <w:rsid w:val="00093D5F"/>
    <w:rsid w:val="000966E7"/>
    <w:rsid w:val="000B2154"/>
    <w:rsid w:val="000D06C0"/>
    <w:rsid w:val="000D1212"/>
    <w:rsid w:val="000D2960"/>
    <w:rsid w:val="00110281"/>
    <w:rsid w:val="0013091B"/>
    <w:rsid w:val="00150511"/>
    <w:rsid w:val="001542DE"/>
    <w:rsid w:val="00160163"/>
    <w:rsid w:val="001625A6"/>
    <w:rsid w:val="001651D2"/>
    <w:rsid w:val="00173145"/>
    <w:rsid w:val="001746CB"/>
    <w:rsid w:val="001A697D"/>
    <w:rsid w:val="001A6DEA"/>
    <w:rsid w:val="001E3E03"/>
    <w:rsid w:val="001E4145"/>
    <w:rsid w:val="001E643A"/>
    <w:rsid w:val="001F2756"/>
    <w:rsid w:val="001F34CD"/>
    <w:rsid w:val="00224298"/>
    <w:rsid w:val="00240691"/>
    <w:rsid w:val="002432F0"/>
    <w:rsid w:val="00253908"/>
    <w:rsid w:val="00276B94"/>
    <w:rsid w:val="00290226"/>
    <w:rsid w:val="002A09EE"/>
    <w:rsid w:val="002C5573"/>
    <w:rsid w:val="002D3AF5"/>
    <w:rsid w:val="002F261F"/>
    <w:rsid w:val="00303B70"/>
    <w:rsid w:val="003119B0"/>
    <w:rsid w:val="0032540E"/>
    <w:rsid w:val="0033345B"/>
    <w:rsid w:val="00343C9F"/>
    <w:rsid w:val="00352975"/>
    <w:rsid w:val="003536A3"/>
    <w:rsid w:val="00365F00"/>
    <w:rsid w:val="00385FE2"/>
    <w:rsid w:val="0039022C"/>
    <w:rsid w:val="003979C1"/>
    <w:rsid w:val="003B0501"/>
    <w:rsid w:val="003C6724"/>
    <w:rsid w:val="003D4D4D"/>
    <w:rsid w:val="003D7383"/>
    <w:rsid w:val="003E3C66"/>
    <w:rsid w:val="003E5A80"/>
    <w:rsid w:val="003F4554"/>
    <w:rsid w:val="00406224"/>
    <w:rsid w:val="00415046"/>
    <w:rsid w:val="0042660B"/>
    <w:rsid w:val="00430FAA"/>
    <w:rsid w:val="00442AE9"/>
    <w:rsid w:val="00445479"/>
    <w:rsid w:val="00463392"/>
    <w:rsid w:val="004865E3"/>
    <w:rsid w:val="004D19D9"/>
    <w:rsid w:val="004E4085"/>
    <w:rsid w:val="00511823"/>
    <w:rsid w:val="00512478"/>
    <w:rsid w:val="00513F20"/>
    <w:rsid w:val="00527191"/>
    <w:rsid w:val="00533A66"/>
    <w:rsid w:val="0054393F"/>
    <w:rsid w:val="005529C5"/>
    <w:rsid w:val="0055516B"/>
    <w:rsid w:val="005555BF"/>
    <w:rsid w:val="005A0011"/>
    <w:rsid w:val="005A5600"/>
    <w:rsid w:val="005B2380"/>
    <w:rsid w:val="005B4361"/>
    <w:rsid w:val="005C5283"/>
    <w:rsid w:val="005E0E75"/>
    <w:rsid w:val="005E1A36"/>
    <w:rsid w:val="005E36FF"/>
    <w:rsid w:val="005E7D3B"/>
    <w:rsid w:val="005F35F8"/>
    <w:rsid w:val="00602AE0"/>
    <w:rsid w:val="0060428C"/>
    <w:rsid w:val="00657DAB"/>
    <w:rsid w:val="00664C3F"/>
    <w:rsid w:val="00665CF2"/>
    <w:rsid w:val="0068779B"/>
    <w:rsid w:val="00687AD0"/>
    <w:rsid w:val="00690789"/>
    <w:rsid w:val="006A0905"/>
    <w:rsid w:val="006D12D1"/>
    <w:rsid w:val="006D7C6E"/>
    <w:rsid w:val="00700AA6"/>
    <w:rsid w:val="007145DF"/>
    <w:rsid w:val="00725974"/>
    <w:rsid w:val="00732DE4"/>
    <w:rsid w:val="00737FC9"/>
    <w:rsid w:val="00740C7C"/>
    <w:rsid w:val="0077050D"/>
    <w:rsid w:val="007B73A2"/>
    <w:rsid w:val="007C7F2A"/>
    <w:rsid w:val="007E14B7"/>
    <w:rsid w:val="007E791F"/>
    <w:rsid w:val="00805166"/>
    <w:rsid w:val="0081559D"/>
    <w:rsid w:val="0082294D"/>
    <w:rsid w:val="00832C7C"/>
    <w:rsid w:val="0083695F"/>
    <w:rsid w:val="008602D5"/>
    <w:rsid w:val="0086562A"/>
    <w:rsid w:val="00872340"/>
    <w:rsid w:val="0088777C"/>
    <w:rsid w:val="00892B73"/>
    <w:rsid w:val="00893E72"/>
    <w:rsid w:val="0089550D"/>
    <w:rsid w:val="008B36D6"/>
    <w:rsid w:val="008D0F46"/>
    <w:rsid w:val="008D1F8E"/>
    <w:rsid w:val="008D7CAD"/>
    <w:rsid w:val="008F7D47"/>
    <w:rsid w:val="0090069D"/>
    <w:rsid w:val="0090487E"/>
    <w:rsid w:val="00945FEC"/>
    <w:rsid w:val="00962CB9"/>
    <w:rsid w:val="00971F8B"/>
    <w:rsid w:val="00974396"/>
    <w:rsid w:val="0098241F"/>
    <w:rsid w:val="00987E94"/>
    <w:rsid w:val="00996A5B"/>
    <w:rsid w:val="009A7EDA"/>
    <w:rsid w:val="009C77BD"/>
    <w:rsid w:val="009F73CA"/>
    <w:rsid w:val="00A21905"/>
    <w:rsid w:val="00A3777E"/>
    <w:rsid w:val="00A45E49"/>
    <w:rsid w:val="00A70842"/>
    <w:rsid w:val="00A7301F"/>
    <w:rsid w:val="00A84AD4"/>
    <w:rsid w:val="00AB5F8A"/>
    <w:rsid w:val="00AD026E"/>
    <w:rsid w:val="00AF25DE"/>
    <w:rsid w:val="00B0013E"/>
    <w:rsid w:val="00B21FEF"/>
    <w:rsid w:val="00B43934"/>
    <w:rsid w:val="00B67A6E"/>
    <w:rsid w:val="00BC50F0"/>
    <w:rsid w:val="00BE2552"/>
    <w:rsid w:val="00BF09E9"/>
    <w:rsid w:val="00BF34C3"/>
    <w:rsid w:val="00BF3DE5"/>
    <w:rsid w:val="00C0247E"/>
    <w:rsid w:val="00C0530E"/>
    <w:rsid w:val="00C214A8"/>
    <w:rsid w:val="00C26E6E"/>
    <w:rsid w:val="00C309C2"/>
    <w:rsid w:val="00C31798"/>
    <w:rsid w:val="00C3771A"/>
    <w:rsid w:val="00C633DC"/>
    <w:rsid w:val="00C86C73"/>
    <w:rsid w:val="00C97D7A"/>
    <w:rsid w:val="00CD3E89"/>
    <w:rsid w:val="00CE4743"/>
    <w:rsid w:val="00CF1365"/>
    <w:rsid w:val="00CF48AD"/>
    <w:rsid w:val="00D0386E"/>
    <w:rsid w:val="00D06CA4"/>
    <w:rsid w:val="00D16DCB"/>
    <w:rsid w:val="00D21F0D"/>
    <w:rsid w:val="00D227BE"/>
    <w:rsid w:val="00D614CD"/>
    <w:rsid w:val="00D674CA"/>
    <w:rsid w:val="00D749F3"/>
    <w:rsid w:val="00D7781B"/>
    <w:rsid w:val="00D82421"/>
    <w:rsid w:val="00DA22A3"/>
    <w:rsid w:val="00DA699F"/>
    <w:rsid w:val="00DB2481"/>
    <w:rsid w:val="00DE1C4E"/>
    <w:rsid w:val="00DE713F"/>
    <w:rsid w:val="00DF46CD"/>
    <w:rsid w:val="00DF4DB2"/>
    <w:rsid w:val="00E20B86"/>
    <w:rsid w:val="00E61DDA"/>
    <w:rsid w:val="00E9732C"/>
    <w:rsid w:val="00EA320E"/>
    <w:rsid w:val="00EC0559"/>
    <w:rsid w:val="00EC209B"/>
    <w:rsid w:val="00EC488A"/>
    <w:rsid w:val="00EC71C3"/>
    <w:rsid w:val="00EE1DDC"/>
    <w:rsid w:val="00EE449B"/>
    <w:rsid w:val="00F07A6A"/>
    <w:rsid w:val="00F35D84"/>
    <w:rsid w:val="00F5431B"/>
    <w:rsid w:val="00F56001"/>
    <w:rsid w:val="00F578D4"/>
    <w:rsid w:val="00F60769"/>
    <w:rsid w:val="00F93FFB"/>
    <w:rsid w:val="00FA7C92"/>
    <w:rsid w:val="00FD5F28"/>
    <w:rsid w:val="00FD7494"/>
    <w:rsid w:val="00FE1F34"/>
    <w:rsid w:val="00FE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2">
    <w:name w:val="heading 2"/>
    <w:basedOn w:val="Normal"/>
    <w:link w:val="Heading2Char"/>
    <w:uiPriority w:val="9"/>
    <w:qFormat/>
    <w:rsid w:val="00397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92"/>
    <w:pPr>
      <w:ind w:left="720"/>
      <w:contextualSpacing/>
    </w:pPr>
  </w:style>
  <w:style w:type="character" w:customStyle="1" w:styleId="fullpost">
    <w:name w:val="fullpost"/>
    <w:basedOn w:val="DefaultParagraphFont"/>
    <w:rsid w:val="00442AE9"/>
  </w:style>
  <w:style w:type="character" w:customStyle="1" w:styleId="Heading2Char">
    <w:name w:val="Heading 2 Char"/>
    <w:basedOn w:val="DefaultParagraphFont"/>
    <w:link w:val="Heading2"/>
    <w:uiPriority w:val="9"/>
    <w:rsid w:val="003979C1"/>
    <w:rPr>
      <w:rFonts w:ascii="Times New Roman" w:eastAsia="Times New Roman" w:hAnsi="Times New Roman" w:cs="Times New Roman"/>
      <w:b/>
      <w:bCs/>
      <w:sz w:val="36"/>
      <w:szCs w:val="36"/>
      <w:lang w:val="id-ID"/>
    </w:rPr>
  </w:style>
  <w:style w:type="paragraph" w:styleId="FootnoteText">
    <w:name w:val="footnote text"/>
    <w:basedOn w:val="Normal"/>
    <w:link w:val="FootnoteTextChar"/>
    <w:uiPriority w:val="99"/>
    <w:unhideWhenUsed/>
    <w:rsid w:val="0002664C"/>
    <w:pPr>
      <w:spacing w:after="0" w:line="240" w:lineRule="auto"/>
    </w:pPr>
    <w:rPr>
      <w:sz w:val="20"/>
      <w:szCs w:val="20"/>
    </w:rPr>
  </w:style>
  <w:style w:type="character" w:customStyle="1" w:styleId="FootnoteTextChar">
    <w:name w:val="Footnote Text Char"/>
    <w:basedOn w:val="DefaultParagraphFont"/>
    <w:link w:val="FootnoteText"/>
    <w:uiPriority w:val="99"/>
    <w:rsid w:val="0002664C"/>
    <w:rPr>
      <w:sz w:val="20"/>
      <w:szCs w:val="20"/>
      <w:lang w:val="id-ID"/>
    </w:rPr>
  </w:style>
  <w:style w:type="character" w:styleId="FootnoteReference">
    <w:name w:val="footnote reference"/>
    <w:basedOn w:val="DefaultParagraphFont"/>
    <w:uiPriority w:val="99"/>
    <w:semiHidden/>
    <w:unhideWhenUsed/>
    <w:rsid w:val="0002664C"/>
    <w:rPr>
      <w:vertAlign w:val="superscript"/>
    </w:rPr>
  </w:style>
  <w:style w:type="paragraph" w:styleId="Header">
    <w:name w:val="header"/>
    <w:basedOn w:val="Normal"/>
    <w:link w:val="HeaderChar"/>
    <w:uiPriority w:val="99"/>
    <w:unhideWhenUsed/>
    <w:rsid w:val="00C2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A8"/>
    <w:rPr>
      <w:lang w:val="id-ID"/>
    </w:rPr>
  </w:style>
  <w:style w:type="paragraph" w:styleId="Footer">
    <w:name w:val="footer"/>
    <w:basedOn w:val="Normal"/>
    <w:link w:val="FooterChar"/>
    <w:uiPriority w:val="99"/>
    <w:unhideWhenUsed/>
    <w:rsid w:val="00C2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A8"/>
    <w:rPr>
      <w:lang w:val="id-ID"/>
    </w:rPr>
  </w:style>
  <w:style w:type="character" w:styleId="PageNumber">
    <w:name w:val="page number"/>
    <w:basedOn w:val="DefaultParagraphFont"/>
    <w:uiPriority w:val="99"/>
    <w:semiHidden/>
    <w:unhideWhenUsed/>
    <w:rsid w:val="008602D5"/>
  </w:style>
  <w:style w:type="paragraph" w:styleId="BalloonText">
    <w:name w:val="Balloon Text"/>
    <w:basedOn w:val="Normal"/>
    <w:link w:val="BalloonTextChar"/>
    <w:uiPriority w:val="99"/>
    <w:semiHidden/>
    <w:unhideWhenUsed/>
    <w:rsid w:val="0024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9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2">
    <w:name w:val="heading 2"/>
    <w:basedOn w:val="Normal"/>
    <w:link w:val="Heading2Char"/>
    <w:uiPriority w:val="9"/>
    <w:qFormat/>
    <w:rsid w:val="00397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92"/>
    <w:pPr>
      <w:ind w:left="720"/>
      <w:contextualSpacing/>
    </w:pPr>
  </w:style>
  <w:style w:type="character" w:customStyle="1" w:styleId="fullpost">
    <w:name w:val="fullpost"/>
    <w:basedOn w:val="DefaultParagraphFont"/>
    <w:rsid w:val="00442AE9"/>
  </w:style>
  <w:style w:type="character" w:customStyle="1" w:styleId="Heading2Char">
    <w:name w:val="Heading 2 Char"/>
    <w:basedOn w:val="DefaultParagraphFont"/>
    <w:link w:val="Heading2"/>
    <w:uiPriority w:val="9"/>
    <w:rsid w:val="003979C1"/>
    <w:rPr>
      <w:rFonts w:ascii="Times New Roman" w:eastAsia="Times New Roman" w:hAnsi="Times New Roman" w:cs="Times New Roman"/>
      <w:b/>
      <w:bCs/>
      <w:sz w:val="36"/>
      <w:szCs w:val="36"/>
      <w:lang w:val="id-ID"/>
    </w:rPr>
  </w:style>
  <w:style w:type="paragraph" w:styleId="FootnoteText">
    <w:name w:val="footnote text"/>
    <w:basedOn w:val="Normal"/>
    <w:link w:val="FootnoteTextChar"/>
    <w:uiPriority w:val="99"/>
    <w:unhideWhenUsed/>
    <w:rsid w:val="0002664C"/>
    <w:pPr>
      <w:spacing w:after="0" w:line="240" w:lineRule="auto"/>
    </w:pPr>
    <w:rPr>
      <w:sz w:val="20"/>
      <w:szCs w:val="20"/>
    </w:rPr>
  </w:style>
  <w:style w:type="character" w:customStyle="1" w:styleId="FootnoteTextChar">
    <w:name w:val="Footnote Text Char"/>
    <w:basedOn w:val="DefaultParagraphFont"/>
    <w:link w:val="FootnoteText"/>
    <w:uiPriority w:val="99"/>
    <w:rsid w:val="0002664C"/>
    <w:rPr>
      <w:sz w:val="20"/>
      <w:szCs w:val="20"/>
      <w:lang w:val="id-ID"/>
    </w:rPr>
  </w:style>
  <w:style w:type="character" w:styleId="FootnoteReference">
    <w:name w:val="footnote reference"/>
    <w:basedOn w:val="DefaultParagraphFont"/>
    <w:uiPriority w:val="99"/>
    <w:semiHidden/>
    <w:unhideWhenUsed/>
    <w:rsid w:val="0002664C"/>
    <w:rPr>
      <w:vertAlign w:val="superscript"/>
    </w:rPr>
  </w:style>
  <w:style w:type="paragraph" w:styleId="Header">
    <w:name w:val="header"/>
    <w:basedOn w:val="Normal"/>
    <w:link w:val="HeaderChar"/>
    <w:uiPriority w:val="99"/>
    <w:unhideWhenUsed/>
    <w:rsid w:val="00C2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A8"/>
    <w:rPr>
      <w:lang w:val="id-ID"/>
    </w:rPr>
  </w:style>
  <w:style w:type="paragraph" w:styleId="Footer">
    <w:name w:val="footer"/>
    <w:basedOn w:val="Normal"/>
    <w:link w:val="FooterChar"/>
    <w:uiPriority w:val="99"/>
    <w:unhideWhenUsed/>
    <w:rsid w:val="00C2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A8"/>
    <w:rPr>
      <w:lang w:val="id-ID"/>
    </w:rPr>
  </w:style>
  <w:style w:type="character" w:styleId="PageNumber">
    <w:name w:val="page number"/>
    <w:basedOn w:val="DefaultParagraphFont"/>
    <w:uiPriority w:val="99"/>
    <w:semiHidden/>
    <w:unhideWhenUsed/>
    <w:rsid w:val="008602D5"/>
  </w:style>
  <w:style w:type="paragraph" w:styleId="BalloonText">
    <w:name w:val="Balloon Text"/>
    <w:basedOn w:val="Normal"/>
    <w:link w:val="BalloonTextChar"/>
    <w:uiPriority w:val="99"/>
    <w:semiHidden/>
    <w:unhideWhenUsed/>
    <w:rsid w:val="0024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9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519A-13F5-4DDF-944E-0BBEB82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INTEL and AMD PC</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INTEL_AMD-PC</dc:creator>
  <cp:keywords/>
  <dc:description/>
  <cp:lastModifiedBy>user</cp:lastModifiedBy>
  <cp:revision>13</cp:revision>
  <cp:lastPrinted>2018-10-31T05:47:00Z</cp:lastPrinted>
  <dcterms:created xsi:type="dcterms:W3CDTF">2018-10-20T14:08:00Z</dcterms:created>
  <dcterms:modified xsi:type="dcterms:W3CDTF">2018-10-31T05:47:00Z</dcterms:modified>
</cp:coreProperties>
</file>