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D3" w:rsidRPr="00EF4CA6" w:rsidRDefault="007A001C" w:rsidP="00EF4CA6">
      <w:pPr>
        <w:spacing w:after="0" w:line="480" w:lineRule="auto"/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4CA6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11B15" w:rsidRPr="00EF4CA6" w:rsidRDefault="00211B15" w:rsidP="00EF4CA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67673" w:rsidRPr="00EF4CA6" w:rsidRDefault="00767673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Abdullah, Majid. Dkk.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Pendidikan Karakter Perspektif Islam</w:t>
      </w:r>
      <w:r w:rsidRPr="00EF4CA6">
        <w:rPr>
          <w:rFonts w:asciiTheme="majorBidi" w:hAnsiTheme="majorBidi" w:cstheme="majorBidi"/>
          <w:sz w:val="24"/>
          <w:szCs w:val="24"/>
        </w:rPr>
        <w:t>. Bandung: Rosda. 1998.</w:t>
      </w:r>
    </w:p>
    <w:p w:rsidR="008D31D1" w:rsidRPr="00EF4CA6" w:rsidRDefault="008D31D1" w:rsidP="00EF4CA6">
      <w:pPr>
        <w:pStyle w:val="NormalWeb"/>
        <w:shd w:val="clear" w:color="auto" w:fill="FFFFFF"/>
        <w:spacing w:before="0" w:beforeAutospacing="0" w:after="0" w:afterAutospacing="0" w:line="480" w:lineRule="auto"/>
        <w:ind w:left="851" w:hanging="851"/>
        <w:jc w:val="both"/>
        <w:rPr>
          <w:rFonts w:asciiTheme="majorBidi" w:eastAsiaTheme="minorHAnsi" w:hAnsiTheme="majorBidi" w:cstheme="majorBidi"/>
          <w:i/>
          <w:iCs/>
          <w:lang w:eastAsia="en-US"/>
        </w:rPr>
      </w:pPr>
      <w:r w:rsidRPr="00EF4CA6">
        <w:rPr>
          <w:rFonts w:asciiTheme="majorBidi" w:hAnsiTheme="majorBidi" w:cstheme="majorBidi"/>
        </w:rPr>
        <w:t xml:space="preserve">Al-Alusi, Muhammad. </w:t>
      </w:r>
      <w:r w:rsidRPr="00EF4CA6">
        <w:rPr>
          <w:rFonts w:asciiTheme="majorBidi" w:hAnsiTheme="majorBidi" w:cstheme="majorBidi"/>
          <w:i/>
          <w:iCs/>
        </w:rPr>
        <w:t>Ruhul Ma’ani Fi Tafsiril Quran wa Sab’il Matsani</w:t>
      </w:r>
      <w:r w:rsidRPr="00EF4CA6">
        <w:rPr>
          <w:rFonts w:asciiTheme="majorBidi" w:hAnsiTheme="majorBidi" w:cstheme="majorBidi"/>
        </w:rPr>
        <w:t xml:space="preserve">. Libanon: </w:t>
      </w:r>
      <w:r w:rsidRPr="00EF4CA6">
        <w:rPr>
          <w:rStyle w:val="Emphasis"/>
          <w:rFonts w:asciiTheme="majorBidi" w:hAnsiTheme="majorBidi" w:cstheme="majorBidi"/>
        </w:rPr>
        <w:t xml:space="preserve"> </w:t>
      </w:r>
      <w:r w:rsidRPr="00EF4CA6">
        <w:rPr>
          <w:rStyle w:val="Emphasis"/>
          <w:rFonts w:asciiTheme="majorBidi" w:hAnsiTheme="majorBidi" w:cstheme="majorBidi"/>
          <w:i w:val="0"/>
          <w:iCs w:val="0"/>
        </w:rPr>
        <w:t>Idaraotut Tiba’ah al-Muniriyah. Tt.</w:t>
      </w:r>
    </w:p>
    <w:p w:rsidR="005D3F97" w:rsidRPr="00EF4CA6" w:rsidRDefault="005D3F97" w:rsidP="00EF4CA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Al-Bukhari, Imam Muhammad bin Isma’il.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Shahih Al-Bukhari</w:t>
      </w:r>
      <w:r w:rsidRPr="00EF4CA6">
        <w:rPr>
          <w:rFonts w:asciiTheme="majorBidi" w:hAnsiTheme="majorBidi" w:cstheme="majorBidi"/>
          <w:sz w:val="24"/>
          <w:szCs w:val="24"/>
        </w:rPr>
        <w:t>. Kairo: Al-Maktabah Al-Islamiah. 2011.</w:t>
      </w:r>
    </w:p>
    <w:p w:rsidR="00767673" w:rsidRPr="00EF4CA6" w:rsidRDefault="00767673" w:rsidP="00EF4C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rtl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Al-Gulayaini, Mustafa.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‘Idhdhaatunnaasyiin</w:t>
      </w:r>
      <w:r w:rsidRPr="00EF4CA6">
        <w:rPr>
          <w:rFonts w:asciiTheme="majorBidi" w:hAnsiTheme="majorBidi" w:cstheme="majorBidi"/>
          <w:sz w:val="24"/>
          <w:szCs w:val="24"/>
        </w:rPr>
        <w:t>. Beirut : Al-Maktabah Al-‘Asriyah Littaba’ah</w:t>
      </w:r>
      <w:r w:rsidRPr="00EF4CA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F4CA6">
        <w:rPr>
          <w:rFonts w:asciiTheme="majorBidi" w:hAnsiTheme="majorBidi" w:cstheme="majorBidi"/>
          <w:sz w:val="24"/>
          <w:szCs w:val="24"/>
        </w:rPr>
        <w:t>wannasyri. 1982.</w:t>
      </w:r>
    </w:p>
    <w:p w:rsidR="008D31D1" w:rsidRPr="00EF4CA6" w:rsidRDefault="008D31D1" w:rsidP="00EF4CA6">
      <w:pPr>
        <w:pStyle w:val="NormalWeb"/>
        <w:shd w:val="clear" w:color="auto" w:fill="FFFFFF"/>
        <w:spacing w:before="0" w:beforeAutospacing="0" w:after="0" w:afterAutospacing="0" w:line="480" w:lineRule="auto"/>
        <w:ind w:left="851" w:hanging="85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EF4CA6">
        <w:rPr>
          <w:rStyle w:val="Emphasis"/>
          <w:rFonts w:asciiTheme="majorBidi" w:hAnsiTheme="majorBidi" w:cstheme="majorBidi"/>
          <w:i w:val="0"/>
          <w:iCs w:val="0"/>
        </w:rPr>
        <w:t>Al Jazairi</w:t>
      </w:r>
      <w:r w:rsidRPr="00EF4CA6">
        <w:rPr>
          <w:rStyle w:val="Emphasis"/>
          <w:rFonts w:asciiTheme="majorBidi" w:hAnsiTheme="majorBidi" w:cstheme="majorBidi"/>
        </w:rPr>
        <w:t xml:space="preserve">, </w:t>
      </w:r>
      <w:r w:rsidRPr="00EF4CA6">
        <w:rPr>
          <w:rStyle w:val="Emphasis"/>
          <w:rFonts w:asciiTheme="majorBidi" w:hAnsiTheme="majorBidi" w:cstheme="majorBidi"/>
          <w:i w:val="0"/>
          <w:iCs w:val="0"/>
        </w:rPr>
        <w:t xml:space="preserve">Jabir Abu Bakar. </w:t>
      </w:r>
      <w:r w:rsidRPr="00EF4CA6">
        <w:rPr>
          <w:rStyle w:val="Emphasis"/>
          <w:rFonts w:asciiTheme="majorBidi" w:hAnsiTheme="majorBidi" w:cstheme="majorBidi"/>
        </w:rPr>
        <w:t xml:space="preserve">Aisar Tafasir. </w:t>
      </w:r>
      <w:r w:rsidRPr="00EF4CA6">
        <w:rPr>
          <w:rStyle w:val="Emphasis"/>
          <w:rFonts w:asciiTheme="majorBidi" w:hAnsiTheme="majorBidi" w:cstheme="majorBidi"/>
          <w:i w:val="0"/>
          <w:iCs w:val="0"/>
        </w:rPr>
        <w:t>Saudi Arabia: Maktabah Al Ulum Wal Hikam. 1999.</w:t>
      </w:r>
    </w:p>
    <w:p w:rsidR="008D31D1" w:rsidRPr="00EF4CA6" w:rsidRDefault="008D31D1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Al-Maghlouth,  Sami bin Abdullah.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Atlas Perjalanan Hidup Nabi Muhammad</w:t>
      </w:r>
      <w:r w:rsidRPr="00EF4CA6">
        <w:rPr>
          <w:rFonts w:asciiTheme="majorBidi" w:hAnsiTheme="majorBidi" w:cstheme="majorBidi"/>
          <w:sz w:val="24"/>
          <w:szCs w:val="24"/>
        </w:rPr>
        <w:t>, Judul Asli: Al-Athlas at-Tarikhi li Sirah ar-Rasul. Terj. Dewi Kournia Sari. Jakarta: Almahira. 2011.</w:t>
      </w:r>
    </w:p>
    <w:p w:rsidR="008D31D1" w:rsidRPr="00EF4CA6" w:rsidRDefault="008D31D1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Al Maraghi, Ahmad Musthafa.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Tafsir Al Maraghi. </w:t>
      </w:r>
      <w:r w:rsidRPr="00EF4CA6">
        <w:rPr>
          <w:rFonts w:asciiTheme="majorBidi" w:hAnsiTheme="majorBidi" w:cstheme="majorBidi"/>
          <w:sz w:val="24"/>
          <w:szCs w:val="24"/>
        </w:rPr>
        <w:t>Mesir: Syarikah Maktabah Musthafa Al Halbi. 1946.</w:t>
      </w:r>
    </w:p>
    <w:p w:rsidR="00767673" w:rsidRPr="00EF4CA6" w:rsidRDefault="00767673" w:rsidP="00EF4C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Arifin, M.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Pedoman Pelaksanaan Bimbingan dan Penyuluhan Agama</w:t>
      </w:r>
      <w:r w:rsidRPr="00EF4CA6">
        <w:rPr>
          <w:rFonts w:asciiTheme="majorBidi" w:hAnsiTheme="majorBidi" w:cstheme="majorBidi"/>
          <w:sz w:val="24"/>
          <w:szCs w:val="24"/>
        </w:rPr>
        <w:t>. Jakarta: PT. Golden Terayon Press. 1994.</w:t>
      </w:r>
    </w:p>
    <w:p w:rsidR="00767673" w:rsidRPr="00EF4CA6" w:rsidRDefault="00767673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Aunillah, Nurla Isna.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Panduan Menerapkan Pendidikan Karakter di Sekolah. </w:t>
      </w:r>
      <w:r w:rsidRPr="00EF4CA6">
        <w:rPr>
          <w:rFonts w:asciiTheme="majorBidi" w:hAnsiTheme="majorBidi" w:cstheme="majorBidi"/>
          <w:sz w:val="24"/>
          <w:szCs w:val="24"/>
        </w:rPr>
        <w:t>Yogyakarta: Laksana. 2011.</w:t>
      </w:r>
    </w:p>
    <w:p w:rsidR="003347AF" w:rsidRPr="00EF4CA6" w:rsidRDefault="003347AF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Al-Qattan, Manna Khalil.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Studi Ilmu-Ilmu Qur’an</w:t>
      </w:r>
      <w:r w:rsidRPr="00EF4CA6">
        <w:rPr>
          <w:rFonts w:asciiTheme="majorBidi" w:hAnsiTheme="majorBidi" w:cstheme="majorBidi"/>
          <w:sz w:val="24"/>
          <w:szCs w:val="24"/>
        </w:rPr>
        <w:t>, Terj. Mudzakir. Bogor: Pustaka Litera Nusa. 2015.</w:t>
      </w:r>
    </w:p>
    <w:p w:rsidR="008D31D1" w:rsidRPr="00EF4CA6" w:rsidRDefault="008D31D1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lastRenderedPageBreak/>
        <w:t xml:space="preserve">Ar-Razi, Imam Muhammad.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Tafsir Fakhrur Razi (Al-Musytahid Bit Tafsir Al-Kabir Wamafatihul Ghaib)</w:t>
      </w:r>
      <w:r w:rsidRPr="00EF4CA6">
        <w:rPr>
          <w:rFonts w:asciiTheme="majorBidi" w:hAnsiTheme="majorBidi" w:cstheme="majorBidi"/>
          <w:sz w:val="24"/>
          <w:szCs w:val="24"/>
        </w:rPr>
        <w:t>. Libanon: Darul Fikri. 1981.</w:t>
      </w:r>
    </w:p>
    <w:p w:rsidR="00B57678" w:rsidRPr="00EF4CA6" w:rsidRDefault="00B57678" w:rsidP="00EF4CA6">
      <w:pPr>
        <w:pStyle w:val="FootnoteText"/>
        <w:spacing w:line="48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F4CA6">
        <w:rPr>
          <w:rFonts w:asciiTheme="majorBidi" w:eastAsia="Times New Roman" w:hAnsiTheme="majorBidi" w:cstheme="majorBidi"/>
          <w:sz w:val="24"/>
          <w:szCs w:val="24"/>
          <w:lang w:eastAsia="id-ID"/>
        </w:rPr>
        <w:t>As Sa’di</w:t>
      </w:r>
      <w:r w:rsidRPr="00EF4CA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, </w:t>
      </w:r>
      <w:r w:rsidRPr="00EF4C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Abdurrahman Nashir. </w:t>
      </w:r>
      <w:r w:rsidRPr="00EF4CA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Taisir Al Karim Ar Rahman Fi Tafsir Kalam Al Mannan. </w:t>
      </w:r>
      <w:r w:rsidRPr="00EF4CA6">
        <w:rPr>
          <w:rFonts w:asciiTheme="majorBidi" w:eastAsia="Times New Roman" w:hAnsiTheme="majorBidi" w:cstheme="majorBidi"/>
          <w:sz w:val="24"/>
          <w:szCs w:val="24"/>
          <w:lang w:eastAsia="id-ID"/>
        </w:rPr>
        <w:t>Muassasah Ar Risalah. tt.</w:t>
      </w:r>
    </w:p>
    <w:p w:rsidR="008D31D1" w:rsidRPr="00EF4CA6" w:rsidRDefault="008D31D1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At-Thabathaba’i, Imam.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Al-Mizan fi Tafsiril Quran</w:t>
      </w:r>
      <w:r w:rsidRPr="00EF4CA6">
        <w:rPr>
          <w:rFonts w:asciiTheme="majorBidi" w:hAnsiTheme="majorBidi" w:cstheme="majorBidi"/>
          <w:sz w:val="24"/>
          <w:szCs w:val="24"/>
        </w:rPr>
        <w:t>. Libanon: Muassasah Al-A’lami. 1997.</w:t>
      </w:r>
    </w:p>
    <w:p w:rsidR="00B57678" w:rsidRPr="00EF4CA6" w:rsidRDefault="00B57678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Az-Zamahsyari, Imam.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Tafsir Al-Kasysyaf</w:t>
      </w:r>
      <w:r w:rsidRPr="00EF4CA6">
        <w:rPr>
          <w:rFonts w:asciiTheme="majorBidi" w:hAnsiTheme="majorBidi" w:cstheme="majorBidi"/>
          <w:sz w:val="24"/>
          <w:szCs w:val="24"/>
        </w:rPr>
        <w:t>.. Libanon: Darul Kutub Al-Ilmiah. 2009.</w:t>
      </w:r>
    </w:p>
    <w:p w:rsidR="00440C78" w:rsidRPr="00EF4CA6" w:rsidRDefault="00440C78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Az Zuhaily, Wahbah.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Tafsir Al Munir</w:t>
      </w:r>
      <w:r w:rsidRPr="00EF4CA6">
        <w:rPr>
          <w:rFonts w:asciiTheme="majorBidi" w:hAnsiTheme="majorBidi" w:cstheme="majorBidi"/>
          <w:sz w:val="24"/>
          <w:szCs w:val="24"/>
        </w:rPr>
        <w:t>. Damaskus: Dar Al Fikr. 2009.</w:t>
      </w:r>
    </w:p>
    <w:p w:rsidR="00AA4015" w:rsidRPr="00EF4CA6" w:rsidRDefault="00AA4015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Chirzin, Muhammad.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Al-Quran dan Ulumul Quran</w:t>
      </w:r>
      <w:r w:rsidRPr="00EF4CA6">
        <w:rPr>
          <w:rFonts w:asciiTheme="majorBidi" w:hAnsiTheme="majorBidi" w:cstheme="majorBidi"/>
          <w:sz w:val="24"/>
          <w:szCs w:val="24"/>
        </w:rPr>
        <w:t>. Jakarta: Dana Bakti Prima Yasa. 1998.</w:t>
      </w:r>
    </w:p>
    <w:p w:rsidR="00E603A3" w:rsidRPr="00EF4CA6" w:rsidRDefault="00E603A3" w:rsidP="00EF4CA6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D, Gunarso Singgih.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Psikologi Remaja</w:t>
      </w:r>
      <w:r w:rsidRPr="00EF4CA6">
        <w:rPr>
          <w:rFonts w:asciiTheme="majorBidi" w:hAnsiTheme="majorBidi" w:cstheme="majorBidi"/>
          <w:sz w:val="24"/>
          <w:szCs w:val="24"/>
        </w:rPr>
        <w:t>. Jakarta : BPK Gunung Mulya. 1988.</w:t>
      </w:r>
    </w:p>
    <w:p w:rsidR="00767673" w:rsidRPr="00EF4CA6" w:rsidRDefault="00767673" w:rsidP="00EF4CA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Daradjat, Zakiah.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Ilmu Jiwa Agama</w:t>
      </w:r>
      <w:r w:rsidRPr="00EF4CA6">
        <w:rPr>
          <w:rFonts w:asciiTheme="majorBidi" w:hAnsiTheme="majorBidi" w:cstheme="majorBidi"/>
          <w:sz w:val="24"/>
          <w:szCs w:val="24"/>
        </w:rPr>
        <w:t>. Jakarta: Bulan Bintang. 2003.</w:t>
      </w:r>
    </w:p>
    <w:p w:rsidR="00321255" w:rsidRPr="00EF4CA6" w:rsidRDefault="00321255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Daradjat, Zakiah.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Kesehatan Mental</w:t>
      </w:r>
      <w:r w:rsidRPr="00EF4CA6">
        <w:rPr>
          <w:rFonts w:asciiTheme="majorBidi" w:hAnsiTheme="majorBidi" w:cstheme="majorBidi"/>
          <w:sz w:val="24"/>
          <w:szCs w:val="24"/>
        </w:rPr>
        <w:t>. Jakarta: Gunung Agung. 1993.</w:t>
      </w:r>
    </w:p>
    <w:p w:rsidR="00767673" w:rsidRPr="00EF4CA6" w:rsidRDefault="00767673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Daradjat, Zakiyah.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Membina Nilai-Nilai Moral Di Indonesia. </w:t>
      </w:r>
      <w:r w:rsidRPr="00EF4CA6">
        <w:rPr>
          <w:rFonts w:asciiTheme="majorBidi" w:hAnsiTheme="majorBidi" w:cstheme="majorBidi"/>
          <w:sz w:val="24"/>
          <w:szCs w:val="24"/>
        </w:rPr>
        <w:t>Jakarta : Bulan Bintang.</w:t>
      </w:r>
      <w:r w:rsidRPr="00EF4CA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F4CA6">
        <w:rPr>
          <w:rFonts w:asciiTheme="majorBidi" w:hAnsiTheme="majorBidi" w:cstheme="majorBidi"/>
          <w:sz w:val="24"/>
          <w:szCs w:val="24"/>
        </w:rPr>
        <w:t>1976.</w:t>
      </w:r>
    </w:p>
    <w:p w:rsidR="00767673" w:rsidRPr="00EF4CA6" w:rsidRDefault="00767673" w:rsidP="00EF4CA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Departemen Agama.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Al-Quranul Karim</w:t>
      </w:r>
      <w:r w:rsidRPr="00EF4CA6">
        <w:rPr>
          <w:rFonts w:asciiTheme="majorBidi" w:hAnsiTheme="majorBidi" w:cstheme="majorBidi"/>
          <w:sz w:val="24"/>
          <w:szCs w:val="24"/>
        </w:rPr>
        <w:t>. Jakarta: Pustaka Kautsar. 2015.</w:t>
      </w:r>
    </w:p>
    <w:p w:rsidR="00E603A3" w:rsidRPr="00EF4CA6" w:rsidRDefault="00E603A3" w:rsidP="00EF4CA6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Departemen Pendidikan Nasional.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EF4CA6">
        <w:rPr>
          <w:rFonts w:asciiTheme="majorBidi" w:hAnsiTheme="majorBidi" w:cstheme="majorBidi"/>
          <w:sz w:val="24"/>
          <w:szCs w:val="24"/>
        </w:rPr>
        <w:t>. Jakarta: PT. Grafindo Pustaka Utama. 2011.</w:t>
      </w:r>
    </w:p>
    <w:p w:rsidR="00767673" w:rsidRPr="00EF4CA6" w:rsidRDefault="00767673" w:rsidP="00EF4C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Depdiknas.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EF4CA6">
        <w:rPr>
          <w:rFonts w:asciiTheme="majorBidi" w:hAnsiTheme="majorBidi" w:cstheme="majorBidi"/>
          <w:sz w:val="24"/>
          <w:szCs w:val="24"/>
        </w:rPr>
        <w:t>.  Jakarta: Balai Pustaka. 2002.</w:t>
      </w:r>
    </w:p>
    <w:p w:rsidR="005D3F97" w:rsidRPr="00EF4CA6" w:rsidRDefault="005D3F97" w:rsidP="00EF4CA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Ensiklopedia Islam. </w:t>
      </w:r>
      <w:r w:rsidRPr="00EF4CA6">
        <w:rPr>
          <w:rFonts w:asciiTheme="majorBidi" w:hAnsiTheme="majorBidi" w:cstheme="majorBidi"/>
          <w:sz w:val="24"/>
          <w:szCs w:val="24"/>
        </w:rPr>
        <w:t>Jakarta: Ihtiar Baru Van Hove. 2002.</w:t>
      </w:r>
    </w:p>
    <w:p w:rsidR="00E603A3" w:rsidRPr="00EF4CA6" w:rsidRDefault="00E603A3" w:rsidP="00EF4CA6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E.B, Hurlock, 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Perkembangan Anak</w:t>
      </w:r>
      <w:r w:rsidRPr="00EF4CA6">
        <w:rPr>
          <w:rFonts w:asciiTheme="majorBidi" w:hAnsiTheme="majorBidi" w:cstheme="majorBidi"/>
          <w:sz w:val="24"/>
          <w:szCs w:val="24"/>
        </w:rPr>
        <w:t>, Penerjemah Meitasari Tjandrasa &amp; Muskichah zarkasih. Jakarta: Erlangga. 1987.</w:t>
      </w:r>
    </w:p>
    <w:p w:rsidR="00767673" w:rsidRPr="00EF4CA6" w:rsidRDefault="00767673" w:rsidP="00EF4C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Gunarsa, Ny. Y. Singgih D.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Psikologi Remaja</w:t>
      </w:r>
      <w:r w:rsidRPr="00EF4CA6">
        <w:rPr>
          <w:rFonts w:asciiTheme="majorBidi" w:hAnsiTheme="majorBidi" w:cstheme="majorBidi"/>
          <w:sz w:val="24"/>
          <w:szCs w:val="24"/>
        </w:rPr>
        <w:t>.  Jakarta: BPK Gunung Agung. 1981.</w:t>
      </w:r>
    </w:p>
    <w:p w:rsidR="00EF4CA6" w:rsidRPr="00EF4CA6" w:rsidRDefault="00EF4CA6" w:rsidP="00EF4CA6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Hasanah, Syarifah.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Kepribadian Manusia dalam Surat Al-Hujurat,</w:t>
      </w:r>
      <w:r w:rsidRPr="00EF4CA6">
        <w:rPr>
          <w:rFonts w:asciiTheme="majorBidi" w:hAnsiTheme="majorBidi" w:cstheme="majorBidi"/>
          <w:sz w:val="24"/>
          <w:szCs w:val="24"/>
        </w:rPr>
        <w:t xml:space="preserve"> Yogyakarta: Perpustakaan Pascasarjana Universita Islam Negeri Sunan Kalijaga. 2010.</w:t>
      </w:r>
    </w:p>
    <w:p w:rsidR="00321255" w:rsidRPr="00EF4CA6" w:rsidRDefault="00321255" w:rsidP="00EF4C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lastRenderedPageBreak/>
        <w:t xml:space="preserve">Hurlock, Elisabeth B.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Psikologi Perkembangan, Suatu Pendekatan Sepanjang Rentang Kehidupan</w:t>
      </w:r>
      <w:r w:rsidRPr="00EF4CA6">
        <w:rPr>
          <w:rFonts w:asciiTheme="majorBidi" w:hAnsiTheme="majorBidi" w:cstheme="majorBidi"/>
          <w:sz w:val="24"/>
          <w:szCs w:val="24"/>
        </w:rPr>
        <w:t>. Alih Bahasa Istiwidayanti Soedjarwo. Jakarta: Erlangga. 1980.</w:t>
      </w:r>
    </w:p>
    <w:p w:rsidR="005D3F97" w:rsidRPr="00EF4CA6" w:rsidRDefault="005D3F97" w:rsidP="00EF4CA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Ibnu Majah, Imam Abu Abdullah.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Sunan Ibnu Majah</w:t>
      </w:r>
      <w:r w:rsidRPr="00EF4CA6">
        <w:rPr>
          <w:rFonts w:asciiTheme="majorBidi" w:hAnsiTheme="majorBidi" w:cstheme="majorBidi"/>
          <w:sz w:val="24"/>
          <w:szCs w:val="24"/>
        </w:rPr>
        <w:t>. Libanon: Darul Kutub Al-Ilmiah. 2012.</w:t>
      </w:r>
    </w:p>
    <w:p w:rsidR="00E603A3" w:rsidRPr="00EF4CA6" w:rsidRDefault="00E603A3" w:rsidP="00EF4CA6">
      <w:pPr>
        <w:spacing w:after="0"/>
        <w:ind w:left="851" w:hanging="851"/>
        <w:jc w:val="both"/>
        <w:rPr>
          <w:rFonts w:asciiTheme="majorBidi" w:eastAsia="Times New Roman" w:hAnsiTheme="majorBidi" w:cstheme="majorBidi"/>
          <w:kern w:val="36"/>
          <w:sz w:val="24"/>
          <w:szCs w:val="24"/>
          <w:lang w:eastAsia="id-ID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Iman, Riga Nurul.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“BNN: 27 Pesen Pengguna Narkoba Pelajar dan Mahasiswa”,</w:t>
      </w:r>
      <w:r w:rsidRPr="00EF4CA6">
        <w:rPr>
          <w:rFonts w:asciiTheme="majorBidi" w:hAnsiTheme="majorBidi" w:cstheme="majorBidi"/>
          <w:sz w:val="24"/>
          <w:szCs w:val="24"/>
        </w:rPr>
        <w:t xml:space="preserve"> http://nasional.republika.co.id/berita/nasional/daerah/17/10/30/oymn2n423-bnn-27-persen-pengguna-narkoba-pelajar-dan-mahasiswa, </w:t>
      </w:r>
      <w:r w:rsidRPr="00EF4CA6">
        <w:rPr>
          <w:rFonts w:asciiTheme="majorBidi" w:eastAsia="Times New Roman" w:hAnsiTheme="majorBidi" w:cstheme="majorBidi"/>
          <w:kern w:val="36"/>
          <w:sz w:val="24"/>
          <w:szCs w:val="24"/>
          <w:lang w:eastAsia="id-ID"/>
        </w:rPr>
        <w:t>diakses pada Hari Rabu, 6 Desember 2017</w:t>
      </w:r>
    </w:p>
    <w:p w:rsidR="008D31D1" w:rsidRPr="00EF4CA6" w:rsidRDefault="008D31D1" w:rsidP="00EF4CA6">
      <w:pPr>
        <w:pStyle w:val="NormalWeb"/>
        <w:shd w:val="clear" w:color="auto" w:fill="FFFFFF"/>
        <w:spacing w:before="0" w:beforeAutospacing="0" w:after="0" w:afterAutospacing="0" w:line="480" w:lineRule="auto"/>
        <w:ind w:left="851" w:hanging="851"/>
        <w:jc w:val="both"/>
        <w:rPr>
          <w:rFonts w:asciiTheme="majorBidi" w:hAnsiTheme="majorBidi" w:cstheme="majorBidi"/>
        </w:rPr>
      </w:pPr>
      <w:r w:rsidRPr="00EF4CA6">
        <w:rPr>
          <w:rFonts w:asciiTheme="majorBidi" w:hAnsiTheme="majorBidi" w:cstheme="majorBidi"/>
        </w:rPr>
        <w:t>Imani, Ayatullah Allamah Kamal Faqih. dkk, </w:t>
      </w:r>
      <w:r w:rsidRPr="00EF4CA6">
        <w:rPr>
          <w:rStyle w:val="Emphasis"/>
          <w:rFonts w:asciiTheme="majorBidi" w:hAnsiTheme="majorBidi" w:cstheme="majorBidi"/>
        </w:rPr>
        <w:t xml:space="preserve">Tafsir Nurul Qur’an: Sebuah Tafsir Sederhana Menuju Cahaya Al-Quran. </w:t>
      </w:r>
      <w:r w:rsidRPr="00EF4CA6">
        <w:rPr>
          <w:rFonts w:asciiTheme="majorBidi" w:hAnsiTheme="majorBidi" w:cstheme="majorBidi"/>
        </w:rPr>
        <w:t>Jakarta: Nur Al-Huda. 2013.</w:t>
      </w:r>
    </w:p>
    <w:p w:rsidR="00E603A3" w:rsidRPr="00EF4CA6" w:rsidRDefault="00E603A3" w:rsidP="00EF4CA6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Juwariyah.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Dasar-Dasar Pendidikan Anak dalam Al-Qur’an</w:t>
      </w:r>
      <w:r w:rsidRPr="00EF4CA6">
        <w:rPr>
          <w:rFonts w:asciiTheme="majorBidi" w:hAnsiTheme="majorBidi" w:cstheme="majorBidi"/>
          <w:sz w:val="24"/>
          <w:szCs w:val="24"/>
        </w:rPr>
        <w:t>. Yogyakarta: Teras. 2010.</w:t>
      </w:r>
    </w:p>
    <w:p w:rsidR="008D31D1" w:rsidRPr="00EF4CA6" w:rsidRDefault="008D31D1" w:rsidP="00EF4CA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>Katsir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F4CA6">
        <w:rPr>
          <w:rFonts w:asciiTheme="majorBidi" w:hAnsiTheme="majorBidi" w:cstheme="majorBidi"/>
          <w:sz w:val="24"/>
          <w:szCs w:val="24"/>
        </w:rPr>
        <w:t>Isma’il Ibnu.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 Tafsir Al-Quran al-‘Adzim. </w:t>
      </w:r>
      <w:r w:rsidRPr="00EF4CA6">
        <w:rPr>
          <w:rFonts w:asciiTheme="majorBidi" w:hAnsiTheme="majorBidi" w:cstheme="majorBidi"/>
          <w:sz w:val="24"/>
          <w:szCs w:val="24"/>
        </w:rPr>
        <w:t>Damaskus : Dar al-Khair. 2006.</w:t>
      </w:r>
    </w:p>
    <w:p w:rsidR="00321255" w:rsidRPr="00EF4CA6" w:rsidRDefault="00321255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>Kementerian Pendidikan Nasional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. Panduan Pelaksanaan Pendidikan Karakter</w:t>
      </w:r>
      <w:r w:rsidRPr="00EF4CA6">
        <w:rPr>
          <w:rFonts w:asciiTheme="majorBidi" w:hAnsiTheme="majorBidi" w:cstheme="majorBidi"/>
          <w:sz w:val="24"/>
          <w:szCs w:val="24"/>
        </w:rPr>
        <w:t>. Pusat Kurikulum dan Perbukuan. 2011.</w:t>
      </w:r>
    </w:p>
    <w:p w:rsidR="00EF4CA6" w:rsidRPr="00EF4CA6" w:rsidRDefault="00EF4CA6" w:rsidP="00EF4CA6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>Latif, Lukman.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 Pemikiran Imam Al-Ghazali Tentang Akhlak. </w:t>
      </w:r>
      <w:r w:rsidRPr="00EF4CA6">
        <w:rPr>
          <w:rFonts w:asciiTheme="majorBidi" w:hAnsiTheme="majorBidi" w:cstheme="majorBidi"/>
          <w:sz w:val="24"/>
          <w:szCs w:val="24"/>
        </w:rPr>
        <w:t>Malang: Perpustakaan Pascasarjana Universitas Islam Negeri Maulana Malik Ibrahim. 2016.</w:t>
      </w:r>
    </w:p>
    <w:p w:rsidR="00B57678" w:rsidRPr="00EF4CA6" w:rsidRDefault="00B57678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LN, Syamsu Yusuf.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Psikologi Perkembangan Anak dan Remaja</w:t>
      </w:r>
      <w:r w:rsidRPr="00EF4CA6">
        <w:rPr>
          <w:rFonts w:asciiTheme="majorBidi" w:hAnsiTheme="majorBidi" w:cstheme="majorBidi"/>
          <w:sz w:val="24"/>
          <w:szCs w:val="24"/>
        </w:rPr>
        <w:t>. Bandung: PT. Ramaja Rosdakarya. 2010.</w:t>
      </w:r>
    </w:p>
    <w:p w:rsidR="00321255" w:rsidRPr="00EF4CA6" w:rsidRDefault="00321255" w:rsidP="00EF4C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Mahdiah,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Remaja, Da’wah Islam dan Perjuangan</w:t>
      </w:r>
      <w:r w:rsidRPr="00EF4CA6">
        <w:rPr>
          <w:rFonts w:asciiTheme="majorBidi" w:hAnsiTheme="majorBidi" w:cstheme="majorBidi"/>
          <w:sz w:val="24"/>
          <w:szCs w:val="24"/>
        </w:rPr>
        <w:t>. Jakarta : Kalam Mulia. 1993.</w:t>
      </w:r>
    </w:p>
    <w:p w:rsidR="00EF4CA6" w:rsidRPr="00EF4CA6" w:rsidRDefault="00EF4CA6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>Mahmudi, Fatimah.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 Prinsip-Prinsip Pendidikan Akhlak dalam Surat An-Nur 30-31. </w:t>
      </w:r>
      <w:r w:rsidRPr="00EF4CA6">
        <w:rPr>
          <w:rFonts w:asciiTheme="majorBidi" w:hAnsiTheme="majorBidi" w:cstheme="majorBidi"/>
          <w:sz w:val="24"/>
          <w:szCs w:val="24"/>
        </w:rPr>
        <w:t>Yogyakarta: Perpustakaan Pascasarjana Universitas Muhammadiyah Yogyakarta. 2003.</w:t>
      </w:r>
    </w:p>
    <w:p w:rsidR="00AA4015" w:rsidRPr="00EF4CA6" w:rsidRDefault="00AA4015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Majid, Nurkhalis.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Islam Doktrin dan Peradaban</w:t>
      </w:r>
      <w:r w:rsidRPr="00EF4CA6">
        <w:rPr>
          <w:rFonts w:asciiTheme="majorBidi" w:hAnsiTheme="majorBidi" w:cstheme="majorBidi"/>
          <w:sz w:val="24"/>
          <w:szCs w:val="24"/>
        </w:rPr>
        <w:t>. Jakarta: Paramadina. 2008.</w:t>
      </w:r>
    </w:p>
    <w:p w:rsidR="00E603A3" w:rsidRPr="00EF4CA6" w:rsidRDefault="00E603A3" w:rsidP="00EF4CA6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lastRenderedPageBreak/>
        <w:t>Mubarok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F4CA6">
        <w:rPr>
          <w:rFonts w:asciiTheme="majorBidi" w:hAnsiTheme="majorBidi" w:cstheme="majorBidi"/>
          <w:sz w:val="24"/>
          <w:szCs w:val="24"/>
        </w:rPr>
        <w:t xml:space="preserve"> Achmad.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 Konseling Agama Teori dan Kasus</w:t>
      </w:r>
      <w:r w:rsidRPr="00EF4CA6">
        <w:rPr>
          <w:rFonts w:asciiTheme="majorBidi" w:hAnsiTheme="majorBidi" w:cstheme="majorBidi"/>
          <w:sz w:val="24"/>
          <w:szCs w:val="24"/>
        </w:rPr>
        <w:t>. Jakarta: Bina Rena Pariwara. 2000.</w:t>
      </w:r>
    </w:p>
    <w:p w:rsidR="008D31D1" w:rsidRPr="00EF4CA6" w:rsidRDefault="008D31D1" w:rsidP="00EF4CA6">
      <w:pPr>
        <w:pStyle w:val="NormalWeb"/>
        <w:shd w:val="clear" w:color="auto" w:fill="FFFFFF"/>
        <w:spacing w:before="0" w:beforeAutospacing="0" w:after="0" w:afterAutospacing="0" w:line="480" w:lineRule="auto"/>
        <w:ind w:left="851" w:hanging="851"/>
        <w:jc w:val="both"/>
        <w:rPr>
          <w:rFonts w:asciiTheme="majorBidi" w:hAnsiTheme="majorBidi" w:cstheme="majorBidi"/>
        </w:rPr>
      </w:pPr>
      <w:r w:rsidRPr="00EF4CA6">
        <w:rPr>
          <w:rFonts w:asciiTheme="majorBidi" w:hAnsiTheme="majorBidi" w:cstheme="majorBidi"/>
        </w:rPr>
        <w:t xml:space="preserve">Munawir, Ahmad Warson. </w:t>
      </w:r>
      <w:r w:rsidRPr="00EF4CA6">
        <w:rPr>
          <w:rFonts w:asciiTheme="majorBidi" w:hAnsiTheme="majorBidi" w:cstheme="majorBidi"/>
          <w:i/>
          <w:iCs/>
        </w:rPr>
        <w:t>Kamus Al Munawir</w:t>
      </w:r>
      <w:r w:rsidRPr="00EF4CA6">
        <w:rPr>
          <w:rFonts w:asciiTheme="majorBidi" w:hAnsiTheme="majorBidi" w:cstheme="majorBidi"/>
        </w:rPr>
        <w:t>. Yogyakarta: Pustaka Progresif. 1997.</w:t>
      </w:r>
    </w:p>
    <w:p w:rsidR="005D3F97" w:rsidRPr="00EF4CA6" w:rsidRDefault="005D3F97" w:rsidP="00EF4CA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Muslim bin Hajjaj, Imam.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Shahih Muslim Bisyarhil An-Nawawi</w:t>
      </w:r>
      <w:r w:rsidRPr="00EF4CA6">
        <w:rPr>
          <w:rFonts w:asciiTheme="majorBidi" w:hAnsiTheme="majorBidi" w:cstheme="majorBidi"/>
          <w:sz w:val="24"/>
          <w:szCs w:val="24"/>
        </w:rPr>
        <w:t>. Libanon: Darul Kutub Al-Ilmiah. 2015.</w:t>
      </w:r>
    </w:p>
    <w:p w:rsidR="00AA4015" w:rsidRPr="00EF4CA6" w:rsidRDefault="00AA4015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Purwoko, Yudho.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Memecahkan Masalah Remaja</w:t>
      </w:r>
      <w:r w:rsidRPr="00EF4CA6">
        <w:rPr>
          <w:rFonts w:asciiTheme="majorBidi" w:hAnsiTheme="majorBidi" w:cstheme="majorBidi"/>
          <w:sz w:val="24"/>
          <w:szCs w:val="24"/>
        </w:rPr>
        <w:t>. Bandung: Nuansa. 2001.</w:t>
      </w:r>
    </w:p>
    <w:p w:rsidR="008D31D1" w:rsidRPr="00EF4CA6" w:rsidRDefault="008D31D1" w:rsidP="00EF4CA6">
      <w:pPr>
        <w:shd w:val="clear" w:color="auto" w:fill="FFFFFF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Qutub, Sayid.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Fi Zilal Al Qur’an</w:t>
      </w:r>
      <w:r w:rsidRPr="00EF4CA6">
        <w:rPr>
          <w:rFonts w:asciiTheme="majorBidi" w:hAnsiTheme="majorBidi" w:cstheme="majorBidi"/>
          <w:sz w:val="24"/>
          <w:szCs w:val="24"/>
        </w:rPr>
        <w:t xml:space="preserve">.  Kairo: Dar As Syuruq. 2003. </w:t>
      </w:r>
    </w:p>
    <w:p w:rsidR="00EF4CA6" w:rsidRPr="00EF4CA6" w:rsidRDefault="00EF4CA6" w:rsidP="00EF4CA6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Ramayulis.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 w:rsidRPr="00EF4CA6">
        <w:rPr>
          <w:rFonts w:asciiTheme="majorBidi" w:hAnsiTheme="majorBidi" w:cstheme="majorBidi"/>
          <w:sz w:val="24"/>
          <w:szCs w:val="24"/>
        </w:rPr>
        <w:t>. Jakarta: kalam Mulia.2015.</w:t>
      </w:r>
    </w:p>
    <w:p w:rsidR="00EF4CA6" w:rsidRPr="00EF4CA6" w:rsidRDefault="00EF4CA6" w:rsidP="00EF4CA6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>Safitri, Yuni. Penanganan Kenakalan Remaja. Surakarta: Perpustakaan Pascasarjana Universitas Muhammadiyah Surakarta. 2011.</w:t>
      </w:r>
    </w:p>
    <w:p w:rsidR="00321255" w:rsidRPr="00EF4CA6" w:rsidRDefault="00321255" w:rsidP="00EF4C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Sarwono, Sarlito W.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Psikologi Remaja</w:t>
      </w:r>
      <w:r w:rsidRPr="00EF4CA6">
        <w:rPr>
          <w:rFonts w:asciiTheme="majorBidi" w:hAnsiTheme="majorBidi" w:cstheme="majorBidi"/>
          <w:sz w:val="24"/>
          <w:szCs w:val="24"/>
        </w:rPr>
        <w:t>. Jakarta: Rajawali Press. 2010.</w:t>
      </w:r>
    </w:p>
    <w:p w:rsidR="00321255" w:rsidRPr="00EF4CA6" w:rsidRDefault="00321255" w:rsidP="00EF4C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Sarwono, Sarlito Wirawan.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Psikologi Remaja</w:t>
      </w:r>
      <w:r w:rsidRPr="00EF4CA6">
        <w:rPr>
          <w:rFonts w:asciiTheme="majorBidi" w:hAnsiTheme="majorBidi" w:cstheme="majorBidi"/>
          <w:sz w:val="24"/>
          <w:szCs w:val="24"/>
        </w:rPr>
        <w:t>.  Jakarta : PT. Raja Grafindo Persada. 1994.</w:t>
      </w:r>
    </w:p>
    <w:p w:rsidR="00AA4015" w:rsidRPr="00EF4CA6" w:rsidRDefault="00AA4015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Shihab, M. Quraish.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Membumikan Al-Quran: Fungsi dan Peran Wahyu dalam Kehidupan Masyarakat</w:t>
      </w:r>
      <w:r w:rsidRPr="00EF4CA6">
        <w:rPr>
          <w:rFonts w:asciiTheme="majorBidi" w:hAnsiTheme="majorBidi" w:cstheme="majorBidi"/>
          <w:sz w:val="24"/>
          <w:szCs w:val="24"/>
        </w:rPr>
        <w:t>. Bandung: Mizan. 2009.</w:t>
      </w:r>
    </w:p>
    <w:p w:rsidR="00E603A3" w:rsidRPr="00EF4CA6" w:rsidRDefault="00E603A3" w:rsidP="00EF4CA6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Shihab, M. Quraish.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Tafsir Al-Mishbah</w:t>
      </w:r>
      <w:r w:rsidRPr="00EF4CA6">
        <w:rPr>
          <w:rFonts w:asciiTheme="majorBidi" w:hAnsiTheme="majorBidi" w:cstheme="majorBidi"/>
          <w:sz w:val="24"/>
          <w:szCs w:val="24"/>
        </w:rPr>
        <w:t>. Ciputat: Lentera Hati. 2011.</w:t>
      </w:r>
    </w:p>
    <w:p w:rsidR="00321255" w:rsidRPr="00EF4CA6" w:rsidRDefault="00321255" w:rsidP="00EF4C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Strong, Edward P. Sarafino and James W.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Child And Adolescent Development. </w:t>
      </w:r>
      <w:r w:rsidRPr="00EF4CA6">
        <w:rPr>
          <w:rFonts w:asciiTheme="majorBidi" w:hAnsiTheme="majorBidi" w:cstheme="majorBidi"/>
          <w:sz w:val="24"/>
          <w:szCs w:val="24"/>
        </w:rPr>
        <w:t>United States Of America : Scott, Foresman and Company. 1980.</w:t>
      </w:r>
    </w:p>
    <w:p w:rsidR="00EF4CA6" w:rsidRPr="00EF4CA6" w:rsidRDefault="00EF4CA6" w:rsidP="00EF4CA6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Shiraev, Eric B. &amp; David A. Levy.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Psikologi Lintas Kultural, Pemikiran kritis dan Terapan Modern</w:t>
      </w:r>
      <w:r w:rsidRPr="00EF4CA6">
        <w:rPr>
          <w:rFonts w:asciiTheme="majorBidi" w:hAnsiTheme="majorBidi" w:cstheme="majorBidi"/>
          <w:sz w:val="24"/>
          <w:szCs w:val="24"/>
        </w:rPr>
        <w:t>, Terj. Triwibowo. Jakarta: Kencana Prenada Media Group. 2012.</w:t>
      </w:r>
    </w:p>
    <w:p w:rsidR="00EF4CA6" w:rsidRPr="00EF4CA6" w:rsidRDefault="00EF4CA6" w:rsidP="00EF4CA6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Soedarsono.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Kenakalan Remaja</w:t>
      </w:r>
      <w:r w:rsidRPr="00EF4CA6">
        <w:rPr>
          <w:rFonts w:asciiTheme="majorBidi" w:hAnsiTheme="majorBidi" w:cstheme="majorBidi"/>
          <w:sz w:val="24"/>
          <w:szCs w:val="24"/>
        </w:rPr>
        <w:t>. Jakarta: Rineka Cipta. 2004.</w:t>
      </w:r>
    </w:p>
    <w:p w:rsidR="00AA4015" w:rsidRPr="00EF4CA6" w:rsidRDefault="00AA4015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lastRenderedPageBreak/>
        <w:t xml:space="preserve">Suyudi, M.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 xml:space="preserve">Pendidikan Islam Perspektif Al-Quran (Integrasi Epistimologi Bayani, Burhani, dan Irfani. </w:t>
      </w:r>
      <w:r w:rsidRPr="00EF4CA6">
        <w:rPr>
          <w:rFonts w:asciiTheme="majorBidi" w:hAnsiTheme="majorBidi" w:cstheme="majorBidi"/>
          <w:sz w:val="24"/>
          <w:szCs w:val="24"/>
        </w:rPr>
        <w:t>Yogyakarta: Mikraj. 2005.</w:t>
      </w:r>
    </w:p>
    <w:p w:rsidR="00EF4CA6" w:rsidRPr="00EF4CA6" w:rsidRDefault="00EF4CA6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>Syamsuddin, Sunardin. Pendidikan Karakter dalam Perspektif Al-Quran (Telaah Tafsir Al-Mishbah Surat Al-Furqan Ayat 63-75. Malang: Perpustakaan Pascasarjana Universitas Muhammadiyah Malang. 2013.</w:t>
      </w:r>
    </w:p>
    <w:p w:rsidR="00E603A3" w:rsidRPr="00EF4CA6" w:rsidRDefault="00E603A3" w:rsidP="00EF4CA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Tafsir, Ahmad.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Metodologi PAI</w:t>
      </w:r>
      <w:r w:rsidRPr="00EF4CA6">
        <w:rPr>
          <w:rFonts w:asciiTheme="majorBidi" w:hAnsiTheme="majorBidi" w:cstheme="majorBidi"/>
          <w:sz w:val="24"/>
          <w:szCs w:val="24"/>
        </w:rPr>
        <w:t>. Bandung: PT. Rosdakarya. 1996.</w:t>
      </w:r>
    </w:p>
    <w:p w:rsidR="00B57678" w:rsidRPr="00EF4CA6" w:rsidRDefault="00B57678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Thanthawi, Imam Muhammad Sayid.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Tafsir A</w:t>
      </w:r>
      <w:bookmarkStart w:id="0" w:name="_GoBack"/>
      <w:bookmarkEnd w:id="0"/>
      <w:r w:rsidRPr="00EF4CA6">
        <w:rPr>
          <w:rFonts w:asciiTheme="majorBidi" w:hAnsiTheme="majorBidi" w:cstheme="majorBidi"/>
          <w:i/>
          <w:iCs/>
          <w:sz w:val="24"/>
          <w:szCs w:val="24"/>
        </w:rPr>
        <w:t>l-Wasith Lil Quranil Karim</w:t>
      </w:r>
      <w:r w:rsidR="00321255" w:rsidRPr="00EF4CA6">
        <w:rPr>
          <w:rFonts w:asciiTheme="majorBidi" w:hAnsiTheme="majorBidi" w:cstheme="majorBidi"/>
          <w:sz w:val="24"/>
          <w:szCs w:val="24"/>
        </w:rPr>
        <w:t>. Darus sa’adah. T</w:t>
      </w:r>
      <w:r w:rsidRPr="00EF4CA6">
        <w:rPr>
          <w:rFonts w:asciiTheme="majorBidi" w:hAnsiTheme="majorBidi" w:cstheme="majorBidi"/>
          <w:sz w:val="24"/>
          <w:szCs w:val="24"/>
        </w:rPr>
        <w:t>t.</w:t>
      </w:r>
    </w:p>
    <w:p w:rsidR="00321255" w:rsidRPr="00EF4CA6" w:rsidRDefault="00321255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Ulwan, Abdullah Nasih.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Tarbiyatul Aulad Fil Islam</w:t>
      </w:r>
      <w:r w:rsidRPr="00EF4CA6">
        <w:rPr>
          <w:rFonts w:asciiTheme="majorBidi" w:hAnsiTheme="majorBidi" w:cstheme="majorBidi"/>
          <w:sz w:val="24"/>
          <w:szCs w:val="24"/>
        </w:rPr>
        <w:t xml:space="preserve">. terj. Jamaluddin Mirri.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Pendidikan Anak Dalam Islam</w:t>
      </w:r>
      <w:r w:rsidRPr="00EF4CA6">
        <w:rPr>
          <w:rFonts w:asciiTheme="majorBidi" w:hAnsiTheme="majorBidi" w:cstheme="majorBidi"/>
          <w:sz w:val="24"/>
          <w:szCs w:val="24"/>
        </w:rPr>
        <w:t>. Bandung: PT. Rosdakarya. 1992.</w:t>
      </w:r>
    </w:p>
    <w:p w:rsidR="00DF0CAF" w:rsidRPr="00EF4CA6" w:rsidRDefault="00DF0CAF" w:rsidP="00EF4CA6">
      <w:pPr>
        <w:pStyle w:val="Default"/>
        <w:spacing w:line="480" w:lineRule="auto"/>
        <w:ind w:left="851" w:hanging="851"/>
        <w:jc w:val="both"/>
        <w:rPr>
          <w:rFonts w:asciiTheme="majorBidi" w:hAnsiTheme="majorBidi" w:cstheme="majorBidi"/>
          <w:color w:val="auto"/>
        </w:rPr>
      </w:pPr>
      <w:r w:rsidRPr="00EF4CA6">
        <w:rPr>
          <w:rFonts w:asciiTheme="majorBidi" w:hAnsiTheme="majorBidi" w:cstheme="majorBidi"/>
          <w:color w:val="auto"/>
        </w:rPr>
        <w:t xml:space="preserve">Utami, </w:t>
      </w:r>
      <w:r w:rsidR="00AC6762" w:rsidRPr="00EF4CA6">
        <w:rPr>
          <w:rFonts w:asciiTheme="majorBidi" w:hAnsiTheme="majorBidi" w:cstheme="majorBidi"/>
          <w:color w:val="auto"/>
        </w:rPr>
        <w:t xml:space="preserve">Lulu Putri. </w:t>
      </w:r>
      <w:r w:rsidRPr="00EF4CA6">
        <w:rPr>
          <w:rFonts w:asciiTheme="majorBidi" w:hAnsiTheme="majorBidi" w:cstheme="majorBidi"/>
          <w:i/>
          <w:iCs/>
          <w:color w:val="auto"/>
        </w:rPr>
        <w:t>Kenakalan dan Degradasi Remaja</w:t>
      </w:r>
      <w:r w:rsidR="00AC6762" w:rsidRPr="00EF4CA6">
        <w:rPr>
          <w:rFonts w:asciiTheme="majorBidi" w:hAnsiTheme="majorBidi" w:cstheme="majorBidi"/>
          <w:color w:val="auto"/>
        </w:rPr>
        <w:t xml:space="preserve">. Serang: Lomba Esai Nasional Pendidikan Non Formal. </w:t>
      </w:r>
      <w:r w:rsidRPr="00EF4CA6">
        <w:rPr>
          <w:rFonts w:asciiTheme="majorBidi" w:hAnsiTheme="majorBidi" w:cstheme="majorBidi"/>
          <w:color w:val="auto"/>
        </w:rPr>
        <w:t>2016</w:t>
      </w:r>
      <w:r w:rsidR="00AC6762" w:rsidRPr="00EF4CA6">
        <w:rPr>
          <w:rFonts w:asciiTheme="majorBidi" w:hAnsiTheme="majorBidi" w:cstheme="majorBidi"/>
          <w:color w:val="auto"/>
        </w:rPr>
        <w:t>.</w:t>
      </w:r>
    </w:p>
    <w:p w:rsidR="00321255" w:rsidRPr="00EF4CA6" w:rsidRDefault="00321255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Walgito, Bimo.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Pengantar Psikologi Umum</w:t>
      </w:r>
      <w:r w:rsidRPr="00EF4CA6">
        <w:rPr>
          <w:rFonts w:asciiTheme="majorBidi" w:hAnsiTheme="majorBidi" w:cstheme="majorBidi"/>
          <w:sz w:val="24"/>
          <w:szCs w:val="24"/>
        </w:rPr>
        <w:t>.  Yogyakarta: Fakultas Psikologi UGM. 2004.</w:t>
      </w:r>
    </w:p>
    <w:p w:rsidR="00E603A3" w:rsidRPr="00EF4CA6" w:rsidRDefault="00E603A3" w:rsidP="00EF4CA6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4CA6">
        <w:rPr>
          <w:rFonts w:asciiTheme="majorBidi" w:hAnsiTheme="majorBidi" w:cstheme="majorBidi"/>
          <w:sz w:val="24"/>
          <w:szCs w:val="24"/>
        </w:rPr>
        <w:t xml:space="preserve">Zakaria, Aceng. </w:t>
      </w:r>
      <w:r w:rsidRPr="00EF4CA6">
        <w:rPr>
          <w:rFonts w:asciiTheme="majorBidi" w:hAnsiTheme="majorBidi" w:cstheme="majorBidi"/>
          <w:i/>
          <w:iCs/>
          <w:sz w:val="24"/>
          <w:szCs w:val="24"/>
        </w:rPr>
        <w:t>Pokok-Pokok Ilmu Tauhid</w:t>
      </w:r>
      <w:r w:rsidRPr="00EF4CA6">
        <w:rPr>
          <w:rFonts w:asciiTheme="majorBidi" w:hAnsiTheme="majorBidi" w:cstheme="majorBidi"/>
          <w:sz w:val="24"/>
          <w:szCs w:val="24"/>
        </w:rPr>
        <w:t>. Garut: Ibn Azka Press. 2005.</w:t>
      </w:r>
    </w:p>
    <w:p w:rsidR="00E603A3" w:rsidRPr="00EF4CA6" w:rsidRDefault="00E603A3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D3F97" w:rsidRPr="00EF4CA6" w:rsidRDefault="005D3F97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9679F8" w:rsidRPr="00EF4CA6" w:rsidRDefault="009679F8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D31D1" w:rsidRPr="00EF4CA6" w:rsidRDefault="008D31D1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D31D1" w:rsidRPr="00EF4CA6" w:rsidRDefault="008D31D1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DF0CAF" w:rsidRPr="00EF4CA6" w:rsidRDefault="00DF0CAF" w:rsidP="00EF4CA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67673" w:rsidRPr="00EF4CA6" w:rsidRDefault="00767673" w:rsidP="00EF4CA6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sectPr w:rsidR="00767673" w:rsidRPr="00EF4CA6" w:rsidSect="00F10E67">
      <w:headerReference w:type="default" r:id="rId6"/>
      <w:pgSz w:w="11906" w:h="16838"/>
      <w:pgMar w:top="2268" w:right="1701" w:bottom="1701" w:left="2268" w:header="709" w:footer="709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76" w:rsidRDefault="003F6576" w:rsidP="00881C0C">
      <w:pPr>
        <w:spacing w:after="0" w:line="240" w:lineRule="auto"/>
      </w:pPr>
      <w:r>
        <w:separator/>
      </w:r>
    </w:p>
  </w:endnote>
  <w:endnote w:type="continuationSeparator" w:id="0">
    <w:p w:rsidR="003F6576" w:rsidRDefault="003F6576" w:rsidP="0088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76" w:rsidRDefault="003F6576" w:rsidP="00881C0C">
      <w:pPr>
        <w:spacing w:after="0" w:line="240" w:lineRule="auto"/>
      </w:pPr>
      <w:r>
        <w:separator/>
      </w:r>
    </w:p>
  </w:footnote>
  <w:footnote w:type="continuationSeparator" w:id="0">
    <w:p w:rsidR="003F6576" w:rsidRDefault="003F6576" w:rsidP="0088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226196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3F21" w:rsidRPr="00273F21" w:rsidRDefault="00273F21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273F2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73F2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73F2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F4CA6">
          <w:rPr>
            <w:rFonts w:asciiTheme="majorBidi" w:hAnsiTheme="majorBidi" w:cstheme="majorBidi"/>
            <w:noProof/>
            <w:sz w:val="24"/>
            <w:szCs w:val="24"/>
          </w:rPr>
          <w:t>142</w:t>
        </w:r>
        <w:r w:rsidRPr="00273F2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273F21" w:rsidRPr="00273F21" w:rsidRDefault="00273F21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7F"/>
    <w:rsid w:val="00007050"/>
    <w:rsid w:val="001461DE"/>
    <w:rsid w:val="001648FF"/>
    <w:rsid w:val="001A4566"/>
    <w:rsid w:val="00211B15"/>
    <w:rsid w:val="00247994"/>
    <w:rsid w:val="00273F21"/>
    <w:rsid w:val="00274F35"/>
    <w:rsid w:val="002807A2"/>
    <w:rsid w:val="00301756"/>
    <w:rsid w:val="00321255"/>
    <w:rsid w:val="003347AF"/>
    <w:rsid w:val="00364AAB"/>
    <w:rsid w:val="003A40B3"/>
    <w:rsid w:val="003E1AE0"/>
    <w:rsid w:val="003F6576"/>
    <w:rsid w:val="00440C78"/>
    <w:rsid w:val="004475D3"/>
    <w:rsid w:val="00447B85"/>
    <w:rsid w:val="004E584E"/>
    <w:rsid w:val="005000DF"/>
    <w:rsid w:val="00514DB0"/>
    <w:rsid w:val="00543DEA"/>
    <w:rsid w:val="005C08EC"/>
    <w:rsid w:val="005D11E3"/>
    <w:rsid w:val="005D3F97"/>
    <w:rsid w:val="00631E5A"/>
    <w:rsid w:val="00741B1F"/>
    <w:rsid w:val="00767673"/>
    <w:rsid w:val="007A001C"/>
    <w:rsid w:val="007A7618"/>
    <w:rsid w:val="007C5F51"/>
    <w:rsid w:val="007E09AC"/>
    <w:rsid w:val="00881C0C"/>
    <w:rsid w:val="008D31D1"/>
    <w:rsid w:val="00915C5E"/>
    <w:rsid w:val="009679F8"/>
    <w:rsid w:val="009756DC"/>
    <w:rsid w:val="009844D5"/>
    <w:rsid w:val="009E707F"/>
    <w:rsid w:val="00A2628E"/>
    <w:rsid w:val="00A41EE7"/>
    <w:rsid w:val="00A768E3"/>
    <w:rsid w:val="00AA4015"/>
    <w:rsid w:val="00AC6762"/>
    <w:rsid w:val="00B57678"/>
    <w:rsid w:val="00B74751"/>
    <w:rsid w:val="00B86E2A"/>
    <w:rsid w:val="00B97B05"/>
    <w:rsid w:val="00BE2695"/>
    <w:rsid w:val="00BF1B0C"/>
    <w:rsid w:val="00D93707"/>
    <w:rsid w:val="00DA1D1D"/>
    <w:rsid w:val="00DA3D77"/>
    <w:rsid w:val="00DF0CAF"/>
    <w:rsid w:val="00E603A3"/>
    <w:rsid w:val="00E8763F"/>
    <w:rsid w:val="00EA1C7E"/>
    <w:rsid w:val="00ED0A15"/>
    <w:rsid w:val="00EF4CA6"/>
    <w:rsid w:val="00F10E67"/>
    <w:rsid w:val="00F31974"/>
    <w:rsid w:val="00F509DD"/>
    <w:rsid w:val="00F50A3D"/>
    <w:rsid w:val="00FA7671"/>
    <w:rsid w:val="00F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4F6B-1AE2-456A-9A83-7F9E5DC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F0C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0CA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F0CAF"/>
    <w:rPr>
      <w:vertAlign w:val="superscript"/>
    </w:rPr>
  </w:style>
  <w:style w:type="paragraph" w:customStyle="1" w:styleId="Default">
    <w:name w:val="Default"/>
    <w:rsid w:val="00DF0CA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A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F50A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1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C0C"/>
  </w:style>
  <w:style w:type="paragraph" w:styleId="Footer">
    <w:name w:val="footer"/>
    <w:basedOn w:val="Normal"/>
    <w:link w:val="FooterChar"/>
    <w:uiPriority w:val="99"/>
    <w:unhideWhenUsed/>
    <w:rsid w:val="00881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C0C"/>
  </w:style>
  <w:style w:type="paragraph" w:styleId="BalloonText">
    <w:name w:val="Balloon Text"/>
    <w:basedOn w:val="Normal"/>
    <w:link w:val="BalloonTextChar"/>
    <w:uiPriority w:val="99"/>
    <w:semiHidden/>
    <w:unhideWhenUsed/>
    <w:rsid w:val="00FA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53</cp:revision>
  <cp:lastPrinted>2018-03-15T01:06:00Z</cp:lastPrinted>
  <dcterms:created xsi:type="dcterms:W3CDTF">2017-03-18T13:31:00Z</dcterms:created>
  <dcterms:modified xsi:type="dcterms:W3CDTF">2018-07-11T13:49:00Z</dcterms:modified>
</cp:coreProperties>
</file>