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46" w:rsidRPr="00F350C8" w:rsidRDefault="00A11E87" w:rsidP="00DE36E3">
      <w:pPr>
        <w:bidi/>
        <w:spacing w:after="0" w:line="240" w:lineRule="auto"/>
        <w:ind w:firstLine="720"/>
        <w:jc w:val="center"/>
        <w:rPr>
          <w:rFonts w:ascii="Traditional Arabic" w:hAnsi="Traditional Arabic" w:cs="Traditional Arabic"/>
          <w:b/>
          <w:bCs/>
          <w:sz w:val="44"/>
          <w:szCs w:val="44"/>
          <w:rtl/>
        </w:rPr>
      </w:pPr>
      <w:r w:rsidRPr="00A11E87">
        <w:rPr>
          <w:rFonts w:ascii="Traditional Arabic" w:hAnsi="Traditional Arabic" w:cs="Traditional Arabic"/>
          <w:b/>
          <w:bCs/>
          <w:noProof/>
          <w:sz w:val="36"/>
          <w:szCs w:val="36"/>
          <w:rtl/>
        </w:rPr>
        <w:pict>
          <v:rect id="_x0000_s1028" style="position:absolute;left:0;text-align:left;margin-left:-10.7pt;margin-top:-78.9pt;width:39pt;height:28.5pt;z-index:251660288" strokecolor="white [3212]">
            <v:textbox>
              <w:txbxContent>
                <w:p w:rsidR="002D4B7E" w:rsidRPr="002D4B7E" w:rsidRDefault="002D4B7E" w:rsidP="002D4B7E">
                  <w:pPr>
                    <w:rPr>
                      <w:rFonts w:ascii="Traditional Arabic" w:hAnsi="Traditional Arabic" w:cs="Traditional Arabic"/>
                      <w:sz w:val="36"/>
                      <w:szCs w:val="36"/>
                    </w:rPr>
                  </w:pPr>
                </w:p>
              </w:txbxContent>
            </v:textbox>
          </v:rect>
        </w:pict>
      </w:r>
      <w:r>
        <w:rPr>
          <w:rFonts w:ascii="Traditional Arabic" w:hAnsi="Traditional Arabic" w:cs="Traditional Arabic"/>
          <w:b/>
          <w:bCs/>
          <w:noProof/>
          <w:sz w:val="44"/>
          <w:szCs w:val="44"/>
          <w:rtl/>
        </w:rPr>
        <w:pict>
          <v:rect id="_x0000_s1026" style="position:absolute;left:0;text-align:left;margin-left:393.45pt;margin-top:-78.9pt;width:26.25pt;height:12.75pt;z-index:251658240" strokecolor="white [3212]"/>
        </w:pict>
      </w:r>
      <w:r w:rsidR="00B97746" w:rsidRPr="00F350C8">
        <w:rPr>
          <w:rFonts w:ascii="Traditional Arabic" w:hAnsi="Traditional Arabic" w:cs="Traditional Arabic"/>
          <w:b/>
          <w:bCs/>
          <w:sz w:val="44"/>
          <w:szCs w:val="44"/>
          <w:rtl/>
        </w:rPr>
        <w:t>الباب الثاني</w:t>
      </w:r>
    </w:p>
    <w:p w:rsidR="00B97746" w:rsidRDefault="00B97746" w:rsidP="00DE36E3">
      <w:pPr>
        <w:bidi/>
        <w:spacing w:after="0" w:line="240" w:lineRule="auto"/>
        <w:ind w:firstLine="720"/>
        <w:jc w:val="center"/>
        <w:rPr>
          <w:rFonts w:ascii="Traditional Arabic" w:hAnsi="Traditional Arabic" w:cs="Traditional Arabic"/>
          <w:b/>
          <w:bCs/>
          <w:sz w:val="36"/>
          <w:szCs w:val="36"/>
        </w:rPr>
      </w:pPr>
      <w:r w:rsidRPr="00BC4B46">
        <w:rPr>
          <w:rFonts w:ascii="Traditional Arabic" w:hAnsi="Traditional Arabic" w:cs="Traditional Arabic"/>
          <w:b/>
          <w:bCs/>
          <w:sz w:val="36"/>
          <w:szCs w:val="36"/>
          <w:rtl/>
        </w:rPr>
        <w:t>الاطار النظري</w:t>
      </w:r>
    </w:p>
    <w:p w:rsidR="00DE36E3" w:rsidRPr="00BC4B46" w:rsidRDefault="00DE36E3" w:rsidP="00DE36E3">
      <w:pPr>
        <w:bidi/>
        <w:spacing w:after="0" w:line="240" w:lineRule="auto"/>
        <w:ind w:firstLine="720"/>
        <w:jc w:val="center"/>
        <w:rPr>
          <w:rFonts w:ascii="Traditional Arabic" w:hAnsi="Traditional Arabic" w:cs="Traditional Arabic"/>
          <w:b/>
          <w:bCs/>
          <w:sz w:val="36"/>
          <w:szCs w:val="36"/>
        </w:rPr>
      </w:pPr>
    </w:p>
    <w:p w:rsidR="00B97746" w:rsidRPr="00F95A2C" w:rsidRDefault="00B97746" w:rsidP="00B97746">
      <w:pPr>
        <w:numPr>
          <w:ilvl w:val="0"/>
          <w:numId w:val="1"/>
        </w:numPr>
        <w:bidi/>
        <w:spacing w:after="0" w:line="360" w:lineRule="auto"/>
        <w:ind w:left="378" w:hanging="378"/>
        <w:jc w:val="both"/>
        <w:rPr>
          <w:rFonts w:ascii="Traditional Arabic" w:hAnsi="Traditional Arabic" w:cs="Traditional Arabic"/>
          <w:b/>
          <w:bCs/>
          <w:sz w:val="36"/>
          <w:szCs w:val="36"/>
          <w:lang w:bidi="ar-QA"/>
        </w:rPr>
      </w:pPr>
      <w:r w:rsidRPr="00BC4B46">
        <w:rPr>
          <w:rFonts w:ascii="Traditional Arabic" w:hAnsi="Traditional Arabic" w:cs="Traditional Arabic" w:hint="cs"/>
          <w:b/>
          <w:bCs/>
          <w:sz w:val="36"/>
          <w:szCs w:val="36"/>
          <w:rtl/>
          <w:lang w:bidi="ar-QA"/>
        </w:rPr>
        <w:t xml:space="preserve">وسيلة برنامج </w:t>
      </w:r>
      <w:r>
        <w:rPr>
          <w:rFonts w:ascii="Traditional Arabic" w:hAnsi="Traditional Arabic" w:cs="Traditional Arabic" w:hint="cs"/>
          <w:b/>
          <w:bCs/>
          <w:sz w:val="36"/>
          <w:szCs w:val="36"/>
          <w:rtl/>
          <w:lang w:bidi="ar-QA"/>
        </w:rPr>
        <w:t>ال</w:t>
      </w:r>
      <w:r w:rsidRPr="00BC4B46">
        <w:rPr>
          <w:rFonts w:ascii="Traditional Arabic" w:hAnsi="Traditional Arabic" w:cs="Traditional Arabic" w:hint="cs"/>
          <w:b/>
          <w:bCs/>
          <w:sz w:val="36"/>
          <w:szCs w:val="36"/>
          <w:rtl/>
          <w:lang w:bidi="ar-QA"/>
        </w:rPr>
        <w:t>عروض التقديمية</w:t>
      </w:r>
    </w:p>
    <w:p w:rsidR="00B97746" w:rsidRPr="00647677" w:rsidRDefault="00B97746" w:rsidP="00B97746">
      <w:pPr>
        <w:pStyle w:val="ListParagraph"/>
        <w:numPr>
          <w:ilvl w:val="0"/>
          <w:numId w:val="8"/>
        </w:numPr>
        <w:tabs>
          <w:tab w:val="right" w:pos="441"/>
        </w:tabs>
        <w:bidi/>
        <w:spacing w:after="0" w:line="360" w:lineRule="auto"/>
        <w:ind w:left="501"/>
        <w:jc w:val="both"/>
        <w:rPr>
          <w:rFonts w:ascii="Traditional Arabic" w:hAnsi="Traditional Arabic" w:cs="Traditional Arabic"/>
          <w:b/>
          <w:bCs/>
          <w:sz w:val="36"/>
          <w:szCs w:val="36"/>
          <w:lang w:bidi="ar-QA"/>
        </w:rPr>
      </w:pPr>
      <w:r w:rsidRPr="00647677">
        <w:rPr>
          <w:rFonts w:ascii="Traditional Arabic" w:hAnsi="Traditional Arabic" w:cs="Traditional Arabic" w:hint="cs"/>
          <w:b/>
          <w:bCs/>
          <w:sz w:val="36"/>
          <w:szCs w:val="36"/>
          <w:rtl/>
          <w:lang w:bidi="ar-QA"/>
        </w:rPr>
        <w:t>مفهوم وسيلة برنامج العروض التقديمية</w:t>
      </w:r>
    </w:p>
    <w:p w:rsidR="00B97746" w:rsidRPr="006A5E9F" w:rsidRDefault="00A11E87" w:rsidP="00B97746">
      <w:pPr>
        <w:pStyle w:val="ListParagraph"/>
        <w:tabs>
          <w:tab w:val="right" w:pos="441"/>
        </w:tabs>
        <w:bidi/>
        <w:spacing w:after="0" w:line="360" w:lineRule="auto"/>
        <w:ind w:left="261"/>
        <w:jc w:val="both"/>
        <w:rPr>
          <w:rFonts w:ascii="Traditional Arabic" w:hAnsi="Traditional Arabic" w:cs="Traditional Arabic"/>
          <w:sz w:val="36"/>
          <w:szCs w:val="36"/>
        </w:rPr>
      </w:pPr>
      <w:r>
        <w:rPr>
          <w:rFonts w:ascii="Traditional Arabic" w:hAnsi="Traditional Arabic" w:cs="Traditional Arabic"/>
          <w:noProof/>
          <w:sz w:val="36"/>
          <w:szCs w:val="36"/>
        </w:rPr>
        <w:pict>
          <v:rect id="_x0000_s1027" style="position:absolute;left:0;text-align:left;margin-left:137.05pt;margin-top:369.35pt;width:39pt;height:28.5pt;z-index:251659264" strokecolor="white [3212]">
            <v:textbox>
              <w:txbxContent>
                <w:p w:rsidR="002D4B7E" w:rsidRPr="002D4B7E" w:rsidRDefault="002D4B7E">
                  <w:pPr>
                    <w:rPr>
                      <w:rFonts w:ascii="Traditional Arabic" w:hAnsi="Traditional Arabic" w:cs="Traditional Arabic"/>
                      <w:sz w:val="36"/>
                      <w:szCs w:val="36"/>
                    </w:rPr>
                  </w:pPr>
                  <w:r w:rsidRPr="002D4B7E">
                    <w:rPr>
                      <w:rFonts w:ascii="Traditional Arabic" w:hAnsi="Traditional Arabic" w:cs="Traditional Arabic"/>
                      <w:sz w:val="36"/>
                      <w:szCs w:val="36"/>
                    </w:rPr>
                    <w:t>15</w:t>
                  </w:r>
                </w:p>
              </w:txbxContent>
            </v:textbox>
          </v:rect>
        </w:pict>
      </w:r>
      <w:r w:rsidR="00002D37">
        <w:rPr>
          <w:rFonts w:ascii="Traditional Arabic" w:hAnsi="Traditional Arabic" w:cs="Traditional Arabic"/>
          <w:sz w:val="36"/>
          <w:szCs w:val="36"/>
          <w:lang w:bidi="ar-QA"/>
        </w:rPr>
        <w:tab/>
      </w:r>
      <w:r w:rsidR="00002D37">
        <w:rPr>
          <w:rFonts w:ascii="Traditional Arabic" w:hAnsi="Traditional Arabic" w:cs="Traditional Arabic"/>
          <w:sz w:val="36"/>
          <w:szCs w:val="36"/>
          <w:lang w:bidi="ar-QA"/>
        </w:rPr>
        <w:tab/>
      </w:r>
      <w:r w:rsidR="00B97746" w:rsidRPr="00450BD3">
        <w:rPr>
          <w:rFonts w:ascii="Traditional Arabic" w:hAnsi="Traditional Arabic" w:cs="Traditional Arabic" w:hint="cs"/>
          <w:sz w:val="36"/>
          <w:szCs w:val="36"/>
          <w:rtl/>
          <w:lang w:bidi="ar-QA"/>
        </w:rPr>
        <w:t xml:space="preserve">إن كلمة </w:t>
      </w:r>
      <w:r w:rsidR="00B97746">
        <w:rPr>
          <w:rFonts w:ascii="Traditional Arabic" w:hAnsi="Traditional Arabic" w:cs="Traditional Arabic" w:hint="cs"/>
          <w:sz w:val="36"/>
          <w:szCs w:val="36"/>
          <w:rtl/>
          <w:lang w:bidi="ar-QA"/>
        </w:rPr>
        <w:t>الوسيلة مصدر من (وسل-يسل) ومعناها لغة "ما يتقرب به إلي الغير"</w:t>
      </w:r>
      <w:r w:rsidR="00B97746">
        <w:rPr>
          <w:rStyle w:val="FootnoteReference"/>
          <w:rFonts w:ascii="Traditional Arabic" w:hAnsi="Traditional Arabic" w:cs="Traditional Arabic"/>
          <w:sz w:val="36"/>
          <w:szCs w:val="36"/>
          <w:rtl/>
          <w:lang w:bidi="ar-QA"/>
        </w:rPr>
        <w:footnoteReference w:id="2"/>
      </w:r>
      <w:r w:rsidR="00B97746">
        <w:rPr>
          <w:rFonts w:ascii="Traditional Arabic" w:hAnsi="Traditional Arabic" w:cs="Traditional Arabic" w:hint="cs"/>
          <w:sz w:val="36"/>
          <w:szCs w:val="36"/>
          <w:rtl/>
          <w:lang w:bidi="ar-QA"/>
        </w:rPr>
        <w:t>.</w:t>
      </w:r>
      <w:r w:rsidR="00002D37">
        <w:rPr>
          <w:rFonts w:ascii="Traditional Arabic" w:hAnsi="Traditional Arabic" w:cs="Traditional Arabic"/>
          <w:sz w:val="36"/>
          <w:szCs w:val="36"/>
          <w:lang w:bidi="ar-QA"/>
        </w:rPr>
        <w:t xml:space="preserve"> </w:t>
      </w:r>
      <w:r w:rsidR="00B97746">
        <w:rPr>
          <w:rFonts w:ascii="Traditional Arabic" w:hAnsi="Traditional Arabic" w:cs="Traditional Arabic" w:hint="cs"/>
          <w:sz w:val="36"/>
          <w:szCs w:val="36"/>
          <w:rtl/>
          <w:lang w:bidi="ar-QA"/>
        </w:rPr>
        <w:t xml:space="preserve">وأما </w:t>
      </w:r>
      <w:r w:rsidR="00B97746" w:rsidRPr="006A5E9F">
        <w:rPr>
          <w:rFonts w:ascii="Traditional Arabic" w:hAnsi="Traditional Arabic" w:cs="Traditional Arabic"/>
          <w:sz w:val="36"/>
          <w:szCs w:val="36"/>
          <w:rtl/>
        </w:rPr>
        <w:t xml:space="preserve">برنامج العرض التقديمي </w:t>
      </w:r>
      <w:r w:rsidR="00B97746" w:rsidRPr="006B6447">
        <w:rPr>
          <w:rFonts w:asciiTheme="majorBidi" w:hAnsiTheme="majorBidi" w:cstheme="majorBidi"/>
          <w:sz w:val="24"/>
          <w:szCs w:val="24"/>
        </w:rPr>
        <w:t xml:space="preserve"> Power Point</w:t>
      </w:r>
      <w:r w:rsidR="00B97746" w:rsidRPr="006A5E9F">
        <w:rPr>
          <w:rFonts w:ascii="Traditional Arabic" w:hAnsi="Traditional Arabic" w:cs="Traditional Arabic"/>
          <w:sz w:val="36"/>
          <w:szCs w:val="36"/>
          <w:rtl/>
        </w:rPr>
        <w:t xml:space="preserve">هو عبارة عن مجموعة من الشرائح </w:t>
      </w:r>
      <w:r w:rsidR="00B97746" w:rsidRPr="006B6447">
        <w:rPr>
          <w:rFonts w:asciiTheme="majorBidi" w:hAnsiTheme="majorBidi" w:cstheme="majorBidi"/>
          <w:sz w:val="24"/>
          <w:szCs w:val="24"/>
        </w:rPr>
        <w:t>Slides</w:t>
      </w:r>
      <w:r w:rsidR="00B97746" w:rsidRPr="006A5E9F">
        <w:rPr>
          <w:rFonts w:ascii="Traditional Arabic" w:hAnsi="Traditional Arabic" w:cs="Traditional Arabic"/>
          <w:sz w:val="36"/>
          <w:szCs w:val="36"/>
          <w:rtl/>
        </w:rPr>
        <w:t xml:space="preserve"> تحتوي علي نصوص أو رسوم متحركة أو مخططات بيانية يتم أنشاءها لتعرض بوساطة شاشة جهاز الحاسوب أو كصفحة ويب </w:t>
      </w:r>
      <w:r w:rsidR="00B97746" w:rsidRPr="006B6447">
        <w:rPr>
          <w:rFonts w:asciiTheme="majorBidi" w:hAnsiTheme="majorBidi" w:cstheme="majorBidi"/>
          <w:sz w:val="24"/>
          <w:szCs w:val="24"/>
        </w:rPr>
        <w:t>WebPage</w:t>
      </w:r>
      <w:r w:rsidR="00B97746" w:rsidRPr="006A5E9F">
        <w:rPr>
          <w:rFonts w:ascii="Traditional Arabic" w:hAnsi="Traditional Arabic" w:cs="Traditional Arabic"/>
          <w:sz w:val="36"/>
          <w:szCs w:val="36"/>
          <w:rtl/>
        </w:rPr>
        <w:t xml:space="preserve"> أو باستخدام جهاز عرض الشفافيات أو غيرها من طرق العرض المختلفة.</w:t>
      </w:r>
      <w:r w:rsidR="00B97746" w:rsidRPr="00BC4B46">
        <w:rPr>
          <w:rStyle w:val="FootnoteReference"/>
          <w:rFonts w:ascii="Traditional Arabic" w:hAnsi="Traditional Arabic" w:cs="Traditional Arabic"/>
          <w:sz w:val="36"/>
          <w:szCs w:val="36"/>
          <w:rtl/>
        </w:rPr>
        <w:footnoteReference w:id="3"/>
      </w:r>
    </w:p>
    <w:p w:rsidR="00B97746" w:rsidRDefault="006F641D" w:rsidP="00B97746">
      <w:pPr>
        <w:bidi/>
        <w:spacing w:after="0" w:line="360" w:lineRule="auto"/>
        <w:ind w:left="49" w:firstLine="671"/>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ومن بيان الأخر رأى</w:t>
      </w:r>
      <w:r w:rsidR="00B97746">
        <w:rPr>
          <w:rFonts w:ascii="Traditional Arabic" w:hAnsi="Traditional Arabic" w:cs="Traditional Arabic" w:hint="cs"/>
          <w:sz w:val="36"/>
          <w:szCs w:val="36"/>
          <w:rtl/>
        </w:rPr>
        <w:t xml:space="preserve"> مندور عبد السلام أن </w:t>
      </w:r>
      <w:r w:rsidR="00B97746" w:rsidRPr="0027712A">
        <w:rPr>
          <w:rFonts w:ascii="Traditional Arabic" w:hAnsi="Traditional Arabic" w:cs="Traditional Arabic"/>
          <w:sz w:val="36"/>
          <w:szCs w:val="36"/>
          <w:rtl/>
        </w:rPr>
        <w:t>برنامج</w:t>
      </w:r>
      <w:r w:rsidR="00B97746">
        <w:rPr>
          <w:rFonts w:ascii="Traditional Arabic" w:hAnsi="Traditional Arabic" w:cs="Traditional Arabic" w:hint="cs"/>
          <w:sz w:val="36"/>
          <w:szCs w:val="36"/>
          <w:rtl/>
        </w:rPr>
        <w:t xml:space="preserve"> العروض التقديمية</w:t>
      </w:r>
      <w:r w:rsidR="00B97746" w:rsidRPr="0027712A">
        <w:rPr>
          <w:rFonts w:ascii="Traditional Arabic" w:hAnsi="Traditional Arabic" w:cs="Traditional Arabic"/>
          <w:sz w:val="36"/>
          <w:szCs w:val="36"/>
          <w:rtl/>
        </w:rPr>
        <w:t xml:space="preserve"> </w:t>
      </w:r>
      <w:r w:rsidR="00B97746" w:rsidRPr="006B6447">
        <w:rPr>
          <w:rFonts w:asciiTheme="majorBidi" w:hAnsiTheme="majorBidi" w:cstheme="majorBidi"/>
          <w:sz w:val="24"/>
          <w:szCs w:val="24"/>
          <w:rtl/>
        </w:rPr>
        <w:t>(</w:t>
      </w:r>
      <w:r w:rsidR="00B97746" w:rsidRPr="006B6447">
        <w:rPr>
          <w:rFonts w:asciiTheme="majorBidi" w:hAnsiTheme="majorBidi" w:cstheme="majorBidi"/>
          <w:sz w:val="24"/>
          <w:szCs w:val="24"/>
        </w:rPr>
        <w:t>Powerpoint</w:t>
      </w:r>
      <w:r w:rsidR="00B97746" w:rsidRPr="006B6447">
        <w:rPr>
          <w:rFonts w:asciiTheme="majorBidi" w:hAnsiTheme="majorBidi" w:cstheme="majorBidi"/>
          <w:sz w:val="24"/>
          <w:szCs w:val="24"/>
          <w:rtl/>
        </w:rPr>
        <w:t>)</w:t>
      </w:r>
      <w:r w:rsidR="00B97746" w:rsidRPr="0027712A">
        <w:rPr>
          <w:rFonts w:ascii="Traditional Arabic" w:hAnsi="Traditional Arabic" w:cs="Traditional Arabic"/>
          <w:sz w:val="36"/>
          <w:szCs w:val="36"/>
          <w:rtl/>
        </w:rPr>
        <w:t xml:space="preserve">: هو أحد برامج مجموعة الأوفيس. سهل جدا وسائع الاستخدام بالنسبة للمعلم والمتعلم، يتمّ عمل العروض التقديمية فيه ويسمح بإضافة وسائط وروابط وإدراج ملفات كما أنه يسمع بالتغدية الراجعة ومنح درجات تقيميه للمتعلم. </w:t>
      </w:r>
      <w:r w:rsidR="00B97746" w:rsidRPr="0027712A">
        <w:rPr>
          <w:rStyle w:val="FootnoteReference"/>
          <w:rFonts w:ascii="Traditional Arabic" w:hAnsi="Traditional Arabic" w:cs="Traditional Arabic"/>
          <w:sz w:val="36"/>
          <w:szCs w:val="36"/>
          <w:rtl/>
        </w:rPr>
        <w:footnoteReference w:id="4"/>
      </w:r>
    </w:p>
    <w:p w:rsidR="00B97746" w:rsidRPr="00C2037B" w:rsidRDefault="00B97746" w:rsidP="00B97746">
      <w:pPr>
        <w:bidi/>
        <w:spacing w:line="360" w:lineRule="auto"/>
        <w:ind w:left="49" w:firstLine="671"/>
        <w:jc w:val="both"/>
        <w:rPr>
          <w:rFonts w:ascii="Traditional Arabic" w:hAnsi="Traditional Arabic" w:cs="Times New Roman"/>
          <w:sz w:val="36"/>
          <w:szCs w:val="36"/>
        </w:rPr>
      </w:pPr>
      <w:r>
        <w:rPr>
          <w:rFonts w:ascii="Traditional Arabic" w:hAnsi="Traditional Arabic" w:cs="Traditional Arabic" w:hint="cs"/>
          <w:sz w:val="36"/>
          <w:szCs w:val="36"/>
          <w:rtl/>
        </w:rPr>
        <w:t xml:space="preserve">عرفنا من الرأي محمد مالك محمد و مندور عبد السلام أن وسيلة برنامج العروض التقديمية كوسيلة من وسائل أخرى التي استخدامها في التعليم مساعدة لسهولة تعلم التلاميذ وسهل لشرح الدروس عند المدرس.  </w:t>
      </w:r>
    </w:p>
    <w:p w:rsidR="00B97746" w:rsidRPr="00BC4B46" w:rsidRDefault="00B97746" w:rsidP="00B97746">
      <w:pPr>
        <w:bidi/>
        <w:spacing w:line="360" w:lineRule="auto"/>
        <w:ind w:firstLine="720"/>
        <w:jc w:val="both"/>
        <w:rPr>
          <w:rFonts w:ascii="Traditional Arabic" w:hAnsi="Traditional Arabic" w:cs="Traditional Arabic"/>
          <w:sz w:val="36"/>
          <w:szCs w:val="36"/>
        </w:rPr>
      </w:pPr>
      <w:r w:rsidRPr="00BC4B46">
        <w:rPr>
          <w:rFonts w:ascii="Traditional Arabic" w:hAnsi="Traditional Arabic" w:cs="Traditional Arabic"/>
          <w:sz w:val="36"/>
          <w:szCs w:val="36"/>
          <w:rtl/>
        </w:rPr>
        <w:t xml:space="preserve">بعد برنامج </w:t>
      </w:r>
      <w:r w:rsidRPr="006B6447">
        <w:rPr>
          <w:rFonts w:asciiTheme="majorBidi" w:hAnsiTheme="majorBidi" w:cstheme="majorBidi"/>
          <w:sz w:val="24"/>
          <w:szCs w:val="24"/>
        </w:rPr>
        <w:t>Powerpoint</w:t>
      </w:r>
      <w:r w:rsidRPr="00BC4B46">
        <w:rPr>
          <w:rFonts w:ascii="Traditional Arabic" w:hAnsi="Traditional Arabic" w:cs="Traditional Arabic"/>
          <w:sz w:val="36"/>
          <w:szCs w:val="36"/>
        </w:rPr>
        <w:t xml:space="preserve"> </w:t>
      </w:r>
      <w:r w:rsidRPr="00BC4B46">
        <w:rPr>
          <w:rFonts w:ascii="Traditional Arabic" w:hAnsi="Traditional Arabic" w:cs="Traditional Arabic"/>
          <w:sz w:val="36"/>
          <w:szCs w:val="36"/>
          <w:rtl/>
        </w:rPr>
        <w:t xml:space="preserve"> من أفضل البرامج لإنتاج العروض، فمن خلاله يمكن عرض أشكال عديدة ومختلفة منها العروض </w:t>
      </w:r>
      <w:r w:rsidRPr="00BC4B46">
        <w:rPr>
          <w:rFonts w:ascii="Traditional Arabic" w:hAnsi="Traditional Arabic" w:cs="Traditional Arabic"/>
          <w:sz w:val="36"/>
          <w:szCs w:val="36"/>
          <w:rtl/>
        </w:rPr>
        <w:lastRenderedPageBreak/>
        <w:t xml:space="preserve">الإلكترونية </w:t>
      </w:r>
      <w:r w:rsidRPr="006B6447">
        <w:rPr>
          <w:rFonts w:asciiTheme="majorBidi" w:hAnsiTheme="majorBidi" w:cstheme="majorBidi"/>
          <w:sz w:val="24"/>
          <w:szCs w:val="24"/>
        </w:rPr>
        <w:t>On-Screen Elektronic</w:t>
      </w:r>
      <w:r w:rsidRPr="00BC4B46">
        <w:rPr>
          <w:rFonts w:ascii="Traditional Arabic" w:hAnsi="Traditional Arabic" w:cs="Traditional Arabic"/>
          <w:sz w:val="36"/>
          <w:szCs w:val="36"/>
        </w:rPr>
        <w:t xml:space="preserve"> </w:t>
      </w:r>
      <w:r w:rsidRPr="00BC4B46">
        <w:rPr>
          <w:rFonts w:ascii="Traditional Arabic" w:hAnsi="Traditional Arabic" w:cs="Traditional Arabic"/>
          <w:sz w:val="36"/>
          <w:szCs w:val="36"/>
          <w:rtl/>
        </w:rPr>
        <w:t xml:space="preserve"> والشرائح الشفاقة </w:t>
      </w:r>
      <w:r w:rsidRPr="006B6447">
        <w:rPr>
          <w:rFonts w:asciiTheme="majorBidi" w:hAnsiTheme="majorBidi" w:cstheme="majorBidi"/>
          <w:sz w:val="24"/>
          <w:szCs w:val="24"/>
        </w:rPr>
        <w:t>Over</w:t>
      </w:r>
      <w:r w:rsidRPr="00BC4B46">
        <w:rPr>
          <w:rFonts w:ascii="Traditional Arabic" w:hAnsi="Traditional Arabic" w:cs="Traditional Arabic"/>
          <w:sz w:val="36"/>
          <w:szCs w:val="36"/>
        </w:rPr>
        <w:t xml:space="preserve"> </w:t>
      </w:r>
      <w:r w:rsidRPr="006B6447">
        <w:rPr>
          <w:rFonts w:asciiTheme="majorBidi" w:hAnsiTheme="majorBidi" w:cstheme="majorBidi"/>
          <w:sz w:val="24"/>
          <w:szCs w:val="24"/>
        </w:rPr>
        <w:t>head Transparancies</w:t>
      </w:r>
      <w:r w:rsidRPr="00BC4B46">
        <w:rPr>
          <w:rFonts w:ascii="Traditional Arabic" w:hAnsi="Traditional Arabic" w:cs="Traditional Arabic"/>
          <w:sz w:val="36"/>
          <w:szCs w:val="36"/>
          <w:rtl/>
        </w:rPr>
        <w:t xml:space="preserve">، وشرائح </w:t>
      </w:r>
      <w:r w:rsidRPr="00BC4B46">
        <w:rPr>
          <w:rFonts w:ascii="Traditional Arabic" w:hAnsi="Traditional Arabic" w:cs="Traditional Arabic"/>
          <w:sz w:val="36"/>
          <w:szCs w:val="36"/>
        </w:rPr>
        <w:t>35</w:t>
      </w:r>
      <w:r w:rsidRPr="006B6447">
        <w:rPr>
          <w:rFonts w:asciiTheme="majorBidi" w:hAnsiTheme="majorBidi" w:cstheme="majorBidi"/>
          <w:sz w:val="24"/>
          <w:szCs w:val="24"/>
        </w:rPr>
        <w:t>MM</w:t>
      </w:r>
      <w:r w:rsidRPr="00BC4B46">
        <w:rPr>
          <w:rFonts w:ascii="Traditional Arabic" w:hAnsi="Traditional Arabic" w:cs="Traditional Arabic"/>
          <w:sz w:val="36"/>
          <w:szCs w:val="36"/>
          <w:rtl/>
        </w:rPr>
        <w:t>.</w:t>
      </w:r>
    </w:p>
    <w:p w:rsidR="00B97746" w:rsidRPr="00BC4B46" w:rsidRDefault="00B97746" w:rsidP="00B97746">
      <w:pPr>
        <w:bidi/>
        <w:spacing w:line="360" w:lineRule="auto"/>
        <w:ind w:firstLine="720"/>
        <w:jc w:val="both"/>
        <w:rPr>
          <w:rFonts w:ascii="Traditional Arabic" w:hAnsi="Traditional Arabic" w:cs="Traditional Arabic"/>
          <w:sz w:val="36"/>
          <w:szCs w:val="36"/>
          <w:rtl/>
        </w:rPr>
      </w:pPr>
      <w:r w:rsidRPr="00BC4B46">
        <w:rPr>
          <w:rFonts w:ascii="Traditional Arabic" w:hAnsi="Traditional Arabic" w:cs="Traditional Arabic"/>
          <w:sz w:val="36"/>
          <w:szCs w:val="36"/>
          <w:rtl/>
        </w:rPr>
        <w:t>كما أن لهذا البرنامج القدرة على التعامل مع برنامج  و برنامج  لإدراج أي جدول لإنتاج رسوم بيانية أو كتابية نص وغير ذلك.</w:t>
      </w:r>
    </w:p>
    <w:p w:rsidR="00B97746" w:rsidRDefault="00B97746" w:rsidP="00B97746">
      <w:pPr>
        <w:bidi/>
        <w:spacing w:line="360" w:lineRule="auto"/>
        <w:ind w:firstLine="720"/>
        <w:jc w:val="both"/>
        <w:rPr>
          <w:rFonts w:ascii="Traditional Arabic" w:hAnsi="Traditional Arabic" w:cs="Traditional Arabic"/>
          <w:sz w:val="36"/>
          <w:szCs w:val="36"/>
          <w:rtl/>
        </w:rPr>
      </w:pPr>
      <w:r w:rsidRPr="00BC4B46">
        <w:rPr>
          <w:rFonts w:ascii="Traditional Arabic" w:hAnsi="Traditional Arabic" w:cs="Traditional Arabic"/>
          <w:sz w:val="36"/>
          <w:szCs w:val="36"/>
          <w:rtl/>
        </w:rPr>
        <w:t>ويمثل برنامج العرض التقديمي  مجموعة من الشرائح  التي يمكن أن تحتوي على نصوص أو الرسوم البيانية، والصور، والجداول، والرسومات وغيرها لذلك يعد هذا البرنامج من أسهل البرامج لمجموعة  وأكثرها جاذية.</w:t>
      </w:r>
      <w:r w:rsidRPr="00BC4B46">
        <w:rPr>
          <w:rStyle w:val="FootnoteReference"/>
          <w:rFonts w:ascii="Traditional Arabic" w:hAnsi="Traditional Arabic" w:cs="Traditional Arabic"/>
          <w:sz w:val="36"/>
          <w:szCs w:val="36"/>
          <w:rtl/>
        </w:rPr>
        <w:footnoteReference w:id="5"/>
      </w:r>
    </w:p>
    <w:p w:rsidR="00B97746" w:rsidRDefault="00B97746" w:rsidP="00B97746">
      <w:pPr>
        <w:bidi/>
        <w:spacing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فأما وسيلة برنامج العروض التقديمية هي الوسيلة من إحدى الوسائل التعليمية السمعية البصرية التي استخدامها في التعليم مطابقا </w:t>
      </w:r>
      <w:r>
        <w:rPr>
          <w:rFonts w:ascii="Traditional Arabic" w:hAnsi="Traditional Arabic" w:cs="Traditional Arabic" w:hint="cs"/>
          <w:sz w:val="36"/>
          <w:szCs w:val="36"/>
          <w:rtl/>
        </w:rPr>
        <w:lastRenderedPageBreak/>
        <w:t xml:space="preserve">لعرض جميع المادة التعلمية كبيان </w:t>
      </w:r>
      <w:r w:rsidRPr="00BC4B46">
        <w:rPr>
          <w:rFonts w:ascii="Traditional Arabic" w:hAnsi="Traditional Arabic" w:cs="Traditional Arabic"/>
          <w:sz w:val="36"/>
          <w:szCs w:val="36"/>
          <w:rtl/>
        </w:rPr>
        <w:t>نصوص أو الرسوم البيانية، والصور، والجداول، والرسومات وغيرها</w:t>
      </w:r>
      <w:r>
        <w:rPr>
          <w:rFonts w:ascii="Traditional Arabic" w:hAnsi="Traditional Arabic" w:cs="Traditional Arabic" w:hint="cs"/>
          <w:sz w:val="36"/>
          <w:szCs w:val="36"/>
          <w:rtl/>
        </w:rPr>
        <w:t xml:space="preserve">. </w:t>
      </w:r>
    </w:p>
    <w:p w:rsidR="00B97746" w:rsidRDefault="00B97746" w:rsidP="00B97746">
      <w:pPr>
        <w:bidi/>
        <w:spacing w:line="360" w:lineRule="auto"/>
        <w:ind w:firstLine="720"/>
        <w:jc w:val="both"/>
        <w:rPr>
          <w:rFonts w:ascii="Traditional Arabic" w:hAnsi="Traditional Arabic" w:cs="Traditional Arabic"/>
          <w:sz w:val="36"/>
          <w:szCs w:val="36"/>
        </w:rPr>
      </w:pPr>
      <w:r w:rsidRPr="00673653">
        <w:rPr>
          <w:rFonts w:ascii="Traditional Arabic" w:hAnsi="Traditional Arabic" w:cs="Traditional Arabic" w:hint="cs"/>
          <w:sz w:val="36"/>
          <w:szCs w:val="36"/>
          <w:rtl/>
        </w:rPr>
        <w:t>كما نعرف أن الوسيلة التعليمية/ التعلمية هي ما يلجأ إليه المدرس من أدوات وأجهزة ومواد لتسهيل عملية التعلم/ والتعليم وتحسينها وتعزيزها. وهي تعليمية لأن المعلم يستخدمها في عمله، وهي لعلمية لأن التلميذ يتعلم بواسطتها.</w:t>
      </w:r>
      <w:r>
        <w:rPr>
          <w:rStyle w:val="FootnoteReference"/>
          <w:rFonts w:ascii="Traditional Arabic" w:hAnsi="Traditional Arabic" w:cs="Traditional Arabic"/>
          <w:sz w:val="36"/>
          <w:szCs w:val="36"/>
          <w:rtl/>
        </w:rPr>
        <w:footnoteReference w:id="6"/>
      </w:r>
      <w:r w:rsidRPr="00673653">
        <w:rPr>
          <w:rFonts w:ascii="Traditional Arabic" w:hAnsi="Traditional Arabic" w:cs="Traditional Arabic" w:hint="cs"/>
          <w:sz w:val="36"/>
          <w:szCs w:val="36"/>
          <w:rtl/>
        </w:rPr>
        <w:t xml:space="preserve"> والمراد بالوسائل التعليمية هي الأدوات التي يستخدمها المدرس أو الطالب للمساعدة في تحقيق عمليتي التعليم والتعلم. وتفهم الوسائل هي كل ما يستعين به المعلم علي تفهيم التلاميذ من الوسائل التوضيحية المختلفة.</w:t>
      </w:r>
      <w:r>
        <w:rPr>
          <w:rStyle w:val="FootnoteReference"/>
          <w:rFonts w:ascii="Traditional Arabic" w:hAnsi="Traditional Arabic" w:cs="Traditional Arabic"/>
          <w:sz w:val="36"/>
          <w:szCs w:val="36"/>
          <w:rtl/>
        </w:rPr>
        <w:footnoteReference w:id="7"/>
      </w:r>
    </w:p>
    <w:p w:rsidR="00395F67" w:rsidRPr="00673653" w:rsidRDefault="00395F67" w:rsidP="00395F67">
      <w:pPr>
        <w:bidi/>
        <w:spacing w:line="360" w:lineRule="auto"/>
        <w:ind w:firstLine="720"/>
        <w:jc w:val="both"/>
        <w:rPr>
          <w:rFonts w:ascii="Traditional Arabic" w:hAnsi="Traditional Arabic" w:cs="Traditional Arabic"/>
          <w:sz w:val="36"/>
          <w:szCs w:val="36"/>
          <w:rtl/>
        </w:rPr>
      </w:pPr>
    </w:p>
    <w:p w:rsidR="00B97746" w:rsidRDefault="00B97746" w:rsidP="00BC4C83">
      <w:pPr>
        <w:pStyle w:val="ListParagraph"/>
        <w:numPr>
          <w:ilvl w:val="0"/>
          <w:numId w:val="8"/>
        </w:numPr>
        <w:bidi/>
        <w:spacing w:after="0" w:line="360" w:lineRule="auto"/>
        <w:ind w:left="321"/>
        <w:jc w:val="both"/>
        <w:rPr>
          <w:rFonts w:ascii="Traditional Arabic" w:hAnsi="Traditional Arabic" w:cs="Traditional Arabic"/>
          <w:b/>
          <w:bCs/>
          <w:sz w:val="36"/>
          <w:szCs w:val="36"/>
        </w:rPr>
      </w:pPr>
      <w:r w:rsidRPr="00647677">
        <w:rPr>
          <w:rFonts w:ascii="Traditional Arabic" w:hAnsi="Traditional Arabic" w:cs="Traditional Arabic" w:hint="cs"/>
          <w:b/>
          <w:bCs/>
          <w:sz w:val="36"/>
          <w:szCs w:val="36"/>
          <w:rtl/>
        </w:rPr>
        <w:lastRenderedPageBreak/>
        <w:t xml:space="preserve"> مميزات برنامج العروض التقديمية في التعليم.  </w:t>
      </w:r>
    </w:p>
    <w:p w:rsidR="00B97746" w:rsidRPr="00616DE8" w:rsidRDefault="00B97746" w:rsidP="00BC4C83">
      <w:pPr>
        <w:bidi/>
        <w:spacing w:after="0" w:line="360" w:lineRule="auto"/>
        <w:ind w:left="-39" w:firstLine="399"/>
        <w:jc w:val="both"/>
        <w:rPr>
          <w:rFonts w:ascii="Traditional Arabic" w:hAnsi="Traditional Arabic" w:cs="Traditional Arabic"/>
          <w:b/>
          <w:bCs/>
          <w:sz w:val="36"/>
          <w:szCs w:val="36"/>
          <w:rtl/>
        </w:rPr>
      </w:pPr>
      <w:r w:rsidRPr="00616DE8">
        <w:rPr>
          <w:rFonts w:ascii="Traditional Arabic" w:hAnsi="Traditional Arabic" w:cs="Traditional Arabic" w:hint="cs"/>
          <w:sz w:val="36"/>
          <w:szCs w:val="36"/>
          <w:rtl/>
        </w:rPr>
        <w:t>عرفنا جميعا أن وسيلة برنامج عروض التقديمية لها مميزات المتعددة كما وضح محيسن في مقالة أسماء بنت محمد بن عبد اللة الأحمد أنها:</w:t>
      </w:r>
    </w:p>
    <w:p w:rsidR="00B97746" w:rsidRPr="004C5361" w:rsidRDefault="00B97746" w:rsidP="00B97746">
      <w:pPr>
        <w:pStyle w:val="ListParagraph"/>
        <w:numPr>
          <w:ilvl w:val="0"/>
          <w:numId w:val="9"/>
        </w:numPr>
        <w:bidi/>
        <w:spacing w:line="360" w:lineRule="auto"/>
        <w:jc w:val="both"/>
        <w:rPr>
          <w:rFonts w:ascii="Traditional Arabic" w:hAnsi="Traditional Arabic" w:cs="Traditional Arabic"/>
          <w:sz w:val="36"/>
          <w:szCs w:val="36"/>
          <w:rtl/>
        </w:rPr>
      </w:pPr>
      <w:r w:rsidRPr="004C5361">
        <w:rPr>
          <w:rFonts w:ascii="Traditional Arabic" w:hAnsi="Traditional Arabic" w:cs="Traditional Arabic" w:hint="cs"/>
          <w:sz w:val="36"/>
          <w:szCs w:val="36"/>
          <w:rtl/>
        </w:rPr>
        <w:t>خلو هذا البرنامج من المحتوي ولم يعد لغرض معين وهذا الأمر يمكن من توظيفه لخدمة أغراض تعليمية محددة ولمواد دراسية مختلفة بما فيها مواد العلوم.</w:t>
      </w:r>
    </w:p>
    <w:p w:rsidR="00B97746" w:rsidRPr="004C5361" w:rsidRDefault="00B97746" w:rsidP="00B97746">
      <w:pPr>
        <w:pStyle w:val="ListParagraph"/>
        <w:numPr>
          <w:ilvl w:val="0"/>
          <w:numId w:val="9"/>
        </w:numPr>
        <w:bidi/>
        <w:spacing w:line="360" w:lineRule="auto"/>
        <w:jc w:val="both"/>
        <w:rPr>
          <w:rFonts w:ascii="Traditional Arabic" w:hAnsi="Traditional Arabic" w:cs="Traditional Arabic"/>
          <w:sz w:val="36"/>
          <w:szCs w:val="36"/>
          <w:rtl/>
        </w:rPr>
      </w:pPr>
      <w:r w:rsidRPr="004C5361">
        <w:rPr>
          <w:rFonts w:ascii="Traditional Arabic" w:hAnsi="Traditional Arabic" w:cs="Traditional Arabic" w:hint="cs"/>
          <w:sz w:val="36"/>
          <w:szCs w:val="36"/>
          <w:rtl/>
        </w:rPr>
        <w:t>يناسب ذلك البرنامج الكثير من الأهداف التربوية، كتدريب علي التفكير العلمي والمجرد والتدريب علي حل المشكلات والابتكار، ذلك لأنه يعطي المتعلم حرية كبيرة للتفاعل بينه وبين الجهاز.</w:t>
      </w:r>
    </w:p>
    <w:p w:rsidR="00B97746" w:rsidRPr="004C5361" w:rsidRDefault="00B97746" w:rsidP="00B97746">
      <w:pPr>
        <w:pStyle w:val="ListParagraph"/>
        <w:numPr>
          <w:ilvl w:val="0"/>
          <w:numId w:val="9"/>
        </w:numPr>
        <w:bidi/>
        <w:spacing w:line="360" w:lineRule="auto"/>
        <w:jc w:val="both"/>
        <w:rPr>
          <w:rFonts w:ascii="Traditional Arabic" w:hAnsi="Traditional Arabic" w:cs="Traditional Arabic"/>
          <w:sz w:val="36"/>
          <w:szCs w:val="36"/>
          <w:rtl/>
        </w:rPr>
      </w:pPr>
      <w:r w:rsidRPr="004C5361">
        <w:rPr>
          <w:rFonts w:ascii="Traditional Arabic" w:hAnsi="Traditional Arabic" w:cs="Traditional Arabic" w:hint="cs"/>
          <w:sz w:val="36"/>
          <w:szCs w:val="36"/>
          <w:rtl/>
        </w:rPr>
        <w:t xml:space="preserve">يساعد برنامج العروض التقديمية (البوربوينت ) علي حل العديد من المشكلات المتعلقة بالحاسب الآلي في المدارس، وخصوصا في مدارس الدول النامية-كالمشكلات المادية حيث </w:t>
      </w:r>
      <w:r w:rsidRPr="004C5361">
        <w:rPr>
          <w:rFonts w:ascii="Traditional Arabic" w:hAnsi="Traditional Arabic" w:cs="Traditional Arabic" w:hint="cs"/>
          <w:sz w:val="36"/>
          <w:szCs w:val="36"/>
          <w:rtl/>
        </w:rPr>
        <w:lastRenderedPageBreak/>
        <w:t xml:space="preserve">أن تحتاج أي مدرس إلا إلي نسخة واحدة فقط لهذا البرنامج. وهذه النسخة ممكن أن تعطي عشرات بل منات المواضيع في العلوم وبقية المواد الأخري، حسب ما يريده المصصم "المعلم". </w:t>
      </w:r>
    </w:p>
    <w:p w:rsidR="00B97746" w:rsidRPr="004C5361" w:rsidRDefault="00B97746" w:rsidP="00B97746">
      <w:pPr>
        <w:pStyle w:val="ListParagraph"/>
        <w:numPr>
          <w:ilvl w:val="0"/>
          <w:numId w:val="9"/>
        </w:numPr>
        <w:bidi/>
        <w:spacing w:line="360" w:lineRule="auto"/>
        <w:jc w:val="both"/>
        <w:rPr>
          <w:rFonts w:ascii="Traditional Arabic" w:hAnsi="Traditional Arabic" w:cs="Traditional Arabic"/>
          <w:sz w:val="36"/>
          <w:szCs w:val="36"/>
          <w:rtl/>
        </w:rPr>
      </w:pPr>
      <w:r w:rsidRPr="004C5361">
        <w:rPr>
          <w:rFonts w:ascii="Traditional Arabic" w:hAnsi="Traditional Arabic" w:cs="Traditional Arabic" w:hint="cs"/>
          <w:sz w:val="36"/>
          <w:szCs w:val="36"/>
          <w:rtl/>
        </w:rPr>
        <w:t>سهولة التدريب عليه، فيمكن مثلا تدريب جميع المعلمين عليه داخل مدارسهم.</w:t>
      </w:r>
    </w:p>
    <w:p w:rsidR="00B97746" w:rsidRPr="004C5361" w:rsidRDefault="00B97746" w:rsidP="00B97746">
      <w:pPr>
        <w:pStyle w:val="ListParagraph"/>
        <w:numPr>
          <w:ilvl w:val="0"/>
          <w:numId w:val="9"/>
        </w:numPr>
        <w:bidi/>
        <w:spacing w:line="360" w:lineRule="auto"/>
        <w:jc w:val="both"/>
        <w:rPr>
          <w:rFonts w:ascii="Traditional Arabic" w:hAnsi="Traditional Arabic" w:cs="Traditional Arabic"/>
          <w:sz w:val="36"/>
          <w:szCs w:val="36"/>
          <w:rtl/>
        </w:rPr>
      </w:pPr>
      <w:r w:rsidRPr="004C5361">
        <w:rPr>
          <w:rFonts w:ascii="Traditional Arabic" w:hAnsi="Traditional Arabic" w:cs="Traditional Arabic" w:hint="cs"/>
          <w:sz w:val="36"/>
          <w:szCs w:val="36"/>
          <w:rtl/>
        </w:rPr>
        <w:t xml:space="preserve">بعد برنامج العروض التقديمية (بوربوينت) من أفضل ما يحتاج إليه المتعلم عند مواصلة دراسته   الجامعية وبعد تخرجه من المرحلة الثانوية. </w:t>
      </w:r>
    </w:p>
    <w:p w:rsidR="00B97746" w:rsidRPr="004C5361" w:rsidRDefault="00B97746" w:rsidP="00B97746">
      <w:pPr>
        <w:pStyle w:val="ListParagraph"/>
        <w:numPr>
          <w:ilvl w:val="0"/>
          <w:numId w:val="9"/>
        </w:numPr>
        <w:bidi/>
        <w:spacing w:line="360" w:lineRule="auto"/>
        <w:jc w:val="both"/>
        <w:rPr>
          <w:rFonts w:ascii="Traditional Arabic" w:hAnsi="Traditional Arabic" w:cs="Traditional Arabic"/>
          <w:sz w:val="36"/>
          <w:szCs w:val="36"/>
          <w:rtl/>
        </w:rPr>
      </w:pPr>
      <w:r w:rsidRPr="004C5361">
        <w:rPr>
          <w:rFonts w:ascii="Traditional Arabic" w:hAnsi="Traditional Arabic" w:cs="Traditional Arabic" w:hint="cs"/>
          <w:sz w:val="36"/>
          <w:szCs w:val="36"/>
          <w:rtl/>
        </w:rPr>
        <w:t>إن الأسواق العالمية غنية بأشكال متعددة من التطبيقات المرتبطة بهذا البرنامج، وهي تقدمها بأسعار منافسة مقارنة بأي برمجيات أخري.</w:t>
      </w:r>
    </w:p>
    <w:p w:rsidR="00002D37" w:rsidRPr="00002D37" w:rsidRDefault="00B97746" w:rsidP="00002D37">
      <w:pPr>
        <w:pStyle w:val="ListParagraph"/>
        <w:numPr>
          <w:ilvl w:val="0"/>
          <w:numId w:val="9"/>
        </w:numPr>
        <w:bidi/>
        <w:spacing w:line="360" w:lineRule="auto"/>
        <w:jc w:val="both"/>
        <w:rPr>
          <w:rFonts w:ascii="Traditional Arabic" w:hAnsi="Traditional Arabic" w:cs="Traditional Arabic"/>
          <w:sz w:val="36"/>
          <w:szCs w:val="36"/>
        </w:rPr>
      </w:pPr>
      <w:r w:rsidRPr="004C5361">
        <w:rPr>
          <w:rFonts w:ascii="Traditional Arabic" w:hAnsi="Traditional Arabic" w:cs="Traditional Arabic" w:hint="cs"/>
          <w:sz w:val="36"/>
          <w:szCs w:val="36"/>
          <w:rtl/>
        </w:rPr>
        <w:lastRenderedPageBreak/>
        <w:t>لا يرتبط برنامج العروض التقديمية (البوربوينت) بلغة معينة مما يعطيه قوة إضافية لاستخدامه في الوطن العربي.</w:t>
      </w:r>
      <w:r>
        <w:rPr>
          <w:rStyle w:val="FootnoteReference"/>
          <w:rFonts w:ascii="Traditional Arabic" w:hAnsi="Traditional Arabic" w:cs="Traditional Arabic"/>
          <w:sz w:val="36"/>
          <w:szCs w:val="36"/>
          <w:rtl/>
        </w:rPr>
        <w:footnoteReference w:id="8"/>
      </w:r>
    </w:p>
    <w:p w:rsidR="00B97746" w:rsidRDefault="00B97746" w:rsidP="00B97746">
      <w:pPr>
        <w:pStyle w:val="ListParagraph"/>
        <w:bidi/>
        <w:spacing w:line="360" w:lineRule="auto"/>
        <w:ind w:left="-39" w:firstLine="759"/>
        <w:jc w:val="both"/>
        <w:rPr>
          <w:rFonts w:ascii="Traditional Arabic" w:hAnsi="Traditional Arabic" w:cs="Traditional Arabic"/>
          <w:sz w:val="36"/>
          <w:szCs w:val="36"/>
          <w:rtl/>
        </w:rPr>
      </w:pPr>
      <w:r>
        <w:rPr>
          <w:rFonts w:ascii="Traditional Arabic" w:hAnsi="Traditional Arabic" w:cs="Traditional Arabic" w:hint="cs"/>
          <w:sz w:val="36"/>
          <w:szCs w:val="36"/>
          <w:rtl/>
        </w:rPr>
        <w:t>وكما قال موسى في مقالتها أيضا يذكر أن مميزات وسيلة برنامج العروض التقديمية هي :</w:t>
      </w:r>
    </w:p>
    <w:p w:rsidR="00B97746" w:rsidRDefault="00B97746" w:rsidP="00B97746">
      <w:pPr>
        <w:pStyle w:val="ListParagraph"/>
        <w:numPr>
          <w:ilvl w:val="0"/>
          <w:numId w:val="11"/>
        </w:numPr>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يتميز برنامج العروض التقديمية (البوربوينت) بسهولة إضافة وحذف شرائح العرض.</w:t>
      </w:r>
    </w:p>
    <w:p w:rsidR="00B97746" w:rsidRDefault="00B97746" w:rsidP="00B97746">
      <w:pPr>
        <w:pStyle w:val="ListParagraph"/>
        <w:numPr>
          <w:ilvl w:val="0"/>
          <w:numId w:val="1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يتميز برنامج العروض التقديمية (البوربوينت) بسهولة حفظ واسترجاع شرائح العرض.</w:t>
      </w:r>
    </w:p>
    <w:p w:rsidR="00B97746" w:rsidRDefault="00B97746" w:rsidP="00B97746">
      <w:pPr>
        <w:pStyle w:val="ListParagraph"/>
        <w:numPr>
          <w:ilvl w:val="0"/>
          <w:numId w:val="1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يوفر خيارات متعددة لطبا الشرائح (شريحة كاملة، صفحة تحوي مجموعة شرائح، صفحة الملاحظات، عرض مفصل).</w:t>
      </w:r>
    </w:p>
    <w:p w:rsidR="00B97746" w:rsidRDefault="00B97746" w:rsidP="00B97746">
      <w:pPr>
        <w:pStyle w:val="ListParagraph"/>
        <w:numPr>
          <w:ilvl w:val="0"/>
          <w:numId w:val="1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يوفر العديد من الرسوم التي يمكن إضافتها للشرائح.</w:t>
      </w:r>
    </w:p>
    <w:p w:rsidR="00B97746" w:rsidRDefault="00B97746" w:rsidP="00B97746">
      <w:pPr>
        <w:pStyle w:val="ListParagraph"/>
        <w:numPr>
          <w:ilvl w:val="0"/>
          <w:numId w:val="1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إمكانية عرض البيانات على شكل رسوم بيانية داخل العرض.</w:t>
      </w:r>
    </w:p>
    <w:p w:rsidR="00B97746" w:rsidRDefault="00B97746" w:rsidP="00B97746">
      <w:pPr>
        <w:pStyle w:val="ListParagraph"/>
        <w:numPr>
          <w:ilvl w:val="0"/>
          <w:numId w:val="1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سهولة تنشيق شرائح العرض بأشكال متعددة.</w:t>
      </w:r>
    </w:p>
    <w:p w:rsidR="00B97746" w:rsidRDefault="00B97746" w:rsidP="00B97746">
      <w:pPr>
        <w:pStyle w:val="ListParagraph"/>
        <w:numPr>
          <w:ilvl w:val="0"/>
          <w:numId w:val="1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إمكانية إضافة مقاطع فيديو إلى الشرائح.</w:t>
      </w:r>
    </w:p>
    <w:p w:rsidR="00B97746" w:rsidRDefault="00B97746" w:rsidP="00B97746">
      <w:pPr>
        <w:pStyle w:val="ListParagraph"/>
        <w:numPr>
          <w:ilvl w:val="0"/>
          <w:numId w:val="1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إمكانية إضافة مؤثرات صوتية وحركية على الشرائح.</w:t>
      </w:r>
    </w:p>
    <w:p w:rsidR="00B97746" w:rsidRDefault="00B97746" w:rsidP="00B97746">
      <w:pPr>
        <w:pStyle w:val="ListParagraph"/>
        <w:numPr>
          <w:ilvl w:val="0"/>
          <w:numId w:val="1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إمكانية نقل الشرائح بمؤشرات متعددة.</w:t>
      </w:r>
    </w:p>
    <w:p w:rsidR="00B97746" w:rsidRDefault="00B97746" w:rsidP="00B97746">
      <w:pPr>
        <w:pStyle w:val="ListParagraph"/>
        <w:numPr>
          <w:ilvl w:val="0"/>
          <w:numId w:val="1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إمكانية الكتابة والرسم على الشريحة أثناء العرض.</w:t>
      </w:r>
    </w:p>
    <w:p w:rsidR="00B97746" w:rsidRDefault="00B97746" w:rsidP="00B97746">
      <w:pPr>
        <w:pStyle w:val="ListParagraph"/>
        <w:numPr>
          <w:ilvl w:val="0"/>
          <w:numId w:val="1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إمكانية تحويل شاشة العرض إلى يشبه السبورة السوداء</w:t>
      </w:r>
    </w:p>
    <w:p w:rsidR="00B97746" w:rsidRDefault="00B97746" w:rsidP="00B97746">
      <w:pPr>
        <w:pStyle w:val="ListParagraph"/>
        <w:numPr>
          <w:ilvl w:val="0"/>
          <w:numId w:val="1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إمكانية توقيت انتقال الشرائح آليا.</w:t>
      </w:r>
    </w:p>
    <w:p w:rsidR="00B97746" w:rsidRPr="00860B19" w:rsidRDefault="00B97746" w:rsidP="00B97746">
      <w:pPr>
        <w:pStyle w:val="ListParagraph"/>
        <w:numPr>
          <w:ilvl w:val="0"/>
          <w:numId w:val="1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يمكن تقديم العرض بطرق متعددة (على الشاشة، على مطويات، على شرائح صغيرة ٣٥ ملم)</w:t>
      </w:r>
      <w:r>
        <w:rPr>
          <w:rStyle w:val="FootnoteReference"/>
          <w:rFonts w:ascii="Traditional Arabic" w:hAnsi="Traditional Arabic" w:cs="Traditional Arabic"/>
          <w:sz w:val="36"/>
          <w:szCs w:val="36"/>
          <w:rtl/>
        </w:rPr>
        <w:footnoteReference w:id="9"/>
      </w:r>
    </w:p>
    <w:p w:rsidR="00531F1B" w:rsidRPr="00531F1B" w:rsidRDefault="00B97746" w:rsidP="00DE36E3">
      <w:pPr>
        <w:pStyle w:val="ListParagraph"/>
        <w:numPr>
          <w:ilvl w:val="0"/>
          <w:numId w:val="8"/>
        </w:numPr>
        <w:tabs>
          <w:tab w:val="right" w:pos="553"/>
        </w:tabs>
        <w:bidi/>
        <w:spacing w:after="0" w:line="240" w:lineRule="auto"/>
        <w:ind w:left="405"/>
        <w:jc w:val="both"/>
        <w:rPr>
          <w:rFonts w:ascii="Traditional Arabic" w:hAnsi="Traditional Arabic" w:cs="Traditional Arabic"/>
          <w:b/>
          <w:bCs/>
          <w:sz w:val="36"/>
          <w:szCs w:val="36"/>
          <w:rtl/>
        </w:rPr>
      </w:pPr>
      <w:r w:rsidRPr="00531F1B">
        <w:rPr>
          <w:rFonts w:ascii="Traditional Arabic" w:hAnsi="Traditional Arabic" w:cs="Traditional Arabic" w:hint="cs"/>
          <w:b/>
          <w:bCs/>
          <w:sz w:val="36"/>
          <w:szCs w:val="36"/>
          <w:rtl/>
        </w:rPr>
        <w:t xml:space="preserve"> استخدامات برنامج العروض التقديمية (البوربوينت) في التعليم</w:t>
      </w:r>
    </w:p>
    <w:p w:rsidR="00B97746" w:rsidRDefault="00B97746" w:rsidP="00B97746">
      <w:pPr>
        <w:bidi/>
        <w:spacing w:line="360" w:lineRule="auto"/>
        <w:ind w:firstLine="720"/>
        <w:jc w:val="both"/>
        <w:rPr>
          <w:rFonts w:ascii="Traditional Arabic" w:hAnsi="Traditional Arabic" w:cs="Traditional Arabic"/>
          <w:sz w:val="36"/>
          <w:szCs w:val="36"/>
          <w:rtl/>
        </w:rPr>
      </w:pPr>
      <w:r w:rsidRPr="009F19FE">
        <w:rPr>
          <w:rFonts w:ascii="Traditional Arabic" w:hAnsi="Traditional Arabic" w:cs="Traditional Arabic" w:hint="cs"/>
          <w:sz w:val="36"/>
          <w:szCs w:val="36"/>
          <w:rtl/>
        </w:rPr>
        <w:t>يخدم</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برنامج العروض التقديمية (بوربوينت ) المعلم، إذ يقوم بإعداد بعض الدروس التي يمكن تدريسها بواسطة الحاسوب، وتقديم نماذج من التجرب المعلمية، وكذلك إعداد الرسومات والصور والخرائط المتعلقة بالمنهج الدراسي، وكذلك عرض المواد التعليمية التي تهدف إلي نقل الصورة من الواقع الذي يصعب توفير نماذج فعلية مصغرة أو المكبرة والربط بين الأجهزة السمعية البصرية المختلفة بهدف تقديم المادة التعليمية. كما أن هناك استخدامات عدة لبرنامج العروض التقديمية (البوربوينت) في التعليم مثل:</w:t>
      </w:r>
    </w:p>
    <w:p w:rsidR="00B97746" w:rsidRDefault="00B97746" w:rsidP="00B97746">
      <w:pPr>
        <w:pStyle w:val="ListParagraph"/>
        <w:numPr>
          <w:ilvl w:val="0"/>
          <w:numId w:val="10"/>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وسيلة مساعدة لشرح بعض الموضوعات.</w:t>
      </w:r>
    </w:p>
    <w:p w:rsidR="00B97746" w:rsidRDefault="00B97746" w:rsidP="00B97746">
      <w:pPr>
        <w:pStyle w:val="ListParagraph"/>
        <w:numPr>
          <w:ilvl w:val="0"/>
          <w:numId w:val="10"/>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وسيلة مساعدة للتعلم عن طريق الحاسوب أو الانترنت.</w:t>
      </w:r>
    </w:p>
    <w:p w:rsidR="00B97746" w:rsidRDefault="00B97746" w:rsidP="00B97746">
      <w:pPr>
        <w:pStyle w:val="ListParagraph"/>
        <w:numPr>
          <w:ilvl w:val="0"/>
          <w:numId w:val="10"/>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أن يكون العرض بديلا عن السبورة.</w:t>
      </w:r>
    </w:p>
    <w:p w:rsidR="00B97746" w:rsidRPr="00B97746" w:rsidRDefault="00B97746" w:rsidP="00B97746">
      <w:pPr>
        <w:pStyle w:val="ListParagraph"/>
        <w:numPr>
          <w:ilvl w:val="0"/>
          <w:numId w:val="10"/>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يستخدم لإثارة الانتباه وزيادة دافعية المتعلمين.</w:t>
      </w:r>
      <w:r>
        <w:rPr>
          <w:rStyle w:val="FootnoteReference"/>
          <w:rFonts w:ascii="Traditional Arabic" w:hAnsi="Traditional Arabic" w:cs="Traditional Arabic"/>
          <w:sz w:val="36"/>
          <w:szCs w:val="36"/>
          <w:rtl/>
        </w:rPr>
        <w:footnoteReference w:id="10"/>
      </w:r>
    </w:p>
    <w:p w:rsidR="00B97746" w:rsidRPr="00531F1B" w:rsidRDefault="00B97746" w:rsidP="00395F67">
      <w:pPr>
        <w:pStyle w:val="ListParagraph"/>
        <w:numPr>
          <w:ilvl w:val="0"/>
          <w:numId w:val="1"/>
        </w:numPr>
        <w:bidi/>
        <w:spacing w:after="0" w:line="360" w:lineRule="auto"/>
        <w:ind w:left="495" w:hanging="450"/>
        <w:jc w:val="both"/>
        <w:rPr>
          <w:rFonts w:ascii="Traditional Arabic" w:hAnsi="Traditional Arabic" w:cs="Traditional Arabic"/>
          <w:b/>
          <w:bCs/>
          <w:sz w:val="36"/>
          <w:szCs w:val="36"/>
          <w:lang w:bidi="ar-QA"/>
        </w:rPr>
      </w:pPr>
      <w:r w:rsidRPr="00531F1B">
        <w:rPr>
          <w:rFonts w:ascii="Traditional Arabic" w:hAnsi="Traditional Arabic" w:cs="Traditional Arabic" w:hint="cs"/>
          <w:b/>
          <w:bCs/>
          <w:sz w:val="36"/>
          <w:szCs w:val="36"/>
          <w:rtl/>
          <w:lang w:bidi="ar-QA"/>
        </w:rPr>
        <w:t>المباحث العامّة عن قدرة التلاميذ في مهارة القراءة</w:t>
      </w:r>
    </w:p>
    <w:p w:rsidR="00B97746" w:rsidRDefault="00B97746" w:rsidP="00395F67">
      <w:pPr>
        <w:pStyle w:val="ListParagraph"/>
        <w:numPr>
          <w:ilvl w:val="0"/>
          <w:numId w:val="12"/>
        </w:numPr>
        <w:bidi/>
        <w:spacing w:after="0" w:line="360" w:lineRule="auto"/>
        <w:ind w:left="495" w:hanging="315"/>
        <w:jc w:val="both"/>
        <w:rPr>
          <w:rFonts w:ascii="Traditional Arabic" w:hAnsi="Traditional Arabic" w:cs="Traditional Arabic"/>
          <w:b/>
          <w:bCs/>
          <w:sz w:val="36"/>
          <w:szCs w:val="36"/>
          <w:lang w:bidi="ar-QA"/>
        </w:rPr>
      </w:pPr>
      <w:r w:rsidRPr="00855275">
        <w:rPr>
          <w:rFonts w:ascii="Traditional Arabic" w:hAnsi="Traditional Arabic" w:cs="Traditional Arabic" w:hint="cs"/>
          <w:b/>
          <w:bCs/>
          <w:sz w:val="36"/>
          <w:szCs w:val="36"/>
          <w:rtl/>
          <w:lang w:bidi="ar-QA"/>
        </w:rPr>
        <w:t>مفهوم القدرة</w:t>
      </w:r>
    </w:p>
    <w:p w:rsidR="00C92009" w:rsidRDefault="00C92009" w:rsidP="0041413F">
      <w:pPr>
        <w:pStyle w:val="ListParagraph"/>
        <w:bidi/>
        <w:spacing w:after="0" w:line="360" w:lineRule="auto"/>
        <w:ind w:left="45" w:firstLine="630"/>
        <w:jc w:val="both"/>
        <w:rPr>
          <w:rFonts w:ascii="Traditional Arabic" w:hAnsi="Traditional Arabic" w:cs="Traditional Arabic"/>
          <w:sz w:val="36"/>
          <w:szCs w:val="36"/>
          <w:lang w:bidi="ar-QA"/>
        </w:rPr>
      </w:pPr>
      <w:r w:rsidRPr="000524FC">
        <w:rPr>
          <w:rFonts w:ascii="Traditional Arabic" w:hAnsi="Traditional Arabic" w:cs="Traditional Arabic" w:hint="cs"/>
          <w:sz w:val="36"/>
          <w:szCs w:val="36"/>
          <w:rtl/>
          <w:lang w:bidi="ar-QA"/>
        </w:rPr>
        <w:t>القدرة مصدر من ق</w:t>
      </w:r>
      <w:r w:rsidR="000524FC">
        <w:rPr>
          <w:rFonts w:ascii="Traditional Arabic" w:hAnsi="Traditional Arabic" w:cs="Traditional Arabic" w:hint="cs"/>
          <w:sz w:val="36"/>
          <w:szCs w:val="36"/>
          <w:rtl/>
          <w:lang w:bidi="ar-QA"/>
        </w:rPr>
        <w:t>َ</w:t>
      </w:r>
      <w:r w:rsidRPr="000524FC">
        <w:rPr>
          <w:rFonts w:ascii="Traditional Arabic" w:hAnsi="Traditional Arabic" w:cs="Traditional Arabic" w:hint="cs"/>
          <w:sz w:val="36"/>
          <w:szCs w:val="36"/>
          <w:rtl/>
          <w:lang w:bidi="ar-QA"/>
        </w:rPr>
        <w:t>د</w:t>
      </w:r>
      <w:r w:rsidR="000524FC">
        <w:rPr>
          <w:rFonts w:ascii="Traditional Arabic" w:hAnsi="Traditional Arabic" w:cs="Traditional Arabic" w:hint="cs"/>
          <w:sz w:val="36"/>
          <w:szCs w:val="36"/>
          <w:rtl/>
          <w:lang w:bidi="ar-QA"/>
        </w:rPr>
        <w:t>َ</w:t>
      </w:r>
      <w:r w:rsidRPr="000524FC">
        <w:rPr>
          <w:rFonts w:ascii="Traditional Arabic" w:hAnsi="Traditional Arabic" w:cs="Traditional Arabic" w:hint="cs"/>
          <w:sz w:val="36"/>
          <w:szCs w:val="36"/>
          <w:rtl/>
          <w:lang w:bidi="ar-QA"/>
        </w:rPr>
        <w:t>ر</w:t>
      </w:r>
      <w:r w:rsidR="000524FC">
        <w:rPr>
          <w:rFonts w:ascii="Traditional Arabic" w:hAnsi="Traditional Arabic" w:cs="Traditional Arabic" w:hint="cs"/>
          <w:sz w:val="36"/>
          <w:szCs w:val="36"/>
          <w:rtl/>
          <w:lang w:bidi="ar-QA"/>
        </w:rPr>
        <w:t>َ-</w:t>
      </w:r>
      <w:r w:rsidRPr="000524FC">
        <w:rPr>
          <w:rFonts w:ascii="Traditional Arabic" w:hAnsi="Traditional Arabic" w:cs="Traditional Arabic" w:hint="cs"/>
          <w:sz w:val="36"/>
          <w:szCs w:val="36"/>
          <w:rtl/>
          <w:lang w:bidi="ar-QA"/>
        </w:rPr>
        <w:t xml:space="preserve"> </w:t>
      </w:r>
      <w:r w:rsidR="000524FC" w:rsidRPr="000524FC">
        <w:rPr>
          <w:rFonts w:ascii="Traditional Arabic" w:hAnsi="Traditional Arabic" w:cs="Traditional Arabic" w:hint="cs"/>
          <w:sz w:val="36"/>
          <w:szCs w:val="36"/>
          <w:rtl/>
          <w:lang w:bidi="ar-QA"/>
        </w:rPr>
        <w:t>ق</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د</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ر</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ا و</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ق</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د</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ر</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ة</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 xml:space="preserve"> و</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م</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ق</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د</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ر</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ة</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 xml:space="preserve"> و</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م</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ق</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د</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ر</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ة</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 xml:space="preserve"> و</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م</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ق</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د</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ر</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ة</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 xml:space="preserve"> و</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م</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ق</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د</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ار</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ا و</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ق</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د</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ار</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ة</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 xml:space="preserve"> و</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ق</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د</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و</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ر</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ة</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 xml:space="preserve"> و</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ق</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د</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و</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ر</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ا و</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ق</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د</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ر</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ان</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ا و</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ق</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د</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ار</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ا و</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ق</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د</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ر</w:t>
      </w:r>
      <w:r w:rsidR="000524FC">
        <w:rPr>
          <w:rFonts w:ascii="Traditional Arabic" w:hAnsi="Traditional Arabic" w:cs="Traditional Arabic" w:hint="cs"/>
          <w:sz w:val="36"/>
          <w:szCs w:val="36"/>
          <w:rtl/>
          <w:lang w:bidi="ar-QA"/>
        </w:rPr>
        <w:t>ً</w:t>
      </w:r>
      <w:r w:rsidR="000524FC" w:rsidRPr="000524FC">
        <w:rPr>
          <w:rFonts w:ascii="Traditional Arabic" w:hAnsi="Traditional Arabic" w:cs="Traditional Arabic" w:hint="cs"/>
          <w:sz w:val="36"/>
          <w:szCs w:val="36"/>
          <w:rtl/>
          <w:lang w:bidi="ar-QA"/>
        </w:rPr>
        <w:t>ا</w:t>
      </w:r>
      <w:r w:rsidR="0041413F">
        <w:rPr>
          <w:rFonts w:ascii="Traditional Arabic" w:hAnsi="Traditional Arabic" w:cs="Traditional Arabic"/>
          <w:sz w:val="36"/>
          <w:szCs w:val="36"/>
          <w:lang w:bidi="ar-QA"/>
        </w:rPr>
        <w:t xml:space="preserve"> </w:t>
      </w:r>
      <w:r w:rsidR="000524FC" w:rsidRPr="0041413F">
        <w:rPr>
          <w:rFonts w:ascii="Traditional Arabic" w:hAnsi="Traditional Arabic" w:cs="Traditional Arabic" w:hint="cs"/>
          <w:sz w:val="36"/>
          <w:szCs w:val="36"/>
          <w:rtl/>
          <w:lang w:bidi="ar-QA"/>
        </w:rPr>
        <w:t>على الشيء: قوي عليه، قَدْرًا وَقَدَرًا على الشيء: اقتدر وجمعه وأمسكه والله عظمه.</w:t>
      </w:r>
      <w:r w:rsidR="000524FC">
        <w:rPr>
          <w:rStyle w:val="FootnoteReference"/>
          <w:rFonts w:ascii="Traditional Arabic" w:hAnsi="Traditional Arabic" w:cs="Traditional Arabic"/>
          <w:sz w:val="36"/>
          <w:szCs w:val="36"/>
          <w:rtl/>
          <w:lang w:bidi="ar-QA"/>
        </w:rPr>
        <w:footnoteReference w:id="11"/>
      </w:r>
      <w:r w:rsidR="000158D8" w:rsidRPr="0041413F">
        <w:rPr>
          <w:rFonts w:ascii="Traditional Arabic" w:hAnsi="Traditional Arabic" w:cs="Traditional Arabic" w:hint="cs"/>
          <w:sz w:val="36"/>
          <w:szCs w:val="36"/>
          <w:rtl/>
          <w:lang w:bidi="ar-QA"/>
        </w:rPr>
        <w:t xml:space="preserve"> </w:t>
      </w:r>
    </w:p>
    <w:p w:rsidR="0041413F" w:rsidRDefault="0041413F" w:rsidP="0041413F">
      <w:pPr>
        <w:pStyle w:val="ListParagraph"/>
        <w:bidi/>
        <w:spacing w:after="0" w:line="360" w:lineRule="auto"/>
        <w:ind w:left="45" w:firstLine="630"/>
        <w:jc w:val="both"/>
        <w:rPr>
          <w:rFonts w:ascii="Traditional Arabic" w:hAnsi="Traditional Arabic" w:cs="Traditional Arabic"/>
          <w:sz w:val="36"/>
          <w:szCs w:val="36"/>
          <w:lang w:bidi="ar-QA"/>
        </w:rPr>
      </w:pPr>
    </w:p>
    <w:p w:rsidR="0041413F" w:rsidRPr="0041413F" w:rsidRDefault="0041413F" w:rsidP="0041413F">
      <w:pPr>
        <w:pStyle w:val="ListParagraph"/>
        <w:bidi/>
        <w:spacing w:after="0" w:line="360" w:lineRule="auto"/>
        <w:ind w:left="45" w:firstLine="630"/>
        <w:jc w:val="both"/>
        <w:rPr>
          <w:rFonts w:ascii="Traditional Arabic" w:hAnsi="Traditional Arabic" w:cs="Traditional Arabic"/>
          <w:sz w:val="36"/>
          <w:szCs w:val="36"/>
          <w:rtl/>
          <w:lang w:bidi="ar-QA"/>
        </w:rPr>
      </w:pPr>
    </w:p>
    <w:p w:rsidR="000158D8" w:rsidRDefault="000158D8" w:rsidP="00395F67">
      <w:pPr>
        <w:pStyle w:val="ListParagraph"/>
        <w:tabs>
          <w:tab w:val="right" w:pos="463"/>
        </w:tabs>
        <w:bidi/>
        <w:spacing w:after="0" w:line="360" w:lineRule="auto"/>
        <w:ind w:left="45" w:firstLine="630"/>
        <w:jc w:val="both"/>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lastRenderedPageBreak/>
        <w:t>ويقول السيد في رسالة نضال حمدان سالم شراب أن مفهوم القدرة اصطلاحا وهي: عبارة عن قوة متوفرة فعلا لدي الشخص، تمكنه من أداء فعل معين سواء كان نشاط حركي أو عقلي، وسواء كانت هذه القوة تتوفر بالمران أو التربية أو نتيجة لعوامل فطرية أو مكتسبة.</w:t>
      </w:r>
      <w:r>
        <w:rPr>
          <w:rStyle w:val="FootnoteReference"/>
          <w:rFonts w:ascii="Traditional Arabic" w:hAnsi="Traditional Arabic" w:cs="Traditional Arabic"/>
          <w:sz w:val="36"/>
          <w:szCs w:val="36"/>
          <w:rtl/>
          <w:lang w:bidi="ar-QA"/>
        </w:rPr>
        <w:footnoteReference w:id="12"/>
      </w:r>
    </w:p>
    <w:p w:rsidR="00395F67" w:rsidRPr="00395F67" w:rsidRDefault="00565A3C" w:rsidP="00DE36E3">
      <w:pPr>
        <w:bidi/>
        <w:spacing w:after="0" w:line="360" w:lineRule="auto"/>
        <w:ind w:firstLine="675"/>
        <w:jc w:val="both"/>
        <w:rPr>
          <w:rFonts w:ascii="Traditional Arabic" w:hAnsi="Traditional Arabic" w:cs="Traditional Arabic"/>
          <w:sz w:val="36"/>
          <w:szCs w:val="36"/>
          <w:lang w:bidi="ar-QA"/>
        </w:rPr>
      </w:pPr>
      <w:r w:rsidRPr="00395F67">
        <w:rPr>
          <w:rFonts w:ascii="Traditional Arabic" w:hAnsi="Traditional Arabic" w:cs="Traditional Arabic" w:hint="cs"/>
          <w:sz w:val="36"/>
          <w:szCs w:val="36"/>
          <w:rtl/>
          <w:lang w:bidi="ar-QA"/>
        </w:rPr>
        <w:t xml:space="preserve">ويرى إبراهيم محمد المغازي </w:t>
      </w:r>
      <w:r w:rsidR="0004371F" w:rsidRPr="00395F67">
        <w:rPr>
          <w:rFonts w:ascii="Traditional Arabic" w:hAnsi="Traditional Arabic" w:cs="Traditional Arabic" w:hint="cs"/>
          <w:sz w:val="36"/>
          <w:szCs w:val="36"/>
          <w:rtl/>
          <w:lang w:bidi="ar-QA"/>
        </w:rPr>
        <w:t xml:space="preserve">عن </w:t>
      </w:r>
      <w:r w:rsidRPr="00395F67">
        <w:rPr>
          <w:rFonts w:ascii="Traditional Arabic" w:hAnsi="Traditional Arabic" w:cs="Traditional Arabic" w:hint="cs"/>
          <w:sz w:val="36"/>
          <w:szCs w:val="36"/>
          <w:rtl/>
          <w:lang w:bidi="ar-QA"/>
        </w:rPr>
        <w:t xml:space="preserve">القدرة </w:t>
      </w:r>
      <w:r w:rsidR="0004371F" w:rsidRPr="00395F67">
        <w:rPr>
          <w:rFonts w:ascii="Traditional Arabic" w:hAnsi="Traditional Arabic" w:cs="Traditional Arabic" w:hint="cs"/>
          <w:sz w:val="36"/>
          <w:szCs w:val="36"/>
          <w:rtl/>
          <w:lang w:bidi="ar-QA"/>
        </w:rPr>
        <w:t>و</w:t>
      </w:r>
      <w:r w:rsidRPr="00395F67">
        <w:rPr>
          <w:rFonts w:ascii="Traditional Arabic" w:hAnsi="Traditional Arabic" w:cs="Traditional Arabic" w:hint="cs"/>
          <w:sz w:val="36"/>
          <w:szCs w:val="36"/>
          <w:rtl/>
          <w:lang w:bidi="ar-QA"/>
        </w:rPr>
        <w:t>هي: القدرة على معالجة المواقف الجديدة التي تتعرض لها الشخصية بمهارة ونجاح.</w:t>
      </w:r>
      <w:r>
        <w:rPr>
          <w:rStyle w:val="FootnoteReference"/>
          <w:rFonts w:ascii="Traditional Arabic" w:hAnsi="Traditional Arabic" w:cs="Traditional Arabic"/>
          <w:sz w:val="36"/>
          <w:szCs w:val="36"/>
          <w:rtl/>
          <w:lang w:bidi="ar-QA"/>
        </w:rPr>
        <w:footnoteReference w:id="13"/>
      </w:r>
    </w:p>
    <w:p w:rsidR="00B97746" w:rsidRPr="00855275" w:rsidRDefault="00B97746" w:rsidP="00395F67">
      <w:pPr>
        <w:pStyle w:val="ListParagraph"/>
        <w:numPr>
          <w:ilvl w:val="0"/>
          <w:numId w:val="12"/>
        </w:numPr>
        <w:tabs>
          <w:tab w:val="right" w:pos="81"/>
          <w:tab w:val="right" w:pos="495"/>
        </w:tabs>
        <w:bidi/>
        <w:spacing w:line="360" w:lineRule="auto"/>
        <w:ind w:left="315" w:hanging="270"/>
        <w:jc w:val="both"/>
        <w:rPr>
          <w:rFonts w:ascii="Traditional Arabic" w:hAnsi="Traditional Arabic" w:cs="Traditional Arabic"/>
          <w:b/>
          <w:bCs/>
          <w:sz w:val="36"/>
          <w:szCs w:val="36"/>
        </w:rPr>
      </w:pPr>
      <w:r w:rsidRPr="00855275">
        <w:rPr>
          <w:rFonts w:ascii="Traditional Arabic" w:hAnsi="Traditional Arabic" w:cs="Traditional Arabic" w:hint="cs"/>
          <w:b/>
          <w:bCs/>
          <w:sz w:val="36"/>
          <w:szCs w:val="36"/>
          <w:rtl/>
        </w:rPr>
        <w:t xml:space="preserve">مفهوم مهارة </w:t>
      </w:r>
      <w:r w:rsidRPr="00855275">
        <w:rPr>
          <w:rFonts w:ascii="Traditional Arabic" w:hAnsi="Traditional Arabic" w:cs="Traditional Arabic"/>
          <w:b/>
          <w:bCs/>
          <w:sz w:val="36"/>
          <w:szCs w:val="36"/>
          <w:rtl/>
        </w:rPr>
        <w:t>القراءة</w:t>
      </w:r>
    </w:p>
    <w:p w:rsidR="00B97746" w:rsidRDefault="00B97746" w:rsidP="00395F67">
      <w:pPr>
        <w:pStyle w:val="ListParagraph"/>
        <w:bidi/>
        <w:spacing w:line="360" w:lineRule="auto"/>
        <w:ind w:left="45" w:firstLine="720"/>
        <w:jc w:val="both"/>
        <w:rPr>
          <w:rFonts w:ascii="Traditional Arabic" w:hAnsi="Traditional Arabic" w:cs="Traditional Arabic"/>
          <w:sz w:val="36"/>
          <w:szCs w:val="36"/>
          <w:rtl/>
        </w:rPr>
      </w:pPr>
      <w:r w:rsidRPr="007D4C42">
        <w:rPr>
          <w:rFonts w:ascii="Traditional Arabic" w:hAnsi="Traditional Arabic" w:cs="Traditional Arabic" w:hint="cs"/>
          <w:sz w:val="36"/>
          <w:szCs w:val="36"/>
          <w:rtl/>
        </w:rPr>
        <w:t>إن القراءة من المهارات الرئيسية اللازمة في تعلم اللغة. أما المهارات الأخري فهي فهم المسموع والكلام والكتابة</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4"/>
      </w:r>
      <w:r>
        <w:rPr>
          <w:rFonts w:ascii="Traditional Arabic" w:hAnsi="Traditional Arabic" w:cs="Traditional Arabic" w:hint="cs"/>
          <w:sz w:val="36"/>
          <w:szCs w:val="36"/>
          <w:rtl/>
        </w:rPr>
        <w:t xml:space="preserve"> </w:t>
      </w:r>
      <w:r w:rsidRPr="007D4C42">
        <w:rPr>
          <w:rFonts w:ascii="Traditional Arabic" w:hAnsi="Traditional Arabic" w:cs="Traditional Arabic" w:hint="cs"/>
          <w:sz w:val="36"/>
          <w:szCs w:val="36"/>
          <w:rtl/>
        </w:rPr>
        <w:t xml:space="preserve">في اللغة أن </w:t>
      </w:r>
      <w:r w:rsidRPr="007D4C42">
        <w:rPr>
          <w:rFonts w:ascii="Traditional Arabic" w:hAnsi="Traditional Arabic" w:cs="Traditional Arabic" w:hint="cs"/>
          <w:sz w:val="36"/>
          <w:szCs w:val="36"/>
          <w:rtl/>
        </w:rPr>
        <w:lastRenderedPageBreak/>
        <w:t>القراءة مصدر ( قرأ ). والذين يجيدون قراءة الكتب هم الذين يفهمونها، ومن أجاد القراءة والكتابة فقد بلغ الغاية.</w:t>
      </w:r>
      <w:r>
        <w:rPr>
          <w:rStyle w:val="FootnoteReference"/>
          <w:rFonts w:ascii="Traditional Arabic" w:hAnsi="Traditional Arabic" w:cs="Traditional Arabic"/>
          <w:sz w:val="36"/>
          <w:szCs w:val="36"/>
          <w:rtl/>
        </w:rPr>
        <w:footnoteReference w:id="15"/>
      </w:r>
      <w:r w:rsidRPr="007D4C42">
        <w:rPr>
          <w:rFonts w:ascii="Traditional Arabic" w:hAnsi="Traditional Arabic" w:cs="Traditional Arabic" w:hint="cs"/>
          <w:sz w:val="36"/>
          <w:szCs w:val="36"/>
          <w:rtl/>
        </w:rPr>
        <w:t xml:space="preserve"> وفي الاصطلاحية قال محمد صالح الشظي: القراءة هي تحويل الرموز الكتابية إلي رموز صوتية عن طريق النطق مع حسن الأداء والفهم. </w:t>
      </w:r>
      <w:r>
        <w:rPr>
          <w:rStyle w:val="FootnoteReference"/>
          <w:rFonts w:ascii="Traditional Arabic" w:hAnsi="Traditional Arabic" w:cs="Traditional Arabic"/>
          <w:sz w:val="36"/>
          <w:szCs w:val="36"/>
          <w:rtl/>
        </w:rPr>
        <w:footnoteReference w:id="16"/>
      </w:r>
    </w:p>
    <w:p w:rsidR="00B97746" w:rsidRDefault="00B97746" w:rsidP="00395F67">
      <w:pPr>
        <w:pStyle w:val="ListParagraph"/>
        <w:bidi/>
        <w:spacing w:line="360" w:lineRule="auto"/>
        <w:ind w:left="45" w:firstLine="720"/>
        <w:jc w:val="both"/>
        <w:rPr>
          <w:rFonts w:ascii="Traditional Arabic" w:hAnsi="Traditional Arabic" w:cs="Traditional Arabic"/>
          <w:sz w:val="36"/>
          <w:szCs w:val="36"/>
        </w:rPr>
      </w:pPr>
      <w:r>
        <w:rPr>
          <w:rFonts w:ascii="Traditional Arabic" w:hAnsi="Traditional Arabic" w:cs="Traditional Arabic" w:hint="cs"/>
          <w:sz w:val="36"/>
          <w:szCs w:val="36"/>
          <w:rtl/>
        </w:rPr>
        <w:t>فأما قال نايف محمود معروف القراءة عملية عضوية نفسية عقلية، يتم فيها ترجمة الرموز المكتوبة ( الحروف، والحركات، والضوابط ) إلي معان مقروءة (مصوتتة/ صامتة ) مفهومة، يتضح أثر إدراكها عند القارئ في التفاعل مع ما يقرأ وتوظيفة في سلوكه الذي يصدر عنه في أثناء القراءة أو بعد الإنتهاء منها.</w:t>
      </w:r>
      <w:r>
        <w:rPr>
          <w:rStyle w:val="FootnoteReference"/>
          <w:rFonts w:ascii="Traditional Arabic" w:hAnsi="Traditional Arabic" w:cs="Traditional Arabic"/>
          <w:sz w:val="36"/>
          <w:szCs w:val="36"/>
          <w:rtl/>
        </w:rPr>
        <w:footnoteReference w:id="17"/>
      </w:r>
    </w:p>
    <w:p w:rsidR="00DE36E3" w:rsidRDefault="00DE36E3" w:rsidP="00DE36E3">
      <w:pPr>
        <w:pStyle w:val="ListParagraph"/>
        <w:bidi/>
        <w:spacing w:line="360" w:lineRule="auto"/>
        <w:ind w:left="45" w:firstLine="720"/>
        <w:jc w:val="both"/>
        <w:rPr>
          <w:rFonts w:ascii="Traditional Arabic" w:hAnsi="Traditional Arabic" w:cs="Traditional Arabic"/>
          <w:sz w:val="36"/>
          <w:szCs w:val="36"/>
        </w:rPr>
      </w:pPr>
    </w:p>
    <w:p w:rsidR="00DE36E3" w:rsidRPr="000E1A01" w:rsidRDefault="00DE36E3" w:rsidP="00DE36E3">
      <w:pPr>
        <w:pStyle w:val="ListParagraph"/>
        <w:bidi/>
        <w:spacing w:line="360" w:lineRule="auto"/>
        <w:ind w:left="45" w:firstLine="720"/>
        <w:jc w:val="both"/>
        <w:rPr>
          <w:rFonts w:ascii="Traditional Arabic" w:hAnsi="Traditional Arabic" w:cs="Traditional Arabic"/>
          <w:sz w:val="36"/>
          <w:szCs w:val="36"/>
          <w:rtl/>
        </w:rPr>
      </w:pPr>
    </w:p>
    <w:p w:rsidR="00B97746" w:rsidRPr="00531F1B" w:rsidRDefault="00B97746" w:rsidP="00395F67">
      <w:pPr>
        <w:pStyle w:val="ListParagraph"/>
        <w:numPr>
          <w:ilvl w:val="0"/>
          <w:numId w:val="12"/>
        </w:numPr>
        <w:bidi/>
        <w:ind w:left="45"/>
        <w:jc w:val="both"/>
        <w:rPr>
          <w:rFonts w:ascii="Traditional Arabic" w:hAnsi="Traditional Arabic" w:cs="Traditional Arabic"/>
          <w:b/>
          <w:bCs/>
          <w:sz w:val="36"/>
          <w:szCs w:val="36"/>
        </w:rPr>
      </w:pPr>
      <w:r w:rsidRPr="00531F1B">
        <w:rPr>
          <w:rFonts w:ascii="Traditional Arabic" w:hAnsi="Traditional Arabic" w:cs="Traditional Arabic" w:hint="cs"/>
          <w:b/>
          <w:bCs/>
          <w:sz w:val="36"/>
          <w:szCs w:val="36"/>
          <w:rtl/>
        </w:rPr>
        <w:lastRenderedPageBreak/>
        <w:t>أهمية القراءة</w:t>
      </w:r>
    </w:p>
    <w:p w:rsidR="00B97746" w:rsidRDefault="00B97746" w:rsidP="00395F67">
      <w:pPr>
        <w:pStyle w:val="ListParagraph"/>
        <w:bidi/>
        <w:spacing w:line="360" w:lineRule="auto"/>
        <w:ind w:left="4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القراءة ليست هواية كما هو شائع، وإنما هي نشاط أساسي لأنها غداء العقل. وتتضح أهمية القراءة من كلام الكاتب الكبير "جراهام جرين" : "أحيانا أفكر أن حياة الفرد تشكلت بواسطة الكتب أكثر مما ساهم البشر أنفسهم في تشكيل هذه الحياة".</w:t>
      </w:r>
    </w:p>
    <w:p w:rsidR="00B97746" w:rsidRDefault="00B97746" w:rsidP="00395F67">
      <w:pPr>
        <w:pStyle w:val="ListParagraph"/>
        <w:bidi/>
        <w:spacing w:line="360" w:lineRule="auto"/>
        <w:ind w:left="4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القراءة مهارة بل ومهارة أساسية في حياة البشرية يتم اكتسابها. أي أنها "مهارة مكتسبة"، والوسيلة التي يعتمد عليها الشخص لتنفيذها هي المطالعة المستمرة، والمطالعة مقترنة بالقراءة ولازمة لكي يتحقق فعل القراءة بواسطة الإنسان.</w:t>
      </w:r>
    </w:p>
    <w:p w:rsidR="00B97746" w:rsidRPr="00BD0B59" w:rsidRDefault="00B97746" w:rsidP="00395F67">
      <w:pPr>
        <w:pStyle w:val="ListParagraph"/>
        <w:bidi/>
        <w:spacing w:line="360" w:lineRule="auto"/>
        <w:ind w:left="45"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والقراءة مهارة متاحة لأي شخص بعكس كثير من المهارات الأخري، لكنها صعبة في نفس الوقت لأنها تطلب قدرة من صاحبها </w:t>
      </w:r>
      <w:r>
        <w:rPr>
          <w:rFonts w:ascii="Traditional Arabic" w:hAnsi="Traditional Arabic" w:cs="Traditional Arabic" w:hint="cs"/>
          <w:sz w:val="36"/>
          <w:szCs w:val="36"/>
          <w:rtl/>
        </w:rPr>
        <w:lastRenderedPageBreak/>
        <w:t>من السعي وراءها وطلبها والمداومة عليها لتكوين ثقافته الخاصة به طيلة حياته.</w:t>
      </w:r>
      <w:r>
        <w:rPr>
          <w:rStyle w:val="FootnoteReference"/>
          <w:rFonts w:ascii="Traditional Arabic" w:hAnsi="Traditional Arabic" w:cs="Traditional Arabic"/>
          <w:sz w:val="36"/>
          <w:szCs w:val="36"/>
          <w:rtl/>
        </w:rPr>
        <w:footnoteReference w:id="18"/>
      </w:r>
    </w:p>
    <w:p w:rsidR="00B97746" w:rsidRPr="00BD0B59" w:rsidRDefault="00B97746" w:rsidP="00395F67">
      <w:pPr>
        <w:pStyle w:val="ListParagraph"/>
        <w:numPr>
          <w:ilvl w:val="0"/>
          <w:numId w:val="12"/>
        </w:numPr>
        <w:tabs>
          <w:tab w:val="right" w:pos="495"/>
        </w:tabs>
        <w:bidi/>
        <w:spacing w:line="360" w:lineRule="auto"/>
        <w:ind w:left="45" w:firstLine="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أهداف القراءة</w:t>
      </w:r>
    </w:p>
    <w:p w:rsidR="00B97746" w:rsidRDefault="00B97746" w:rsidP="00395F67">
      <w:pPr>
        <w:pStyle w:val="ListParagraph"/>
        <w:bidi/>
        <w:spacing w:line="360" w:lineRule="auto"/>
        <w:ind w:left="45" w:firstLine="675"/>
        <w:jc w:val="both"/>
        <w:rPr>
          <w:rFonts w:ascii="Traditional Arabic" w:hAnsi="Traditional Arabic" w:cs="Traditional Arabic"/>
          <w:sz w:val="36"/>
          <w:szCs w:val="36"/>
          <w:rtl/>
        </w:rPr>
      </w:pPr>
      <w:r>
        <w:rPr>
          <w:rFonts w:ascii="Traditional Arabic" w:hAnsi="Traditional Arabic" w:cs="Traditional Arabic" w:hint="cs"/>
          <w:sz w:val="36"/>
          <w:szCs w:val="36"/>
          <w:rtl/>
        </w:rPr>
        <w:t>يتوقع بعد قراءة هذه الوحدة أن يكون الدارس قادرا علي :</w:t>
      </w:r>
      <w:r>
        <w:rPr>
          <w:rStyle w:val="FootnoteReference"/>
          <w:rFonts w:ascii="Traditional Arabic" w:hAnsi="Traditional Arabic" w:cs="Traditional Arabic"/>
          <w:sz w:val="36"/>
          <w:szCs w:val="36"/>
          <w:rtl/>
        </w:rPr>
        <w:footnoteReference w:id="19"/>
      </w:r>
    </w:p>
    <w:p w:rsidR="00B97746" w:rsidRDefault="00B97746" w:rsidP="00395F67">
      <w:pPr>
        <w:pStyle w:val="ListParagraph"/>
        <w:numPr>
          <w:ilvl w:val="0"/>
          <w:numId w:val="17"/>
        </w:numPr>
        <w:tabs>
          <w:tab w:val="right" w:pos="495"/>
          <w:tab w:val="right" w:pos="1035"/>
        </w:tabs>
        <w:bidi/>
        <w:spacing w:line="360" w:lineRule="auto"/>
        <w:ind w:left="495" w:firstLine="180"/>
        <w:jc w:val="both"/>
        <w:rPr>
          <w:rFonts w:ascii="Traditional Arabic" w:hAnsi="Traditional Arabic" w:cs="Traditional Arabic"/>
          <w:sz w:val="36"/>
          <w:szCs w:val="36"/>
        </w:rPr>
      </w:pPr>
      <w:r>
        <w:rPr>
          <w:rFonts w:ascii="Traditional Arabic" w:hAnsi="Traditional Arabic" w:cs="Traditional Arabic" w:hint="cs"/>
          <w:sz w:val="36"/>
          <w:szCs w:val="36"/>
          <w:rtl/>
        </w:rPr>
        <w:t>أن يحلل عملية القراءة إلي مراحل.</w:t>
      </w:r>
    </w:p>
    <w:p w:rsidR="00B97746" w:rsidRDefault="00B97746" w:rsidP="00395F67">
      <w:pPr>
        <w:pStyle w:val="ListParagraph"/>
        <w:numPr>
          <w:ilvl w:val="0"/>
          <w:numId w:val="17"/>
        </w:numPr>
        <w:tabs>
          <w:tab w:val="right" w:pos="1035"/>
        </w:tabs>
        <w:bidi/>
        <w:spacing w:line="360" w:lineRule="auto"/>
        <w:ind w:left="1035"/>
        <w:jc w:val="both"/>
        <w:rPr>
          <w:rFonts w:ascii="Traditional Arabic" w:hAnsi="Traditional Arabic" w:cs="Traditional Arabic"/>
          <w:sz w:val="36"/>
          <w:szCs w:val="36"/>
        </w:rPr>
      </w:pPr>
      <w:r>
        <w:rPr>
          <w:rFonts w:ascii="Traditional Arabic" w:hAnsi="Traditional Arabic" w:cs="Traditional Arabic" w:hint="cs"/>
          <w:sz w:val="36"/>
          <w:szCs w:val="36"/>
          <w:rtl/>
        </w:rPr>
        <w:t>أن يفسر العمليات التي تقوم بها عينيه عند قراءة نص ما.</w:t>
      </w:r>
    </w:p>
    <w:p w:rsidR="00B97746" w:rsidRDefault="00B97746" w:rsidP="00395F67">
      <w:pPr>
        <w:pStyle w:val="ListParagraph"/>
        <w:numPr>
          <w:ilvl w:val="0"/>
          <w:numId w:val="17"/>
        </w:numPr>
        <w:tabs>
          <w:tab w:val="right" w:pos="1035"/>
        </w:tabs>
        <w:bidi/>
        <w:spacing w:line="360" w:lineRule="auto"/>
        <w:ind w:left="1035"/>
        <w:jc w:val="both"/>
        <w:rPr>
          <w:rFonts w:ascii="Traditional Arabic" w:hAnsi="Traditional Arabic" w:cs="Traditional Arabic"/>
          <w:sz w:val="36"/>
          <w:szCs w:val="36"/>
        </w:rPr>
      </w:pPr>
      <w:r>
        <w:rPr>
          <w:rFonts w:ascii="Traditional Arabic" w:hAnsi="Traditional Arabic" w:cs="Traditional Arabic" w:hint="cs"/>
          <w:sz w:val="36"/>
          <w:szCs w:val="36"/>
          <w:rtl/>
        </w:rPr>
        <w:t>أن يوضح الفرق بين مستويات القراءة الثلاثة.</w:t>
      </w:r>
    </w:p>
    <w:p w:rsidR="00B97746" w:rsidRDefault="00B97746" w:rsidP="00395F67">
      <w:pPr>
        <w:pStyle w:val="ListParagraph"/>
        <w:numPr>
          <w:ilvl w:val="0"/>
          <w:numId w:val="17"/>
        </w:numPr>
        <w:tabs>
          <w:tab w:val="right" w:pos="1035"/>
        </w:tabs>
        <w:bidi/>
        <w:spacing w:line="360" w:lineRule="auto"/>
        <w:ind w:left="1035"/>
        <w:jc w:val="both"/>
        <w:rPr>
          <w:rFonts w:ascii="Traditional Arabic" w:hAnsi="Traditional Arabic" w:cs="Traditional Arabic"/>
          <w:sz w:val="36"/>
          <w:szCs w:val="36"/>
        </w:rPr>
      </w:pPr>
      <w:r>
        <w:rPr>
          <w:rFonts w:ascii="Traditional Arabic" w:hAnsi="Traditional Arabic" w:cs="Traditional Arabic" w:hint="cs"/>
          <w:sz w:val="36"/>
          <w:szCs w:val="36"/>
          <w:rtl/>
        </w:rPr>
        <w:t>أن يقدر أن القراءة نشاط ذهني معقد وليست عملية بسيطة.</w:t>
      </w:r>
    </w:p>
    <w:p w:rsidR="00B97746" w:rsidRDefault="00B97746" w:rsidP="00395F67">
      <w:pPr>
        <w:pStyle w:val="ListParagraph"/>
        <w:numPr>
          <w:ilvl w:val="0"/>
          <w:numId w:val="17"/>
        </w:numPr>
        <w:tabs>
          <w:tab w:val="right" w:pos="1035"/>
        </w:tabs>
        <w:bidi/>
        <w:spacing w:line="360" w:lineRule="auto"/>
        <w:ind w:left="1035"/>
        <w:jc w:val="both"/>
        <w:rPr>
          <w:rFonts w:ascii="Traditional Arabic" w:hAnsi="Traditional Arabic" w:cs="Traditional Arabic"/>
          <w:sz w:val="36"/>
          <w:szCs w:val="36"/>
        </w:rPr>
      </w:pPr>
      <w:r>
        <w:rPr>
          <w:rFonts w:ascii="Traditional Arabic" w:hAnsi="Traditional Arabic" w:cs="Traditional Arabic" w:hint="cs"/>
          <w:sz w:val="36"/>
          <w:szCs w:val="36"/>
          <w:rtl/>
        </w:rPr>
        <w:t>أن يتعرف علي حصائص القارئ الماهر.</w:t>
      </w:r>
    </w:p>
    <w:p w:rsidR="00B97746" w:rsidRDefault="00B97746" w:rsidP="00395F67">
      <w:pPr>
        <w:pStyle w:val="ListParagraph"/>
        <w:numPr>
          <w:ilvl w:val="0"/>
          <w:numId w:val="17"/>
        </w:numPr>
        <w:tabs>
          <w:tab w:val="right" w:pos="1035"/>
        </w:tabs>
        <w:bidi/>
        <w:spacing w:line="360" w:lineRule="auto"/>
        <w:ind w:left="1035"/>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أن يبرز العلاقة بين خصائص القارئ الماهر كما وردت في هذه الوحدة وخصائص القارئ الماهر كما يراها جراي.</w:t>
      </w:r>
    </w:p>
    <w:p w:rsidR="00B97746" w:rsidRDefault="00B97746" w:rsidP="00395F67">
      <w:pPr>
        <w:pStyle w:val="ListParagraph"/>
        <w:numPr>
          <w:ilvl w:val="0"/>
          <w:numId w:val="17"/>
        </w:numPr>
        <w:tabs>
          <w:tab w:val="right" w:pos="1035"/>
        </w:tabs>
        <w:bidi/>
        <w:spacing w:line="360" w:lineRule="auto"/>
        <w:ind w:left="1035"/>
        <w:jc w:val="both"/>
        <w:rPr>
          <w:rFonts w:ascii="Traditional Arabic" w:hAnsi="Traditional Arabic" w:cs="Traditional Arabic"/>
          <w:sz w:val="36"/>
          <w:szCs w:val="36"/>
        </w:rPr>
      </w:pPr>
      <w:r>
        <w:rPr>
          <w:rFonts w:ascii="Traditional Arabic" w:hAnsi="Traditional Arabic" w:cs="Traditional Arabic" w:hint="cs"/>
          <w:sz w:val="36"/>
          <w:szCs w:val="36"/>
          <w:rtl/>
        </w:rPr>
        <w:t>أن يناقش مفهوم القراءة مميزا بين أوجه النشاط الأربعة التي تشتمل عليها.</w:t>
      </w:r>
    </w:p>
    <w:p w:rsidR="00B97746" w:rsidRPr="00BC4C83" w:rsidRDefault="00B97746" w:rsidP="00395F67">
      <w:pPr>
        <w:pStyle w:val="ListParagraph"/>
        <w:numPr>
          <w:ilvl w:val="0"/>
          <w:numId w:val="17"/>
        </w:numPr>
        <w:tabs>
          <w:tab w:val="right" w:pos="1035"/>
        </w:tabs>
        <w:bidi/>
        <w:spacing w:line="360" w:lineRule="auto"/>
        <w:ind w:left="1035"/>
        <w:jc w:val="both"/>
        <w:rPr>
          <w:rFonts w:ascii="Traditional Arabic" w:hAnsi="Traditional Arabic" w:cs="Traditional Arabic"/>
          <w:sz w:val="36"/>
          <w:szCs w:val="36"/>
        </w:rPr>
      </w:pPr>
      <w:r>
        <w:rPr>
          <w:rFonts w:ascii="Traditional Arabic" w:hAnsi="Traditional Arabic" w:cs="Traditional Arabic" w:hint="cs"/>
          <w:sz w:val="36"/>
          <w:szCs w:val="36"/>
          <w:rtl/>
        </w:rPr>
        <w:t>أن يصححها المفاهيم الخاطئة عن عملية القراءة عند بعض زملائه.</w:t>
      </w:r>
    </w:p>
    <w:p w:rsidR="00B97746" w:rsidRDefault="00B97746" w:rsidP="00395F67">
      <w:pPr>
        <w:pStyle w:val="ListParagraph"/>
        <w:bidi/>
        <w:spacing w:line="360" w:lineRule="auto"/>
        <w:ind w:left="45" w:firstLine="68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فأما أهداف الأخر من هذه المهارة رأي </w:t>
      </w:r>
      <w:r w:rsidRPr="00BD0B59">
        <w:rPr>
          <w:rFonts w:ascii="Traditional Arabic" w:hAnsi="Traditional Arabic" w:cs="Traditional Arabic"/>
          <w:sz w:val="36"/>
          <w:szCs w:val="36"/>
          <w:rtl/>
        </w:rPr>
        <w:t>محمد علي الخولي</w:t>
      </w:r>
      <w:r w:rsidRPr="00BD0B59">
        <w:rPr>
          <w:rFonts w:ascii="Traditional Arabic" w:hAnsi="Traditional Arabic" w:cs="Traditional Arabic"/>
          <w:b/>
          <w:bCs/>
          <w:sz w:val="36"/>
          <w:szCs w:val="36"/>
          <w:rtl/>
        </w:rPr>
        <w:t xml:space="preserve"> </w:t>
      </w:r>
      <w:r w:rsidRPr="00BD0B59">
        <w:rPr>
          <w:rFonts w:ascii="Traditional Arabic" w:hAnsi="Traditional Arabic" w:cs="Traditional Arabic"/>
          <w:sz w:val="36"/>
          <w:szCs w:val="36"/>
          <w:rtl/>
        </w:rPr>
        <w:t>إن للقراءة اهدافا متعددة ومتباينة، الأمر الذي يؤثر في طبيعة عملية القراءة ذاتها. ومن بين هذه الأهداف مايلي :</w:t>
      </w:r>
    </w:p>
    <w:p w:rsidR="00B97746" w:rsidRPr="00D94BF3" w:rsidRDefault="00B97746" w:rsidP="00395F67">
      <w:pPr>
        <w:pStyle w:val="ListParagraph"/>
        <w:numPr>
          <w:ilvl w:val="0"/>
          <w:numId w:val="23"/>
        </w:numPr>
        <w:bidi/>
        <w:spacing w:line="360" w:lineRule="auto"/>
        <w:rPr>
          <w:rFonts w:ascii="Traditional Arabic" w:hAnsi="Traditional Arabic" w:cs="Traditional Arabic"/>
          <w:sz w:val="36"/>
          <w:szCs w:val="36"/>
          <w:rtl/>
        </w:rPr>
      </w:pPr>
      <w:r w:rsidRPr="00D94BF3">
        <w:rPr>
          <w:rFonts w:ascii="Traditional Arabic" w:hAnsi="Traditional Arabic" w:cs="Traditional Arabic"/>
          <w:sz w:val="36"/>
          <w:szCs w:val="36"/>
          <w:rtl/>
        </w:rPr>
        <w:t>القراءة للبحث. فد يقرأ المرء تمهيد</w:t>
      </w:r>
      <w:r>
        <w:rPr>
          <w:rFonts w:ascii="Traditional Arabic" w:hAnsi="Traditional Arabic" w:cs="Traditional Arabic"/>
          <w:sz w:val="36"/>
          <w:szCs w:val="36"/>
          <w:rtl/>
        </w:rPr>
        <w:t>ا لبحث يريد أن</w:t>
      </w:r>
      <w:r>
        <w:rPr>
          <w:rFonts w:ascii="Traditional Arabic" w:hAnsi="Traditional Arabic" w:cs="Traditional Arabic"/>
          <w:sz w:val="36"/>
          <w:szCs w:val="36"/>
        </w:rPr>
        <w:t xml:space="preserve"> </w:t>
      </w:r>
      <w:r>
        <w:rPr>
          <w:rFonts w:ascii="Traditional Arabic" w:hAnsi="Traditional Arabic" w:cs="Traditional Arabic"/>
          <w:sz w:val="36"/>
          <w:szCs w:val="36"/>
          <w:rtl/>
        </w:rPr>
        <w:t>يكتبه.</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وهنا تكون </w:t>
      </w:r>
      <w:r w:rsidRPr="00D94BF3">
        <w:rPr>
          <w:rFonts w:ascii="Traditional Arabic" w:hAnsi="Traditional Arabic" w:cs="Traditional Arabic"/>
          <w:sz w:val="36"/>
          <w:szCs w:val="36"/>
          <w:rtl/>
        </w:rPr>
        <w:t>قرائته انتقائية</w:t>
      </w:r>
      <w:r w:rsidRPr="00D94BF3">
        <w:rPr>
          <w:rFonts w:ascii="Traditional Arabic" w:hAnsi="Traditional Arabic" w:cs="Traditional Arabic"/>
          <w:sz w:val="36"/>
          <w:szCs w:val="36"/>
        </w:rPr>
        <w:t xml:space="preserve"> </w:t>
      </w:r>
      <w:r w:rsidRPr="00D94BF3">
        <w:rPr>
          <w:rFonts w:ascii="Traditional Arabic" w:hAnsi="Traditional Arabic" w:cs="Traditional Arabic"/>
          <w:sz w:val="36"/>
          <w:szCs w:val="36"/>
          <w:rtl/>
        </w:rPr>
        <w:t>لأنه يقرأ مايتعلق بموضوع بحثة فقط</w:t>
      </w:r>
    </w:p>
    <w:p w:rsidR="00B97746" w:rsidRPr="00D94BF3" w:rsidRDefault="00B97746" w:rsidP="00395F67">
      <w:pPr>
        <w:pStyle w:val="ListParagraph"/>
        <w:numPr>
          <w:ilvl w:val="0"/>
          <w:numId w:val="23"/>
        </w:numPr>
        <w:bidi/>
        <w:spacing w:line="360" w:lineRule="auto"/>
        <w:rPr>
          <w:rFonts w:ascii="Traditional Arabic" w:hAnsi="Traditional Arabic" w:cs="Traditional Arabic"/>
          <w:sz w:val="36"/>
          <w:szCs w:val="36"/>
          <w:rtl/>
          <w:lang w:bidi="ar-QA"/>
        </w:rPr>
      </w:pPr>
      <w:r>
        <w:rPr>
          <w:rFonts w:ascii="Traditional Arabic" w:hAnsi="Traditional Arabic" w:cs="Traditional Arabic"/>
          <w:sz w:val="36"/>
          <w:szCs w:val="36"/>
          <w:rtl/>
        </w:rPr>
        <w:lastRenderedPageBreak/>
        <w:t xml:space="preserve">القراءة للتلخيص. قد يقرأ المرء نصا </w:t>
      </w:r>
      <w:r w:rsidRPr="00D94BF3">
        <w:rPr>
          <w:rFonts w:ascii="Traditional Arabic" w:hAnsi="Traditional Arabic" w:cs="Traditional Arabic"/>
          <w:sz w:val="36"/>
          <w:szCs w:val="36"/>
          <w:rtl/>
        </w:rPr>
        <w:t>ما من أجل تلخيصه. وهنا تكون القراءة متأنية ودقيفة وشاملة ل</w:t>
      </w:r>
      <w:r>
        <w:rPr>
          <w:rFonts w:ascii="Traditional Arabic" w:hAnsi="Traditional Arabic" w:cs="Traditional Arabic"/>
          <w:sz w:val="36"/>
          <w:szCs w:val="36"/>
          <w:rtl/>
        </w:rPr>
        <w:t>أن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القارئ يريد أن يكتشف الأفكار </w:t>
      </w:r>
      <w:r w:rsidRPr="00D94BF3">
        <w:rPr>
          <w:rFonts w:ascii="Traditional Arabic" w:hAnsi="Traditional Arabic" w:cs="Traditional Arabic"/>
          <w:sz w:val="36"/>
          <w:szCs w:val="36"/>
          <w:rtl/>
        </w:rPr>
        <w:t>الرئيسية ويستبعد التفاصيل</w:t>
      </w:r>
      <w:r w:rsidRPr="00D94BF3">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غير </w:t>
      </w:r>
      <w:r w:rsidRPr="00D94BF3">
        <w:rPr>
          <w:rFonts w:ascii="Traditional Arabic" w:hAnsi="Traditional Arabic" w:cs="Traditional Arabic"/>
          <w:sz w:val="36"/>
          <w:szCs w:val="36"/>
          <w:rtl/>
        </w:rPr>
        <w:t>المهمة.</w:t>
      </w:r>
    </w:p>
    <w:p w:rsidR="00B97746" w:rsidRPr="00D94BF3" w:rsidRDefault="00B97746" w:rsidP="00395F67">
      <w:pPr>
        <w:pStyle w:val="ListParagraph"/>
        <w:numPr>
          <w:ilvl w:val="0"/>
          <w:numId w:val="23"/>
        </w:numPr>
        <w:bidi/>
        <w:spacing w:line="360" w:lineRule="auto"/>
        <w:rPr>
          <w:rFonts w:ascii="Traditional Arabic" w:hAnsi="Traditional Arabic" w:cs="Traditional Arabic"/>
          <w:sz w:val="36"/>
          <w:szCs w:val="36"/>
          <w:lang w:val="id-ID" w:bidi="ar-QA"/>
        </w:rPr>
      </w:pPr>
      <w:r>
        <w:rPr>
          <w:rFonts w:ascii="Traditional Arabic" w:hAnsi="Traditional Arabic" w:cs="Traditional Arabic"/>
          <w:sz w:val="36"/>
          <w:szCs w:val="36"/>
          <w:rtl/>
        </w:rPr>
        <w:t xml:space="preserve">القراءة للإعلام. قد </w:t>
      </w:r>
      <w:r w:rsidRPr="00D94BF3">
        <w:rPr>
          <w:rFonts w:ascii="Traditional Arabic" w:hAnsi="Traditional Arabic" w:cs="Traditional Arabic"/>
          <w:sz w:val="36"/>
          <w:szCs w:val="36"/>
          <w:rtl/>
        </w:rPr>
        <w:t xml:space="preserve">يقرأ المرء ليسمع الآخرين مثلما </w:t>
      </w:r>
      <w:r>
        <w:rPr>
          <w:rFonts w:ascii="Traditional Arabic" w:hAnsi="Traditional Arabic" w:cs="Traditional Arabic"/>
          <w:sz w:val="36"/>
          <w:szCs w:val="36"/>
          <w:rtl/>
        </w:rPr>
        <w:tab/>
      </w:r>
      <w:r w:rsidRPr="00D94BF3">
        <w:rPr>
          <w:rFonts w:ascii="Traditional Arabic" w:hAnsi="Traditional Arabic" w:cs="Traditional Arabic"/>
          <w:sz w:val="36"/>
          <w:szCs w:val="36"/>
          <w:rtl/>
        </w:rPr>
        <w:t xml:space="preserve">يفعل المذيع في </w:t>
      </w:r>
      <w:r w:rsidRPr="00D94BF3">
        <w:rPr>
          <w:rFonts w:ascii="Traditional Arabic" w:hAnsi="Traditional Arabic" w:cs="Traditional Arabic"/>
          <w:sz w:val="36"/>
          <w:szCs w:val="36"/>
        </w:rPr>
        <w:tab/>
      </w:r>
      <w:r w:rsidRPr="00D94BF3">
        <w:rPr>
          <w:rFonts w:ascii="Traditional Arabic" w:hAnsi="Traditional Arabic" w:cs="Traditional Arabic"/>
          <w:sz w:val="36"/>
          <w:szCs w:val="36"/>
          <w:rtl/>
        </w:rPr>
        <w:t xml:space="preserve">الراديو </w:t>
      </w:r>
      <w:r w:rsidRPr="00D94BF3">
        <w:rPr>
          <w:rFonts w:ascii="Traditional Arabic" w:hAnsi="Traditional Arabic" w:cs="Traditional Arabic"/>
          <w:sz w:val="36"/>
          <w:szCs w:val="36"/>
          <w:rtl/>
        </w:rPr>
        <w:tab/>
        <w:t>والتلفيزيون.</w:t>
      </w:r>
    </w:p>
    <w:p w:rsidR="00B97746" w:rsidRPr="00D94BF3" w:rsidRDefault="00B97746" w:rsidP="00395F67">
      <w:pPr>
        <w:pStyle w:val="ListParagraph"/>
        <w:numPr>
          <w:ilvl w:val="0"/>
          <w:numId w:val="23"/>
        </w:numPr>
        <w:bidi/>
        <w:spacing w:line="360" w:lineRule="auto"/>
        <w:rPr>
          <w:rFonts w:ascii="Traditional Arabic" w:hAnsi="Traditional Arabic" w:cs="Traditional Arabic"/>
          <w:sz w:val="36"/>
          <w:szCs w:val="36"/>
          <w:rtl/>
          <w:lang w:bidi="ar-QA"/>
        </w:rPr>
      </w:pPr>
      <w:r>
        <w:rPr>
          <w:rFonts w:ascii="Traditional Arabic" w:hAnsi="Traditional Arabic" w:cs="Traditional Arabic"/>
          <w:sz w:val="36"/>
          <w:szCs w:val="36"/>
          <w:rtl/>
        </w:rPr>
        <w:t xml:space="preserve">القراءة للإختبار. </w:t>
      </w:r>
      <w:r w:rsidRPr="00D94BF3">
        <w:rPr>
          <w:rFonts w:ascii="Traditional Arabic" w:hAnsi="Traditional Arabic" w:cs="Traditional Arabic"/>
          <w:sz w:val="36"/>
          <w:szCs w:val="36"/>
          <w:rtl/>
        </w:rPr>
        <w:t>قد يقرأ المرء استعداد</w:t>
      </w:r>
      <w:r>
        <w:rPr>
          <w:rFonts w:ascii="Traditional Arabic" w:hAnsi="Traditional Arabic" w:cs="Traditional Arabic"/>
          <w:sz w:val="36"/>
          <w:szCs w:val="36"/>
          <w:rtl/>
        </w:rPr>
        <w:t xml:space="preserve">ا لاختبار ما، وهنا تكون القراءة </w:t>
      </w:r>
      <w:r w:rsidRPr="00D94BF3">
        <w:rPr>
          <w:rFonts w:ascii="Traditional Arabic" w:hAnsi="Traditional Arabic" w:cs="Traditional Arabic"/>
          <w:sz w:val="36"/>
          <w:szCs w:val="36"/>
          <w:rtl/>
        </w:rPr>
        <w:t xml:space="preserve">دقيقة متأنية. وقد يضطر القارئ إلى القراءة المتكررة </w:t>
      </w:r>
      <w:r>
        <w:rPr>
          <w:rFonts w:ascii="Traditional Arabic" w:hAnsi="Traditional Arabic" w:cs="Traditional Arabic"/>
          <w:sz w:val="36"/>
          <w:szCs w:val="36"/>
          <w:rtl/>
        </w:rPr>
        <w:t xml:space="preserve">من أجل ضمان </w:t>
      </w:r>
      <w:r w:rsidRPr="00D94BF3">
        <w:rPr>
          <w:rFonts w:ascii="Traditional Arabic" w:hAnsi="Traditional Arabic" w:cs="Traditional Arabic"/>
          <w:sz w:val="36"/>
          <w:szCs w:val="36"/>
          <w:rtl/>
        </w:rPr>
        <w:t>الاستيعاب والحفظ.</w:t>
      </w:r>
    </w:p>
    <w:p w:rsidR="00B97746" w:rsidRDefault="00B97746" w:rsidP="00395F67">
      <w:pPr>
        <w:pStyle w:val="ListParagraph"/>
        <w:numPr>
          <w:ilvl w:val="0"/>
          <w:numId w:val="23"/>
        </w:numPr>
        <w:bidi/>
        <w:spacing w:line="360" w:lineRule="auto"/>
        <w:rPr>
          <w:rFonts w:ascii="Traditional Arabic" w:hAnsi="Traditional Arabic" w:cs="Traditional Arabic"/>
          <w:sz w:val="36"/>
          <w:szCs w:val="36"/>
          <w:lang w:bidi="ar-QA"/>
        </w:rPr>
      </w:pPr>
      <w:r>
        <w:rPr>
          <w:rFonts w:ascii="Traditional Arabic" w:hAnsi="Traditional Arabic" w:cs="Traditional Arabic"/>
          <w:sz w:val="36"/>
          <w:szCs w:val="36"/>
          <w:rtl/>
        </w:rPr>
        <w:t xml:space="preserve">القراءة للمتعة. قد يقرأ المرء </w:t>
      </w:r>
      <w:r w:rsidRPr="00D94BF3">
        <w:rPr>
          <w:rFonts w:ascii="Traditional Arabic" w:hAnsi="Traditional Arabic" w:cs="Traditional Arabic"/>
          <w:sz w:val="36"/>
          <w:szCs w:val="36"/>
          <w:rtl/>
        </w:rPr>
        <w:t>من أ</w:t>
      </w:r>
      <w:r w:rsidR="00452FAC">
        <w:rPr>
          <w:rFonts w:ascii="Traditional Arabic" w:hAnsi="Traditional Arabic" w:cs="Traditional Arabic"/>
          <w:sz w:val="36"/>
          <w:szCs w:val="36"/>
          <w:rtl/>
        </w:rPr>
        <w:t xml:space="preserve">جل المتعة وتمضية </w:t>
      </w:r>
      <w:r>
        <w:rPr>
          <w:rFonts w:ascii="Traditional Arabic" w:hAnsi="Traditional Arabic" w:cs="Traditional Arabic"/>
          <w:sz w:val="36"/>
          <w:szCs w:val="36"/>
          <w:rtl/>
        </w:rPr>
        <w:t xml:space="preserve">الوقت. وفي هذه </w:t>
      </w:r>
      <w:r w:rsidRPr="00D94BF3">
        <w:rPr>
          <w:rFonts w:ascii="Traditional Arabic" w:hAnsi="Traditional Arabic" w:cs="Traditional Arabic"/>
          <w:sz w:val="36"/>
          <w:szCs w:val="36"/>
          <w:rtl/>
        </w:rPr>
        <w:t>الحالة</w:t>
      </w:r>
      <w:r>
        <w:rPr>
          <w:rFonts w:ascii="Traditional Arabic" w:hAnsi="Traditional Arabic" w:cs="Traditional Arabic"/>
          <w:sz w:val="36"/>
          <w:szCs w:val="36"/>
          <w:rtl/>
        </w:rPr>
        <w:t>، لايقرأ قراءة مركزة في العادة،</w:t>
      </w:r>
      <w:r>
        <w:rPr>
          <w:rFonts w:ascii="Traditional Arabic" w:hAnsi="Traditional Arabic" w:cs="Traditional Arabic"/>
          <w:sz w:val="36"/>
          <w:szCs w:val="36"/>
        </w:rPr>
        <w:t xml:space="preserve"> </w:t>
      </w:r>
      <w:r w:rsidRPr="00D94BF3">
        <w:rPr>
          <w:rFonts w:ascii="Traditional Arabic" w:hAnsi="Traditional Arabic" w:cs="Traditional Arabic"/>
          <w:sz w:val="36"/>
          <w:szCs w:val="36"/>
          <w:rtl/>
        </w:rPr>
        <w:t xml:space="preserve">بل قد يقفز من سطر إلى آخر </w:t>
      </w:r>
      <w:r>
        <w:rPr>
          <w:rFonts w:ascii="Traditional Arabic" w:hAnsi="Traditional Arabic" w:cs="Traditional Arabic"/>
          <w:sz w:val="36"/>
          <w:szCs w:val="36"/>
          <w:rtl/>
        </w:rPr>
        <w:t xml:space="preserve">ومن صفحة </w:t>
      </w:r>
      <w:r w:rsidRPr="00D94BF3">
        <w:rPr>
          <w:rFonts w:ascii="Traditional Arabic" w:hAnsi="Traditional Arabic" w:cs="Traditional Arabic"/>
          <w:sz w:val="36"/>
          <w:szCs w:val="36"/>
          <w:rtl/>
        </w:rPr>
        <w:t>إلى أخرى.</w:t>
      </w:r>
    </w:p>
    <w:p w:rsidR="00B97746" w:rsidRPr="00452FAC" w:rsidRDefault="00452FAC" w:rsidP="00452FAC">
      <w:pPr>
        <w:pStyle w:val="ListParagraph"/>
        <w:numPr>
          <w:ilvl w:val="0"/>
          <w:numId w:val="23"/>
        </w:numPr>
        <w:bidi/>
        <w:spacing w:line="360" w:lineRule="auto"/>
        <w:rPr>
          <w:rFonts w:ascii="Traditional Arabic" w:hAnsi="Traditional Arabic" w:cs="Traditional Arabic"/>
          <w:sz w:val="36"/>
          <w:szCs w:val="36"/>
          <w:lang w:bidi="ar-QA"/>
        </w:rPr>
      </w:pPr>
      <w:r w:rsidRPr="00D94BF3">
        <w:rPr>
          <w:rFonts w:ascii="Traditional Arabic" w:hAnsi="Traditional Arabic" w:cs="Traditional Arabic"/>
          <w:sz w:val="36"/>
          <w:szCs w:val="36"/>
          <w:rtl/>
        </w:rPr>
        <w:lastRenderedPageBreak/>
        <w:t>القراءة للعبادة. قد يقرأ المرء تعبدا لله، مثلما يحدث حين يقرأ المرء مايتيسر له من القرآن الكريم.</w:t>
      </w:r>
      <w:r>
        <w:rPr>
          <w:rStyle w:val="FootnoteReference"/>
          <w:rFonts w:ascii="Traditional Arabic" w:hAnsi="Traditional Arabic"/>
          <w:sz w:val="36"/>
          <w:szCs w:val="36"/>
          <w:rtl/>
        </w:rPr>
        <w:footnoteReference w:id="20"/>
      </w:r>
    </w:p>
    <w:p w:rsidR="00B97746" w:rsidRPr="00BC4C83" w:rsidRDefault="00B97746" w:rsidP="00452FAC">
      <w:pPr>
        <w:pStyle w:val="ListParagraph"/>
        <w:numPr>
          <w:ilvl w:val="0"/>
          <w:numId w:val="19"/>
        </w:numPr>
        <w:bidi/>
        <w:spacing w:after="0" w:line="360" w:lineRule="auto"/>
        <w:ind w:left="315"/>
        <w:jc w:val="both"/>
        <w:rPr>
          <w:rFonts w:ascii="Traditional Arabic" w:hAnsi="Traditional Arabic" w:cs="Traditional Arabic"/>
          <w:b/>
          <w:bCs/>
          <w:sz w:val="36"/>
          <w:szCs w:val="36"/>
        </w:rPr>
      </w:pPr>
      <w:r w:rsidRPr="00BC4C83">
        <w:rPr>
          <w:rFonts w:ascii="Traditional Arabic" w:hAnsi="Traditional Arabic" w:cs="Traditional Arabic"/>
          <w:b/>
          <w:bCs/>
          <w:sz w:val="36"/>
          <w:szCs w:val="36"/>
          <w:rtl/>
        </w:rPr>
        <w:t>أنواع القراءة</w:t>
      </w:r>
    </w:p>
    <w:p w:rsidR="00BC4C83" w:rsidRPr="006F641D" w:rsidRDefault="00B97746" w:rsidP="00452FAC">
      <w:pPr>
        <w:pStyle w:val="ListParagraph"/>
        <w:tabs>
          <w:tab w:val="right" w:pos="225"/>
        </w:tabs>
        <w:bidi/>
        <w:spacing w:after="0" w:line="360" w:lineRule="auto"/>
        <w:ind w:left="45" w:firstLine="679"/>
        <w:jc w:val="both"/>
        <w:rPr>
          <w:rFonts w:ascii="Traditional Arabic" w:hAnsi="Traditional Arabic" w:cs="Traditional Arabic"/>
          <w:sz w:val="36"/>
          <w:szCs w:val="36"/>
          <w:rtl/>
        </w:rPr>
      </w:pPr>
      <w:r>
        <w:rPr>
          <w:rFonts w:ascii="Traditional Arabic" w:hAnsi="Traditional Arabic" w:cs="Traditional Arabic" w:hint="cs"/>
          <w:sz w:val="36"/>
          <w:szCs w:val="36"/>
          <w:rtl/>
        </w:rPr>
        <w:t>فقد عرف الجامع أن المهارة القراءة كثثرة ومتنوعة  كما شرح</w:t>
      </w:r>
      <w:r w:rsidRPr="0036745F">
        <w:rPr>
          <w:rFonts w:ascii="Traditional Arabic" w:hAnsi="Traditional Arabic" w:cs="Traditional Arabic"/>
          <w:sz w:val="36"/>
          <w:szCs w:val="36"/>
          <w:rtl/>
        </w:rPr>
        <w:t xml:space="preserve"> محمد دهيم الظفيري </w:t>
      </w:r>
      <w:r>
        <w:rPr>
          <w:rFonts w:ascii="Traditional Arabic" w:hAnsi="Traditional Arabic" w:cs="Traditional Arabic" w:hint="cs"/>
          <w:sz w:val="36"/>
          <w:szCs w:val="36"/>
          <w:rtl/>
        </w:rPr>
        <w:t>في كتابه أ</w:t>
      </w:r>
      <w:r w:rsidRPr="0036745F">
        <w:rPr>
          <w:rFonts w:ascii="Traditional Arabic" w:hAnsi="Traditional Arabic" w:cs="Traditional Arabic"/>
          <w:sz w:val="36"/>
          <w:szCs w:val="36"/>
          <w:rtl/>
        </w:rPr>
        <w:t>ن للقراءة أنواع كثيرة ومتعددة وتصنف القراءة إما بناء على الكيفية التي يقرأ بها القارئ المادة المقروءة أو على الهدف من وراء القراءة</w:t>
      </w:r>
      <w:r>
        <w:rPr>
          <w:rFonts w:ascii="Traditional Arabic" w:hAnsi="Traditional Arabic" w:cs="Traditional Arabic" w:hint="cs"/>
          <w:sz w:val="36"/>
          <w:szCs w:val="36"/>
          <w:rtl/>
        </w:rPr>
        <w:t>. فأنواعها فهي :</w:t>
      </w:r>
      <w:r>
        <w:rPr>
          <w:rStyle w:val="FootnoteReference"/>
          <w:rFonts w:ascii="Traditional Arabic" w:hAnsi="Traditional Arabic" w:cs="Traditional Arabic"/>
          <w:sz w:val="36"/>
          <w:szCs w:val="36"/>
          <w:rtl/>
        </w:rPr>
        <w:footnoteReference w:id="21"/>
      </w:r>
    </w:p>
    <w:p w:rsidR="00BC4C83" w:rsidRPr="00BC4C83" w:rsidRDefault="00B97746" w:rsidP="00BC4C83">
      <w:pPr>
        <w:pStyle w:val="ListParagraph"/>
        <w:bidi/>
        <w:spacing w:line="360" w:lineRule="auto"/>
        <w:ind w:left="1085" w:hanging="365"/>
        <w:jc w:val="both"/>
        <w:rPr>
          <w:rFonts w:ascii="Traditional Arabic" w:hAnsi="Traditional Arabic" w:cs="Traditional Arabic"/>
          <w:sz w:val="36"/>
          <w:szCs w:val="36"/>
          <w:rtl/>
        </w:rPr>
      </w:pPr>
      <w:r w:rsidRPr="0033644F">
        <w:rPr>
          <w:rFonts w:ascii="Traditional Arabic" w:hAnsi="Traditional Arabic" w:cs="Traditional Arabic"/>
          <w:sz w:val="36"/>
          <w:szCs w:val="36"/>
          <w:rtl/>
        </w:rPr>
        <w:t>أ.</w:t>
      </w:r>
      <w:r w:rsidRPr="0033644F">
        <w:rPr>
          <w:rFonts w:ascii="Traditional Arabic" w:hAnsi="Traditional Arabic" w:cs="Traditional Arabic"/>
          <w:sz w:val="36"/>
          <w:szCs w:val="36"/>
          <w:rtl/>
        </w:rPr>
        <w:tab/>
        <w:t xml:space="preserve">القراءة الخاطفة  </w:t>
      </w:r>
    </w:p>
    <w:p w:rsidR="00B97746" w:rsidRPr="00F91C03" w:rsidRDefault="00BC4C83" w:rsidP="00BC4C83">
      <w:pPr>
        <w:pStyle w:val="ListParagraph"/>
        <w:bidi/>
        <w:spacing w:line="360" w:lineRule="auto"/>
        <w:ind w:left="913"/>
        <w:jc w:val="both"/>
        <w:rPr>
          <w:rFonts w:ascii="Traditional Arabic" w:hAnsi="Traditional Arabic" w:cs="Traditional Arabic"/>
          <w:sz w:val="36"/>
          <w:szCs w:val="36"/>
          <w:rtl/>
        </w:rPr>
      </w:pPr>
      <w:r>
        <w:rPr>
          <w:rFonts w:ascii="Traditional Arabic" w:hAnsi="Traditional Arabic" w:cs="Traditional Arabic"/>
          <w:sz w:val="36"/>
          <w:szCs w:val="36"/>
          <w:rtl/>
        </w:rPr>
        <w:tab/>
      </w:r>
      <w:r w:rsidR="00B97746">
        <w:rPr>
          <w:rFonts w:ascii="Traditional Arabic" w:hAnsi="Traditional Arabic" w:cs="Traditional Arabic"/>
          <w:sz w:val="36"/>
          <w:szCs w:val="36"/>
          <w:rtl/>
        </w:rPr>
        <w:t>القراءة الخاطفة</w:t>
      </w:r>
      <w:r w:rsidR="00B97746">
        <w:rPr>
          <w:rFonts w:ascii="Traditional Arabic" w:hAnsi="Traditional Arabic" w:cs="Traditional Arabic" w:hint="cs"/>
          <w:sz w:val="36"/>
          <w:szCs w:val="36"/>
          <w:rtl/>
        </w:rPr>
        <w:t>:</w:t>
      </w:r>
      <w:r w:rsidR="00B97746" w:rsidRPr="0033644F">
        <w:rPr>
          <w:rFonts w:ascii="Traditional Arabic" w:hAnsi="Traditional Arabic" w:cs="Traditional Arabic"/>
          <w:sz w:val="36"/>
          <w:szCs w:val="36"/>
          <w:rtl/>
        </w:rPr>
        <w:t xml:space="preserve"> التقاط الأفكار والعناصر المهمة في المادة المقروءة بطريقة قشدية سريعة، ويعرفها</w:t>
      </w:r>
      <w:r w:rsidR="00B97746" w:rsidRPr="0033644F">
        <w:rPr>
          <w:rFonts w:ascii="Traditional Arabic" w:hAnsi="Traditional Arabic" w:cs="Traditional Arabic"/>
          <w:sz w:val="36"/>
          <w:szCs w:val="36"/>
        </w:rPr>
        <w:t xml:space="preserve"> </w:t>
      </w:r>
      <w:r w:rsidR="00B97746" w:rsidRPr="0033644F">
        <w:rPr>
          <w:rFonts w:ascii="Traditional Arabic" w:hAnsi="Traditional Arabic" w:cs="Traditional Arabic"/>
          <w:sz w:val="36"/>
          <w:szCs w:val="36"/>
          <w:rtl/>
        </w:rPr>
        <w:t xml:space="preserve">مهمد سالم قائلا القراءة التي تتيح للقارئ أن يلم بموضوع الكتاب </w:t>
      </w:r>
      <w:r w:rsidR="00B97746" w:rsidRPr="0033644F">
        <w:rPr>
          <w:rFonts w:ascii="Traditional Arabic" w:hAnsi="Traditional Arabic" w:cs="Traditional Arabic"/>
          <w:sz w:val="36"/>
          <w:szCs w:val="36"/>
          <w:rtl/>
        </w:rPr>
        <w:lastRenderedPageBreak/>
        <w:t>وإتجاهه منهجيته، بالنظر في مقدمته وخاتمته وفهارسه مع تصفحه بسرعة. في القلراءة الخاطفة عادة لايعنى القارئ بالتحليل</w:t>
      </w:r>
      <w:r w:rsidR="00B97746" w:rsidRPr="0033644F">
        <w:rPr>
          <w:rFonts w:ascii="Traditional Arabic" w:hAnsi="Traditional Arabic" w:cs="Traditional Arabic"/>
          <w:sz w:val="36"/>
          <w:szCs w:val="36"/>
        </w:rPr>
        <w:t xml:space="preserve"> </w:t>
      </w:r>
      <w:r w:rsidR="00B97746" w:rsidRPr="0033644F">
        <w:rPr>
          <w:rFonts w:ascii="Traditional Arabic" w:hAnsi="Traditional Arabic" w:cs="Traditional Arabic"/>
          <w:sz w:val="36"/>
          <w:szCs w:val="36"/>
          <w:rtl/>
        </w:rPr>
        <w:t>بل</w:t>
      </w:r>
      <w:r w:rsidR="00B97746" w:rsidRPr="0033644F">
        <w:rPr>
          <w:rFonts w:ascii="Traditional Arabic" w:hAnsi="Traditional Arabic" w:cs="Traditional Arabic"/>
          <w:sz w:val="36"/>
          <w:szCs w:val="36"/>
        </w:rPr>
        <w:t xml:space="preserve"> </w:t>
      </w:r>
      <w:r w:rsidR="00B97746" w:rsidRPr="0033644F">
        <w:rPr>
          <w:rFonts w:ascii="Traditional Arabic" w:hAnsi="Traditional Arabic" w:cs="Traditional Arabic"/>
          <w:sz w:val="36"/>
          <w:szCs w:val="36"/>
          <w:rtl/>
        </w:rPr>
        <w:t xml:space="preserve"> يكتفي بأن يلتقط أكبر عدد ممكن من الكلمات في الوقفة الواحدة. </w:t>
      </w:r>
    </w:p>
    <w:p w:rsidR="00B97746" w:rsidRPr="0033644F" w:rsidRDefault="00B97746" w:rsidP="00531F1B">
      <w:pPr>
        <w:pStyle w:val="ListParagraph"/>
        <w:bidi/>
        <w:spacing w:line="360" w:lineRule="auto"/>
        <w:ind w:left="1085" w:hanging="365"/>
        <w:jc w:val="both"/>
        <w:rPr>
          <w:rFonts w:ascii="Traditional Arabic" w:hAnsi="Traditional Arabic" w:cs="Traditional Arabic"/>
          <w:b/>
          <w:bCs/>
          <w:sz w:val="36"/>
          <w:szCs w:val="36"/>
          <w:rtl/>
        </w:rPr>
      </w:pPr>
      <w:r w:rsidRPr="0033644F">
        <w:rPr>
          <w:rFonts w:ascii="Traditional Arabic" w:hAnsi="Traditional Arabic" w:cs="Traditional Arabic"/>
          <w:sz w:val="36"/>
          <w:szCs w:val="36"/>
          <w:rtl/>
        </w:rPr>
        <w:t>ب.</w:t>
      </w:r>
      <w:r>
        <w:rPr>
          <w:rFonts w:ascii="Traditional Arabic" w:hAnsi="Traditional Arabic" w:cs="Traditional Arabic"/>
          <w:sz w:val="36"/>
          <w:szCs w:val="36"/>
        </w:rPr>
        <w:t xml:space="preserve"> </w:t>
      </w:r>
      <w:r w:rsidRPr="0033644F">
        <w:rPr>
          <w:rFonts w:ascii="Traditional Arabic" w:hAnsi="Traditional Arabic" w:cs="Traditional Arabic"/>
          <w:sz w:val="36"/>
          <w:szCs w:val="36"/>
          <w:rtl/>
        </w:rPr>
        <w:t>القراءة الجهرية</w:t>
      </w:r>
      <w:r w:rsidRPr="0033644F">
        <w:rPr>
          <w:rFonts w:ascii="Traditional Arabic" w:hAnsi="Traditional Arabic" w:cs="Traditional Arabic"/>
          <w:b/>
          <w:bCs/>
          <w:sz w:val="36"/>
          <w:szCs w:val="36"/>
          <w:rtl/>
        </w:rPr>
        <w:t xml:space="preserve"> :</w:t>
      </w:r>
    </w:p>
    <w:p w:rsidR="00B97746" w:rsidRDefault="00452FAC" w:rsidP="00BC4C83">
      <w:pPr>
        <w:pStyle w:val="ListParagraph"/>
        <w:bidi/>
        <w:spacing w:line="360" w:lineRule="auto"/>
        <w:ind w:left="1093"/>
        <w:jc w:val="both"/>
        <w:rPr>
          <w:rFonts w:ascii="Traditional Arabic" w:hAnsi="Traditional Arabic" w:cs="Traditional Arabic"/>
          <w:sz w:val="36"/>
          <w:szCs w:val="36"/>
        </w:rPr>
      </w:pPr>
      <w:r>
        <w:rPr>
          <w:rFonts w:ascii="Traditional Arabic" w:hAnsi="Traditional Arabic" w:cs="Traditional Arabic"/>
          <w:sz w:val="36"/>
          <w:szCs w:val="36"/>
          <w:rtl/>
        </w:rPr>
        <w:tab/>
      </w:r>
      <w:r w:rsidR="00B97746" w:rsidRPr="0033644F">
        <w:rPr>
          <w:rFonts w:ascii="Traditional Arabic" w:hAnsi="Traditional Arabic" w:cs="Traditional Arabic"/>
          <w:sz w:val="36"/>
          <w:szCs w:val="36"/>
          <w:rtl/>
        </w:rPr>
        <w:t xml:space="preserve">عندما نستمع إلى الأخبار عبر المذياع أو التلفاز، من مقدم البرنامج بصوت واضح وكلمات سليمة نسمي مايفعله المقدم وما نسمعه نحن قراءة جهرية. فالقراءة الجهرية هي النطق الصحيح بالحروف المكتوبة بصوت مسموع وواضح يؤدي إلى معنى مفهوم مع الحرص على الدقة في نطق الكلمات وسلامتها. </w:t>
      </w:r>
    </w:p>
    <w:p w:rsidR="00452FAC" w:rsidRDefault="00452FAC" w:rsidP="00452FAC">
      <w:pPr>
        <w:pStyle w:val="ListParagraph"/>
        <w:bidi/>
        <w:spacing w:line="360" w:lineRule="auto"/>
        <w:ind w:left="1093"/>
        <w:jc w:val="both"/>
        <w:rPr>
          <w:rFonts w:ascii="Traditional Arabic" w:hAnsi="Traditional Arabic" w:cs="Traditional Arabic"/>
          <w:sz w:val="36"/>
          <w:szCs w:val="36"/>
        </w:rPr>
      </w:pPr>
    </w:p>
    <w:p w:rsidR="00452FAC" w:rsidRDefault="00452FAC" w:rsidP="00452FAC">
      <w:pPr>
        <w:pStyle w:val="ListParagraph"/>
        <w:bidi/>
        <w:spacing w:line="360" w:lineRule="auto"/>
        <w:ind w:left="1093"/>
        <w:jc w:val="both"/>
        <w:rPr>
          <w:rFonts w:ascii="Traditional Arabic" w:hAnsi="Traditional Arabic" w:cs="Traditional Arabic"/>
          <w:sz w:val="36"/>
          <w:szCs w:val="36"/>
        </w:rPr>
      </w:pPr>
    </w:p>
    <w:p w:rsidR="00B97746" w:rsidRPr="0033644F" w:rsidRDefault="00B97746" w:rsidP="00452FAC">
      <w:pPr>
        <w:pStyle w:val="ListParagraph"/>
        <w:tabs>
          <w:tab w:val="left" w:pos="720"/>
          <w:tab w:val="right" w:pos="1035"/>
          <w:tab w:val="left" w:pos="1125"/>
          <w:tab w:val="right" w:pos="1215"/>
          <w:tab w:val="left" w:pos="2160"/>
          <w:tab w:val="left" w:pos="2880"/>
          <w:tab w:val="left" w:pos="3348"/>
        </w:tabs>
        <w:bidi/>
        <w:spacing w:line="360" w:lineRule="auto"/>
        <w:ind w:left="761"/>
        <w:jc w:val="both"/>
        <w:rPr>
          <w:rFonts w:ascii="Traditional Arabic" w:hAnsi="Traditional Arabic" w:cs="Traditional Arabic"/>
          <w:sz w:val="36"/>
          <w:szCs w:val="36"/>
          <w:rtl/>
        </w:rPr>
      </w:pPr>
      <w:r w:rsidRPr="0033644F">
        <w:rPr>
          <w:rFonts w:ascii="Traditional Arabic" w:hAnsi="Traditional Arabic" w:cs="Traditional Arabic"/>
          <w:sz w:val="36"/>
          <w:szCs w:val="36"/>
          <w:rtl/>
        </w:rPr>
        <w:lastRenderedPageBreak/>
        <w:t xml:space="preserve">ج. </w:t>
      </w:r>
      <w:r w:rsidRPr="0033644F">
        <w:rPr>
          <w:rFonts w:ascii="Traditional Arabic" w:hAnsi="Traditional Arabic" w:cs="Traditional Arabic"/>
          <w:sz w:val="36"/>
          <w:szCs w:val="36"/>
          <w:rtl/>
        </w:rPr>
        <w:tab/>
        <w:t>القراءة الصامتة</w:t>
      </w:r>
      <w:r w:rsidRPr="0033644F">
        <w:rPr>
          <w:rFonts w:ascii="Traditional Arabic" w:hAnsi="Traditional Arabic" w:cs="Traditional Arabic"/>
          <w:sz w:val="36"/>
          <w:szCs w:val="36"/>
          <w:rtl/>
        </w:rPr>
        <w:tab/>
      </w:r>
    </w:p>
    <w:p w:rsidR="006F641D" w:rsidRPr="00452FAC" w:rsidRDefault="00452FAC" w:rsidP="00452FAC">
      <w:pPr>
        <w:pStyle w:val="ListParagraph"/>
        <w:tabs>
          <w:tab w:val="left" w:pos="1575"/>
          <w:tab w:val="left" w:pos="2880"/>
          <w:tab w:val="left" w:pos="3348"/>
        </w:tabs>
        <w:bidi/>
        <w:spacing w:line="360" w:lineRule="auto"/>
        <w:ind w:left="765"/>
        <w:jc w:val="both"/>
        <w:rPr>
          <w:rFonts w:ascii="Traditional Arabic" w:hAnsi="Traditional Arabic" w:cs="Traditional Arabic"/>
          <w:sz w:val="36"/>
          <w:szCs w:val="36"/>
          <w:rtl/>
        </w:rPr>
      </w:pPr>
      <w:r>
        <w:rPr>
          <w:rFonts w:ascii="Traditional Arabic" w:hAnsi="Traditional Arabic" w:cs="Traditional Arabic"/>
          <w:sz w:val="36"/>
          <w:szCs w:val="36"/>
        </w:rPr>
        <w:tab/>
      </w:r>
      <w:r w:rsidR="00B97746" w:rsidRPr="0033644F">
        <w:rPr>
          <w:rFonts w:ascii="Traditional Arabic" w:hAnsi="Traditional Arabic" w:cs="Traditional Arabic"/>
          <w:sz w:val="36"/>
          <w:szCs w:val="36"/>
          <w:rtl/>
        </w:rPr>
        <w:t>القراءة الصامتة هي ذلك النوع من القراءة التي تتم دون أن يحدث القارئ صوتا واضحا ظاهرا إنما تمارس بالعين والقلب، عند النطق بالحروف والكلمات المكتوبة مع استيعاب معاني هذه الكلمات لفظا وضمنا. ويعرفها</w:t>
      </w:r>
      <w:r w:rsidR="00B97746" w:rsidRPr="0033644F">
        <w:rPr>
          <w:rFonts w:ascii="Traditional Arabic" w:hAnsi="Traditional Arabic" w:cs="Traditional Arabic"/>
          <w:sz w:val="36"/>
          <w:szCs w:val="36"/>
        </w:rPr>
        <w:t xml:space="preserve"> </w:t>
      </w:r>
      <w:r w:rsidR="00B97746" w:rsidRPr="0033644F">
        <w:rPr>
          <w:rFonts w:ascii="Traditional Arabic" w:hAnsi="Traditional Arabic" w:cs="Traditional Arabic"/>
          <w:sz w:val="36"/>
          <w:szCs w:val="36"/>
          <w:rtl/>
        </w:rPr>
        <w:t xml:space="preserve">أنها تعني أن يقرأ القارئ دون أحداث أي صوت حتى الهمس، وهذا أن يقرأ بفكره وعينيه مركزا على الفهم الدقيق لما يقرأ. </w:t>
      </w:r>
    </w:p>
    <w:p w:rsidR="00B97746" w:rsidRPr="0033644F" w:rsidRDefault="00B97746" w:rsidP="00452FAC">
      <w:pPr>
        <w:pStyle w:val="ListParagraph"/>
        <w:tabs>
          <w:tab w:val="right" w:pos="1125"/>
        </w:tabs>
        <w:bidi/>
        <w:spacing w:line="360" w:lineRule="auto"/>
        <w:ind w:left="761"/>
        <w:jc w:val="both"/>
        <w:rPr>
          <w:rFonts w:ascii="Traditional Arabic" w:hAnsi="Traditional Arabic" w:cs="Traditional Arabic"/>
          <w:sz w:val="36"/>
          <w:szCs w:val="36"/>
          <w:rtl/>
        </w:rPr>
      </w:pPr>
      <w:r w:rsidRPr="0033644F">
        <w:rPr>
          <w:rFonts w:ascii="Traditional Arabic" w:hAnsi="Traditional Arabic" w:cs="Traditional Arabic"/>
          <w:sz w:val="36"/>
          <w:szCs w:val="36"/>
          <w:rtl/>
        </w:rPr>
        <w:t xml:space="preserve">د. </w:t>
      </w:r>
      <w:r w:rsidRPr="0033644F">
        <w:rPr>
          <w:rFonts w:ascii="Traditional Arabic" w:hAnsi="Traditional Arabic" w:cs="Traditional Arabic"/>
          <w:sz w:val="36"/>
          <w:szCs w:val="36"/>
          <w:rtl/>
        </w:rPr>
        <w:tab/>
        <w:t xml:space="preserve">القراءة الناقدة : </w:t>
      </w:r>
    </w:p>
    <w:p w:rsidR="00B97746" w:rsidRDefault="00B97746" w:rsidP="00452FAC">
      <w:pPr>
        <w:pStyle w:val="ListParagraph"/>
        <w:tabs>
          <w:tab w:val="right" w:pos="1305"/>
        </w:tabs>
        <w:bidi/>
        <w:spacing w:line="360" w:lineRule="auto"/>
        <w:ind w:left="765"/>
        <w:jc w:val="both"/>
        <w:rPr>
          <w:rFonts w:ascii="Traditional Arabic" w:hAnsi="Traditional Arabic" w:cs="Traditional Arabic"/>
          <w:sz w:val="36"/>
          <w:szCs w:val="36"/>
          <w:rtl/>
        </w:rPr>
      </w:pPr>
      <w:r w:rsidRPr="0033644F">
        <w:rPr>
          <w:rFonts w:ascii="Traditional Arabic" w:hAnsi="Traditional Arabic" w:cs="Traditional Arabic"/>
          <w:sz w:val="36"/>
          <w:szCs w:val="36"/>
          <w:rtl/>
        </w:rPr>
        <w:tab/>
      </w:r>
      <w:r w:rsidRPr="0033644F">
        <w:rPr>
          <w:rFonts w:ascii="Traditional Arabic" w:hAnsi="Traditional Arabic" w:cs="Traditional Arabic"/>
          <w:sz w:val="36"/>
          <w:szCs w:val="36"/>
          <w:rtl/>
        </w:rPr>
        <w:tab/>
        <w:t xml:space="preserve">عندما يقرأ القارئ كتابا بغرض تحكيمه أو انتقادة يتطلب ذلك أن يفهم المحتوى جيدا ولو استدعى الأمر قرائته مرة أخرى ودراسته بشكل أفضل حتى لايظلم الكاتب ويفهم المغزى من الفكرة. لذا يمكننا القول بأن القراءة الناقدة هي </w:t>
      </w:r>
      <w:r w:rsidRPr="0033644F">
        <w:rPr>
          <w:rFonts w:ascii="Traditional Arabic" w:hAnsi="Traditional Arabic" w:cs="Traditional Arabic"/>
          <w:sz w:val="36"/>
          <w:szCs w:val="36"/>
          <w:rtl/>
        </w:rPr>
        <w:lastRenderedPageBreak/>
        <w:t xml:space="preserve">القراءة التي تمكن القارئ من تحليل ما يقرأ ونقده وإبداء الرأي فيه ومناقشته والاتفاق أو الاختلاف معه. </w:t>
      </w:r>
    </w:p>
    <w:p w:rsidR="00B97746" w:rsidRPr="0033644F" w:rsidRDefault="00B97746" w:rsidP="00452FAC">
      <w:pPr>
        <w:pStyle w:val="ListParagraph"/>
        <w:tabs>
          <w:tab w:val="right" w:pos="1125"/>
        </w:tabs>
        <w:bidi/>
        <w:spacing w:line="360" w:lineRule="auto"/>
        <w:ind w:left="761"/>
        <w:jc w:val="both"/>
        <w:rPr>
          <w:rFonts w:ascii="Traditional Arabic" w:hAnsi="Traditional Arabic" w:cs="Traditional Arabic"/>
          <w:sz w:val="36"/>
          <w:szCs w:val="36"/>
          <w:rtl/>
        </w:rPr>
      </w:pPr>
      <w:r w:rsidRPr="0033644F">
        <w:rPr>
          <w:rFonts w:ascii="Traditional Arabic" w:hAnsi="Traditional Arabic" w:cs="Traditional Arabic"/>
          <w:sz w:val="36"/>
          <w:szCs w:val="36"/>
          <w:rtl/>
        </w:rPr>
        <w:t xml:space="preserve">ه. </w:t>
      </w:r>
      <w:r w:rsidRPr="0033644F">
        <w:rPr>
          <w:rFonts w:ascii="Traditional Arabic" w:hAnsi="Traditional Arabic" w:cs="Traditional Arabic"/>
          <w:sz w:val="36"/>
          <w:szCs w:val="36"/>
          <w:rtl/>
        </w:rPr>
        <w:tab/>
        <w:t>القراءة السريعة</w:t>
      </w:r>
    </w:p>
    <w:p w:rsidR="00BC4C83" w:rsidRPr="006F641D" w:rsidRDefault="00B97746" w:rsidP="00452FAC">
      <w:pPr>
        <w:pStyle w:val="ListParagraph"/>
        <w:tabs>
          <w:tab w:val="right" w:pos="1395"/>
        </w:tabs>
        <w:bidi/>
        <w:spacing w:after="0" w:line="360" w:lineRule="auto"/>
        <w:ind w:left="765"/>
        <w:jc w:val="both"/>
        <w:rPr>
          <w:rFonts w:ascii="Traditional Arabic" w:hAnsi="Traditional Arabic" w:cs="Traditional Arabic"/>
          <w:sz w:val="36"/>
          <w:szCs w:val="36"/>
          <w:rtl/>
        </w:rPr>
      </w:pPr>
      <w:r w:rsidRPr="0033644F">
        <w:rPr>
          <w:rFonts w:ascii="Traditional Arabic" w:hAnsi="Traditional Arabic" w:cs="Traditional Arabic"/>
          <w:sz w:val="36"/>
          <w:szCs w:val="36"/>
          <w:rtl/>
        </w:rPr>
        <w:tab/>
      </w:r>
      <w:r w:rsidRPr="0033644F">
        <w:rPr>
          <w:rFonts w:ascii="Traditional Arabic" w:hAnsi="Traditional Arabic" w:cs="Traditional Arabic"/>
          <w:sz w:val="36"/>
          <w:szCs w:val="36"/>
          <w:rtl/>
        </w:rPr>
        <w:tab/>
        <w:t>القراءة السريعة هي القراءة التي تتم بسرعة أقل من المعدل المفترض. فعندما يزيد القارئ من سرعته في القراءة إلى ضعف سرعته السابقة يوقر عددا من الساعات التي يقضيها في قراءة الكتب أو الرسائل أو التقارير المهمة. وقد توصل الباحثون إلى نتيجة</w:t>
      </w:r>
      <w:r w:rsidRPr="0033644F">
        <w:rPr>
          <w:rFonts w:ascii="Traditional Arabic" w:hAnsi="Traditional Arabic" w:cs="Traditional Arabic"/>
          <w:sz w:val="36"/>
          <w:szCs w:val="36"/>
          <w:rtl/>
          <w:lang w:bidi="ar-QA"/>
        </w:rPr>
        <w:t xml:space="preserve"> </w:t>
      </w:r>
      <w:r w:rsidRPr="0033644F">
        <w:rPr>
          <w:rFonts w:ascii="Traditional Arabic" w:hAnsi="Traditional Arabic" w:cs="Traditional Arabic"/>
          <w:sz w:val="36"/>
          <w:szCs w:val="36"/>
          <w:rtl/>
        </w:rPr>
        <w:t>مفادها أن الذين يقرئون بسرعة أكبر يفهمون بشكل أفضل. وتعد السرعة إحدى معياري الكفاءة القرآنية إضافة إلى سلامة القراءة.</w:t>
      </w:r>
    </w:p>
    <w:p w:rsidR="00B97746" w:rsidRPr="0033644F" w:rsidRDefault="00B97746" w:rsidP="00452FAC">
      <w:pPr>
        <w:pStyle w:val="ListParagraph"/>
        <w:tabs>
          <w:tab w:val="right" w:pos="1125"/>
        </w:tabs>
        <w:bidi/>
        <w:spacing w:after="0" w:line="360" w:lineRule="auto"/>
        <w:ind w:left="761"/>
        <w:jc w:val="both"/>
        <w:rPr>
          <w:rFonts w:ascii="Traditional Arabic" w:hAnsi="Traditional Arabic" w:cs="Traditional Arabic"/>
          <w:sz w:val="36"/>
          <w:szCs w:val="36"/>
          <w:rtl/>
        </w:rPr>
      </w:pPr>
      <w:r w:rsidRPr="0033644F">
        <w:rPr>
          <w:rFonts w:ascii="Traditional Arabic" w:hAnsi="Traditional Arabic" w:cs="Traditional Arabic"/>
          <w:sz w:val="36"/>
          <w:szCs w:val="36"/>
          <w:rtl/>
        </w:rPr>
        <w:t xml:space="preserve">و. </w:t>
      </w:r>
      <w:r w:rsidRPr="0033644F">
        <w:rPr>
          <w:rFonts w:ascii="Traditional Arabic" w:hAnsi="Traditional Arabic" w:cs="Traditional Arabic"/>
          <w:sz w:val="36"/>
          <w:szCs w:val="36"/>
          <w:rtl/>
        </w:rPr>
        <w:tab/>
        <w:t>القراءة البطيئة</w:t>
      </w:r>
    </w:p>
    <w:p w:rsidR="00B97746" w:rsidRPr="005113D9" w:rsidRDefault="00B97746" w:rsidP="00452FAC">
      <w:pPr>
        <w:pStyle w:val="ListParagraph"/>
        <w:tabs>
          <w:tab w:val="right" w:pos="1305"/>
        </w:tabs>
        <w:bidi/>
        <w:spacing w:line="360" w:lineRule="auto"/>
        <w:ind w:left="765"/>
        <w:jc w:val="both"/>
        <w:rPr>
          <w:rFonts w:ascii="Traditional Arabic" w:hAnsi="Traditional Arabic" w:cs="Traditional Arabic"/>
          <w:sz w:val="36"/>
          <w:szCs w:val="36"/>
          <w:rtl/>
        </w:rPr>
      </w:pPr>
      <w:r w:rsidRPr="0033644F">
        <w:rPr>
          <w:rFonts w:ascii="Traditional Arabic" w:hAnsi="Traditional Arabic" w:cs="Traditional Arabic"/>
          <w:sz w:val="36"/>
          <w:szCs w:val="36"/>
          <w:rtl/>
        </w:rPr>
        <w:tab/>
      </w:r>
      <w:r w:rsidRPr="0033644F">
        <w:rPr>
          <w:rFonts w:ascii="Traditional Arabic" w:hAnsi="Traditional Arabic" w:cs="Traditional Arabic"/>
          <w:sz w:val="36"/>
          <w:szCs w:val="36"/>
          <w:rtl/>
        </w:rPr>
        <w:tab/>
        <w:t xml:space="preserve">القراءة البطيئة هي القراءة التي يقضي فيها القارئ مدة زمنية أكبر من المعدل المفترض لقراءة النص. لذلك على </w:t>
      </w:r>
      <w:r w:rsidRPr="0033644F">
        <w:rPr>
          <w:rFonts w:ascii="Traditional Arabic" w:hAnsi="Traditional Arabic" w:cs="Traditional Arabic"/>
          <w:sz w:val="36"/>
          <w:szCs w:val="36"/>
          <w:rtl/>
        </w:rPr>
        <w:lastRenderedPageBreak/>
        <w:t>القارئ أن يكتشف نفسه إن كان لديه بطئ في القراءة ومعرفة الأسباب التي أدت إلى ذلك ومن ثم علاج هذا البطئ.</w:t>
      </w:r>
    </w:p>
    <w:p w:rsidR="00B97746" w:rsidRPr="0033644F" w:rsidRDefault="00B97746" w:rsidP="00452FAC">
      <w:pPr>
        <w:pStyle w:val="ListParagraph"/>
        <w:tabs>
          <w:tab w:val="right" w:pos="1035"/>
          <w:tab w:val="right" w:pos="1125"/>
        </w:tabs>
        <w:bidi/>
        <w:spacing w:line="360" w:lineRule="auto"/>
        <w:ind w:left="761"/>
        <w:jc w:val="both"/>
        <w:rPr>
          <w:rFonts w:ascii="Traditional Arabic" w:hAnsi="Traditional Arabic" w:cs="Traditional Arabic"/>
          <w:sz w:val="36"/>
          <w:szCs w:val="36"/>
          <w:rtl/>
        </w:rPr>
      </w:pPr>
      <w:r w:rsidRPr="0033644F">
        <w:rPr>
          <w:rFonts w:ascii="Traditional Arabic" w:hAnsi="Traditional Arabic" w:cs="Traditional Arabic"/>
          <w:sz w:val="36"/>
          <w:szCs w:val="36"/>
          <w:rtl/>
        </w:rPr>
        <w:t xml:space="preserve">ز. </w:t>
      </w:r>
      <w:r w:rsidRPr="0033644F">
        <w:rPr>
          <w:rFonts w:ascii="Traditional Arabic" w:hAnsi="Traditional Arabic" w:cs="Traditional Arabic"/>
          <w:sz w:val="36"/>
          <w:szCs w:val="36"/>
          <w:rtl/>
        </w:rPr>
        <w:tab/>
        <w:t xml:space="preserve">القراءة الخاطفة الموجهة </w:t>
      </w:r>
    </w:p>
    <w:p w:rsidR="00B97746" w:rsidRDefault="00B97746" w:rsidP="00452FAC">
      <w:pPr>
        <w:pStyle w:val="ListParagraph"/>
        <w:tabs>
          <w:tab w:val="right" w:pos="765"/>
        </w:tabs>
        <w:bidi/>
        <w:spacing w:line="360" w:lineRule="auto"/>
        <w:ind w:left="765"/>
        <w:jc w:val="both"/>
        <w:rPr>
          <w:rFonts w:ascii="Traditional Arabic" w:hAnsi="Traditional Arabic" w:cs="Traditional Arabic"/>
          <w:sz w:val="36"/>
          <w:szCs w:val="36"/>
          <w:rtl/>
        </w:rPr>
      </w:pPr>
      <w:r w:rsidRPr="0033644F">
        <w:rPr>
          <w:rFonts w:ascii="Traditional Arabic" w:hAnsi="Traditional Arabic" w:cs="Traditional Arabic"/>
          <w:sz w:val="36"/>
          <w:szCs w:val="36"/>
          <w:rtl/>
        </w:rPr>
        <w:tab/>
        <w:t xml:space="preserve">القراءة للبحث عن المعلومة هي أحد أنواع القراءة الخاطفة والتي يقصد بها الوقوف عند أفكار محددة أو كلمات معينة. في هذا النوع من القراءة يهتم القارئ بالمعلومات التي يبحث عنها دون أن يحلل المادة المقروءة أو يقف على جميع الأفكار المكتوبة إنما يقرأ بسرعة ملتقطا تلك المعلومات الجوهرية. القراءة الخاطفة تقتضي من القارئ أن يقرأ صامتا بالعين فقط مع تحديد غرضه من قراءته وقبل أن يقرأ يكون في ذهنه أسئلة يبحث عن إجابتها. كأن </w:t>
      </w:r>
      <w:r w:rsidRPr="0033644F">
        <w:rPr>
          <w:rFonts w:ascii="Traditional Arabic" w:hAnsi="Traditional Arabic" w:cs="Traditional Arabic"/>
          <w:sz w:val="36"/>
          <w:szCs w:val="36"/>
          <w:rtl/>
          <w:lang w:bidi="ar-QA"/>
        </w:rPr>
        <w:t>ت</w:t>
      </w:r>
      <w:r w:rsidRPr="0033644F">
        <w:rPr>
          <w:rFonts w:ascii="Traditional Arabic" w:hAnsi="Traditional Arabic" w:cs="Traditional Arabic"/>
          <w:sz w:val="36"/>
          <w:szCs w:val="36"/>
          <w:rtl/>
        </w:rPr>
        <w:t>قرأ كتابا للتعرف على سنة ميلاد المؤلف</w:t>
      </w:r>
      <w:r>
        <w:rPr>
          <w:rFonts w:ascii="Traditional Arabic" w:hAnsi="Traditional Arabic" w:cs="Traditional Arabic" w:hint="cs"/>
          <w:sz w:val="36"/>
          <w:szCs w:val="36"/>
          <w:rtl/>
        </w:rPr>
        <w:t>.</w:t>
      </w:r>
    </w:p>
    <w:p w:rsidR="00B97746" w:rsidRDefault="00B97746" w:rsidP="00B97746">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ففي كتاب الأخري قال عبد العليم للقراءة عدة تقاسيم لاعتبارات مختلفة منها :</w:t>
      </w:r>
      <w:r>
        <w:rPr>
          <w:rStyle w:val="FootnoteReference"/>
          <w:rFonts w:ascii="Traditional Arabic" w:hAnsi="Traditional Arabic" w:cs="Traditional Arabic"/>
          <w:sz w:val="36"/>
          <w:szCs w:val="36"/>
          <w:rtl/>
        </w:rPr>
        <w:footnoteReference w:id="22"/>
      </w:r>
    </w:p>
    <w:p w:rsidR="00B97746" w:rsidRPr="00452FAC" w:rsidRDefault="00B97746" w:rsidP="00452FAC">
      <w:pPr>
        <w:pStyle w:val="ListParagraph"/>
        <w:numPr>
          <w:ilvl w:val="0"/>
          <w:numId w:val="3"/>
        </w:numPr>
        <w:bidi/>
        <w:spacing w:line="360" w:lineRule="auto"/>
        <w:ind w:left="495"/>
        <w:jc w:val="both"/>
        <w:rPr>
          <w:rFonts w:ascii="Traditional Arabic" w:hAnsi="Traditional Arabic" w:cs="Traditional Arabic"/>
          <w:sz w:val="36"/>
          <w:szCs w:val="36"/>
          <w:rtl/>
        </w:rPr>
      </w:pPr>
      <w:r w:rsidRPr="00BC4C83">
        <w:rPr>
          <w:rFonts w:ascii="Traditional Arabic" w:hAnsi="Traditional Arabic" w:cs="Traditional Arabic" w:hint="cs"/>
          <w:sz w:val="36"/>
          <w:szCs w:val="36"/>
          <w:rtl/>
        </w:rPr>
        <w:t>أنواعها من حيث الشكل وطريقة الأداء.</w:t>
      </w:r>
      <w:r w:rsidR="00452FAC">
        <w:rPr>
          <w:rFonts w:ascii="Traditional Arabic" w:hAnsi="Traditional Arabic" w:cs="Traditional Arabic"/>
          <w:sz w:val="36"/>
          <w:szCs w:val="36"/>
        </w:rPr>
        <w:t xml:space="preserve"> </w:t>
      </w:r>
      <w:r w:rsidRPr="00452FAC">
        <w:rPr>
          <w:rFonts w:ascii="Traditional Arabic" w:hAnsi="Traditional Arabic" w:cs="Traditional Arabic" w:hint="cs"/>
          <w:sz w:val="36"/>
          <w:szCs w:val="36"/>
          <w:rtl/>
        </w:rPr>
        <w:t xml:space="preserve">القراءة من هذه الناحية نوعان : </w:t>
      </w:r>
    </w:p>
    <w:p w:rsidR="00B97746" w:rsidRDefault="00B97746" w:rsidP="00BC4C83">
      <w:pPr>
        <w:pStyle w:val="ListParagraph"/>
        <w:numPr>
          <w:ilvl w:val="0"/>
          <w:numId w:val="20"/>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القراءة الصامتة يظهر فيها انتقال العين فوق الكلمات، وادراك القارئ لمدلولاتها بحيث لو سألتها في معني ما قرأه لأجابك، وإذن فهي سريعة ليس فيها صوت ولا همس ولا تحريك لسان أو شفة.</w:t>
      </w:r>
    </w:p>
    <w:p w:rsidR="00B97746" w:rsidRPr="004E2EEB" w:rsidRDefault="00B97746" w:rsidP="00BC4C83">
      <w:pPr>
        <w:pStyle w:val="ListParagraph"/>
        <w:numPr>
          <w:ilvl w:val="0"/>
          <w:numId w:val="20"/>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القراءة الجهرية تشتمل علي ما تطلبه القراءة الصامتة، من تعريف بصري للرموز الكتابية، وإدراك عقلي لمدلولاتها ومعانيها، وتزيد عليها تعبير الشفوي عن هذه المدلولات </w:t>
      </w:r>
      <w:r>
        <w:rPr>
          <w:rFonts w:ascii="Traditional Arabic" w:hAnsi="Traditional Arabic" w:cs="Traditional Arabic" w:hint="cs"/>
          <w:sz w:val="36"/>
          <w:szCs w:val="36"/>
          <w:rtl/>
        </w:rPr>
        <w:lastRenderedPageBreak/>
        <w:t>والمعاني، بنطق الكلمات والجهر بها، وبذلك كانت القراءة الجهرية أصعب من القراءة الصامتة.</w:t>
      </w:r>
    </w:p>
    <w:p w:rsidR="00B97746" w:rsidRPr="00BC4C83" w:rsidRDefault="00B97746" w:rsidP="00452FAC">
      <w:pPr>
        <w:pStyle w:val="ListParagraph"/>
        <w:numPr>
          <w:ilvl w:val="0"/>
          <w:numId w:val="3"/>
        </w:numPr>
        <w:tabs>
          <w:tab w:val="right" w:pos="855"/>
        </w:tabs>
        <w:bidi/>
        <w:spacing w:line="360" w:lineRule="auto"/>
        <w:ind w:left="405"/>
        <w:jc w:val="both"/>
        <w:rPr>
          <w:rFonts w:ascii="Traditional Arabic" w:hAnsi="Traditional Arabic" w:cs="Traditional Arabic"/>
          <w:sz w:val="36"/>
          <w:szCs w:val="36"/>
        </w:rPr>
      </w:pPr>
      <w:r w:rsidRPr="004E2EEB">
        <w:rPr>
          <w:rFonts w:ascii="Traditional Arabic" w:hAnsi="Traditional Arabic" w:cs="Traditional Arabic" w:hint="cs"/>
          <w:b/>
          <w:bCs/>
          <w:sz w:val="36"/>
          <w:szCs w:val="36"/>
          <w:rtl/>
        </w:rPr>
        <w:t xml:space="preserve"> </w:t>
      </w:r>
      <w:r w:rsidRPr="00BC4C83">
        <w:rPr>
          <w:rFonts w:ascii="Traditional Arabic" w:hAnsi="Traditional Arabic" w:cs="Traditional Arabic" w:hint="cs"/>
          <w:sz w:val="36"/>
          <w:szCs w:val="36"/>
          <w:rtl/>
        </w:rPr>
        <w:t>أنواعها من حيث أغراض القارئ :</w:t>
      </w:r>
    </w:p>
    <w:p w:rsidR="00B97746" w:rsidRDefault="00B97746" w:rsidP="00452FAC">
      <w:pPr>
        <w:pStyle w:val="ListParagraph"/>
        <w:numPr>
          <w:ilvl w:val="0"/>
          <w:numId w:val="21"/>
        </w:numPr>
        <w:bidi/>
        <w:spacing w:line="360" w:lineRule="auto"/>
        <w:ind w:left="1125"/>
        <w:jc w:val="both"/>
        <w:rPr>
          <w:rFonts w:ascii="Traditional Arabic" w:hAnsi="Traditional Arabic" w:cs="Traditional Arabic"/>
          <w:sz w:val="36"/>
          <w:szCs w:val="36"/>
        </w:rPr>
      </w:pPr>
      <w:r>
        <w:rPr>
          <w:rFonts w:ascii="Traditional Arabic" w:hAnsi="Traditional Arabic" w:cs="Traditional Arabic" w:hint="cs"/>
          <w:sz w:val="36"/>
          <w:szCs w:val="36"/>
          <w:rtl/>
        </w:rPr>
        <w:t>القراءة السريعة العاجلة، ويقصد منها الاهتداء بشرعة ألي شيء معين، وهي قراءة هامة للباحثين والمتعجلين.</w:t>
      </w:r>
    </w:p>
    <w:p w:rsidR="00B97746" w:rsidRDefault="00B97746" w:rsidP="00452FAC">
      <w:pPr>
        <w:pStyle w:val="ListParagraph"/>
        <w:numPr>
          <w:ilvl w:val="0"/>
          <w:numId w:val="21"/>
        </w:numPr>
        <w:bidi/>
        <w:spacing w:line="360" w:lineRule="auto"/>
        <w:ind w:left="1125"/>
        <w:jc w:val="both"/>
        <w:rPr>
          <w:rFonts w:ascii="Traditional Arabic" w:hAnsi="Traditional Arabic" w:cs="Traditional Arabic"/>
          <w:sz w:val="36"/>
          <w:szCs w:val="36"/>
        </w:rPr>
      </w:pPr>
      <w:r>
        <w:rPr>
          <w:rFonts w:ascii="Traditional Arabic" w:hAnsi="Traditional Arabic" w:cs="Traditional Arabic" w:hint="cs"/>
          <w:sz w:val="36"/>
          <w:szCs w:val="36"/>
          <w:rtl/>
        </w:rPr>
        <w:t>قراءة لكوين فكرة عامة عن موضوع متسع: كقراءة تكرير، أو كتاب جديد وهذا النوع يعد من أرقي أنواع القراءة.</w:t>
      </w:r>
    </w:p>
    <w:p w:rsidR="00B97746" w:rsidRDefault="00B97746" w:rsidP="00452FAC">
      <w:pPr>
        <w:pStyle w:val="ListParagraph"/>
        <w:numPr>
          <w:ilvl w:val="0"/>
          <w:numId w:val="21"/>
        </w:numPr>
        <w:bidi/>
        <w:spacing w:line="360" w:lineRule="auto"/>
        <w:ind w:left="1125"/>
        <w:jc w:val="both"/>
        <w:rPr>
          <w:rFonts w:ascii="Traditional Arabic" w:hAnsi="Traditional Arabic" w:cs="Traditional Arabic"/>
          <w:sz w:val="36"/>
          <w:szCs w:val="36"/>
        </w:rPr>
      </w:pPr>
      <w:r>
        <w:rPr>
          <w:rFonts w:ascii="Traditional Arabic" w:hAnsi="Traditional Arabic" w:cs="Traditional Arabic" w:hint="cs"/>
          <w:sz w:val="36"/>
          <w:szCs w:val="36"/>
          <w:rtl/>
        </w:rPr>
        <w:t>القراءة التحصيلية، ويقصد بها الاستذكار والألمام، وتقضي هذه القراءة بالتريت والأناه، لفهم المسائل أجمالا وتفصيلا، وعقد الموازنة بين المعلومات المتشابهة والمختلفة، وغير ذلك مما يساعد علي تثبيت الحقائق في الأذهان.</w:t>
      </w:r>
    </w:p>
    <w:p w:rsidR="00B97746" w:rsidRDefault="00B97746" w:rsidP="00452FAC">
      <w:pPr>
        <w:pStyle w:val="ListParagraph"/>
        <w:numPr>
          <w:ilvl w:val="0"/>
          <w:numId w:val="21"/>
        </w:numPr>
        <w:bidi/>
        <w:spacing w:line="360" w:lineRule="auto"/>
        <w:ind w:left="1125"/>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قراءة لجمع المعلومات، وفيها يرجع القارئ إلي عدة مصادر، يجمع منها ما يحتاج إليه من معلومات خاصة، وذلك كقراءات الدارس الذي يعد رسالة أو بحثا، ويطلب هذا النوع من القراءة مهارة في التصفح السريع، وقدرة علي التلخيص.</w:t>
      </w:r>
    </w:p>
    <w:p w:rsidR="00B97746" w:rsidRDefault="00452FAC" w:rsidP="00452FAC">
      <w:pPr>
        <w:pStyle w:val="ListParagraph"/>
        <w:numPr>
          <w:ilvl w:val="0"/>
          <w:numId w:val="21"/>
        </w:numPr>
        <w:tabs>
          <w:tab w:val="right" w:pos="1035"/>
        </w:tabs>
        <w:bidi/>
        <w:spacing w:line="360" w:lineRule="auto"/>
        <w:ind w:left="1125"/>
        <w:jc w:val="both"/>
        <w:rPr>
          <w:rFonts w:ascii="Traditional Arabic" w:hAnsi="Traditional Arabic" w:cs="Traditional Arabic"/>
          <w:sz w:val="36"/>
          <w:szCs w:val="36"/>
        </w:rPr>
      </w:pPr>
      <w:r>
        <w:rPr>
          <w:rFonts w:ascii="Traditional Arabic" w:hAnsi="Traditional Arabic" w:cs="Traditional Arabic"/>
          <w:sz w:val="36"/>
          <w:szCs w:val="36"/>
        </w:rPr>
        <w:t xml:space="preserve"> </w:t>
      </w:r>
      <w:r w:rsidR="00B97746">
        <w:rPr>
          <w:rFonts w:ascii="Traditional Arabic" w:hAnsi="Traditional Arabic" w:cs="Traditional Arabic" w:hint="cs"/>
          <w:sz w:val="36"/>
          <w:szCs w:val="36"/>
          <w:rtl/>
        </w:rPr>
        <w:t>قراءة للمتعة الأديبة، والرياضة العقلية وهي قراءة خالية من التعمق والتفكير، وقد تكون متقطعة تتخللها فترات، وذلك كقراءة الأدب والفكهات والطرائف.</w:t>
      </w:r>
    </w:p>
    <w:p w:rsidR="00BC4C83" w:rsidRDefault="00B97746" w:rsidP="00452FAC">
      <w:pPr>
        <w:pStyle w:val="ListParagraph"/>
        <w:numPr>
          <w:ilvl w:val="0"/>
          <w:numId w:val="21"/>
        </w:numPr>
        <w:bidi/>
        <w:spacing w:line="360" w:lineRule="auto"/>
        <w:ind w:left="1125"/>
        <w:jc w:val="both"/>
        <w:rPr>
          <w:rFonts w:ascii="Traditional Arabic" w:hAnsi="Traditional Arabic" w:cs="Traditional Arabic"/>
          <w:sz w:val="36"/>
          <w:szCs w:val="36"/>
        </w:rPr>
      </w:pPr>
      <w:r>
        <w:rPr>
          <w:rFonts w:ascii="Traditional Arabic" w:hAnsi="Traditional Arabic" w:cs="Traditional Arabic" w:hint="cs"/>
          <w:sz w:val="36"/>
          <w:szCs w:val="36"/>
          <w:rtl/>
        </w:rPr>
        <w:t>القراءة النقدية التحليلية: كنقد كتاب أو أي إنتاج</w:t>
      </w:r>
      <w:r w:rsidRPr="00F46AD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عقلي، للموازنة بينه وبين غيره، وهذا النوع من القراءة يحتاج ءلي مزيد من التأني والتمحيص.</w:t>
      </w:r>
    </w:p>
    <w:p w:rsidR="00452FAC" w:rsidRDefault="00452FAC" w:rsidP="00452FAC">
      <w:pPr>
        <w:pStyle w:val="ListParagraph"/>
        <w:bidi/>
        <w:spacing w:line="360" w:lineRule="auto"/>
        <w:ind w:left="1125"/>
        <w:jc w:val="both"/>
        <w:rPr>
          <w:rFonts w:ascii="Traditional Arabic" w:hAnsi="Traditional Arabic" w:cs="Traditional Arabic"/>
          <w:sz w:val="36"/>
          <w:szCs w:val="36"/>
        </w:rPr>
      </w:pPr>
    </w:p>
    <w:p w:rsidR="00452FAC" w:rsidRPr="006F641D" w:rsidRDefault="00452FAC" w:rsidP="00452FAC">
      <w:pPr>
        <w:pStyle w:val="ListParagraph"/>
        <w:bidi/>
        <w:spacing w:line="360" w:lineRule="auto"/>
        <w:ind w:left="1125"/>
        <w:jc w:val="both"/>
        <w:rPr>
          <w:rFonts w:ascii="Traditional Arabic" w:hAnsi="Traditional Arabic" w:cs="Traditional Arabic"/>
          <w:sz w:val="36"/>
          <w:szCs w:val="36"/>
        </w:rPr>
      </w:pPr>
    </w:p>
    <w:p w:rsidR="00B97746" w:rsidRPr="00BC4C83" w:rsidRDefault="00B97746" w:rsidP="00452FAC">
      <w:pPr>
        <w:bidi/>
        <w:spacing w:line="360" w:lineRule="auto"/>
        <w:ind w:left="45"/>
        <w:jc w:val="both"/>
        <w:rPr>
          <w:rFonts w:ascii="Traditional Arabic" w:hAnsi="Traditional Arabic" w:cs="Traditional Arabic"/>
          <w:sz w:val="36"/>
          <w:szCs w:val="36"/>
          <w:rtl/>
        </w:rPr>
      </w:pPr>
      <w:r w:rsidRPr="00BC4C83">
        <w:rPr>
          <w:rFonts w:ascii="Traditional Arabic" w:hAnsi="Traditional Arabic" w:cs="Traditional Arabic" w:hint="cs"/>
          <w:sz w:val="36"/>
          <w:szCs w:val="36"/>
          <w:rtl/>
        </w:rPr>
        <w:lastRenderedPageBreak/>
        <w:t>ج. أنواع القراءة من حيث التهيؤ الذهني للقارئ :</w:t>
      </w:r>
    </w:p>
    <w:p w:rsidR="00B97746" w:rsidRPr="00591AC5" w:rsidRDefault="00B97746" w:rsidP="00452FAC">
      <w:pPr>
        <w:pStyle w:val="ListParagraph"/>
        <w:numPr>
          <w:ilvl w:val="0"/>
          <w:numId w:val="22"/>
        </w:numPr>
        <w:bidi/>
        <w:spacing w:line="360" w:lineRule="auto"/>
        <w:ind w:left="855"/>
        <w:jc w:val="both"/>
        <w:rPr>
          <w:rFonts w:ascii="Traditional Arabic" w:hAnsi="Traditional Arabic" w:cs="Traditional Arabic"/>
          <w:sz w:val="36"/>
          <w:szCs w:val="36"/>
          <w:rtl/>
        </w:rPr>
      </w:pPr>
      <w:r w:rsidRPr="00591AC5">
        <w:rPr>
          <w:rFonts w:ascii="Traditional Arabic" w:hAnsi="Traditional Arabic" w:cs="Traditional Arabic" w:hint="cs"/>
          <w:sz w:val="36"/>
          <w:szCs w:val="36"/>
          <w:rtl/>
        </w:rPr>
        <w:t>القراءة للدرس : ترتبط هذه القراءة بمطالب المهنة، والواجبات المدينة وغير ذلك من ألوان النشاط الحيوي، والغرض منها عملي، يتصل بكسب المعلومات والاحتفاظ بجملة من الحقائق، ولذلك يتهيأن لها الذهن تهيؤا خاصا.</w:t>
      </w:r>
    </w:p>
    <w:p w:rsidR="00B97746" w:rsidRPr="00860B19" w:rsidRDefault="00B97746" w:rsidP="00452FAC">
      <w:pPr>
        <w:pStyle w:val="ListParagraph"/>
        <w:numPr>
          <w:ilvl w:val="0"/>
          <w:numId w:val="22"/>
        </w:numPr>
        <w:bidi/>
        <w:spacing w:line="360" w:lineRule="auto"/>
        <w:ind w:left="855"/>
        <w:jc w:val="both"/>
        <w:rPr>
          <w:rFonts w:ascii="Traditional Arabic" w:hAnsi="Traditional Arabic" w:cs="Traditional Arabic"/>
          <w:sz w:val="36"/>
          <w:szCs w:val="36"/>
        </w:rPr>
      </w:pPr>
      <w:r w:rsidRPr="00591AC5">
        <w:rPr>
          <w:rFonts w:ascii="Traditional Arabic" w:hAnsi="Traditional Arabic" w:cs="Traditional Arabic" w:hint="cs"/>
          <w:sz w:val="36"/>
          <w:szCs w:val="36"/>
          <w:rtl/>
        </w:rPr>
        <w:t>القراءة الاستماع : يرتبط هذه القراءة بالرغبة في قضاء وقت الفراغ قضاء سارا ممتعا وتمحي منها الأغراض العملية.</w:t>
      </w:r>
      <w:r w:rsidRPr="00591AC5">
        <w:rPr>
          <w:rStyle w:val="FootnoteReference"/>
          <w:rFonts w:ascii="Traditional Arabic" w:hAnsi="Traditional Arabic" w:cs="Traditional Arabic"/>
          <w:sz w:val="36"/>
          <w:szCs w:val="36"/>
          <w:rtl/>
        </w:rPr>
        <w:t xml:space="preserve"> </w:t>
      </w:r>
    </w:p>
    <w:p w:rsidR="00E576D0" w:rsidRDefault="00E576D0"/>
    <w:sectPr w:rsidR="00E576D0" w:rsidSect="002D4B7E">
      <w:headerReference w:type="default" r:id="rId8"/>
      <w:pgSz w:w="10319" w:h="14571" w:code="13"/>
      <w:pgMar w:top="2275" w:right="2275" w:bottom="1699" w:left="1699"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8D4" w:rsidRDefault="008C28D4" w:rsidP="00B97746">
      <w:pPr>
        <w:spacing w:after="0" w:line="240" w:lineRule="auto"/>
      </w:pPr>
      <w:r>
        <w:separator/>
      </w:r>
    </w:p>
  </w:endnote>
  <w:endnote w:type="continuationSeparator" w:id="1">
    <w:p w:rsidR="008C28D4" w:rsidRDefault="008C28D4" w:rsidP="00B97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8D4" w:rsidRDefault="008C28D4" w:rsidP="00002D37">
      <w:pPr>
        <w:spacing w:after="0" w:line="240" w:lineRule="auto"/>
        <w:ind w:left="2880" w:firstLine="720"/>
      </w:pPr>
      <w:r>
        <w:separator/>
      </w:r>
    </w:p>
  </w:footnote>
  <w:footnote w:type="continuationSeparator" w:id="1">
    <w:p w:rsidR="008C28D4" w:rsidRDefault="008C28D4" w:rsidP="00B97746">
      <w:pPr>
        <w:spacing w:after="0" w:line="240" w:lineRule="auto"/>
      </w:pPr>
      <w:r>
        <w:continuationSeparator/>
      </w:r>
    </w:p>
  </w:footnote>
  <w:footnote w:id="2">
    <w:p w:rsidR="000158D8" w:rsidRPr="001B5C6B" w:rsidRDefault="000158D8" w:rsidP="00002D37">
      <w:pPr>
        <w:pStyle w:val="FootnoteText"/>
        <w:bidi/>
        <w:ind w:left="45" w:firstLine="540"/>
        <w:rPr>
          <w:rFonts w:ascii="Traditional Arabic" w:hAnsi="Traditional Arabic" w:cs="Traditional Arabic"/>
          <w:sz w:val="24"/>
          <w:szCs w:val="24"/>
          <w:rtl/>
        </w:rPr>
      </w:pPr>
      <w:r w:rsidRPr="001B5C6B">
        <w:rPr>
          <w:rStyle w:val="FootnoteReference"/>
          <w:rFonts w:ascii="Traditional Arabic" w:hAnsi="Traditional Arabic" w:cs="Traditional Arabic"/>
          <w:sz w:val="24"/>
          <w:szCs w:val="24"/>
        </w:rPr>
        <w:footnoteRef/>
      </w:r>
      <w:r w:rsidRPr="001B5C6B">
        <w:rPr>
          <w:rFonts w:ascii="Traditional Arabic" w:hAnsi="Traditional Arabic" w:cs="Traditional Arabic"/>
          <w:sz w:val="24"/>
          <w:szCs w:val="24"/>
        </w:rPr>
        <w:t xml:space="preserve"> </w:t>
      </w:r>
      <w:r w:rsidRPr="001B5C6B">
        <w:rPr>
          <w:rFonts w:ascii="Traditional Arabic" w:hAnsi="Traditional Arabic" w:cs="Traditional Arabic"/>
          <w:sz w:val="24"/>
          <w:szCs w:val="24"/>
          <w:rtl/>
        </w:rPr>
        <w:t xml:space="preserve"> لويس معلوف، المجند </w:t>
      </w:r>
      <w:r w:rsidRPr="006F641D">
        <w:rPr>
          <w:rFonts w:ascii="Traditional Arabic" w:hAnsi="Traditional Arabic" w:cs="Traditional Arabic"/>
          <w:i/>
          <w:iCs/>
          <w:sz w:val="24"/>
          <w:szCs w:val="24"/>
          <w:rtl/>
        </w:rPr>
        <w:t>في اللغة والأدب والعلوم</w:t>
      </w:r>
      <w:r w:rsidRPr="001B5C6B">
        <w:rPr>
          <w:rFonts w:ascii="Traditional Arabic" w:hAnsi="Traditional Arabic" w:cs="Traditional Arabic"/>
          <w:sz w:val="24"/>
          <w:szCs w:val="24"/>
          <w:rtl/>
        </w:rPr>
        <w:t>. (ببروت، للمطبعة الكاثوليكية، ١٩٥٦). ٩٠٠</w:t>
      </w:r>
    </w:p>
  </w:footnote>
  <w:footnote w:id="3">
    <w:p w:rsidR="000158D8" w:rsidRPr="00B819B3" w:rsidRDefault="000158D8" w:rsidP="00B97746">
      <w:pPr>
        <w:pStyle w:val="FootnoteText"/>
        <w:bidi/>
        <w:ind w:left="531"/>
        <w:rPr>
          <w:rtl/>
        </w:rPr>
      </w:pPr>
      <w:r w:rsidRPr="00B819B3">
        <w:rPr>
          <w:rStyle w:val="FootnoteReference"/>
          <w:rFonts w:ascii="Traditional Arabic" w:hAnsi="Traditional Arabic" w:cs="Traditional Arabic"/>
          <w:sz w:val="24"/>
          <w:szCs w:val="24"/>
        </w:rPr>
        <w:footnoteRef/>
      </w:r>
      <w:r w:rsidRPr="00B819B3">
        <w:rPr>
          <w:rFonts w:ascii="Traditional Arabic" w:hAnsi="Traditional Arabic" w:cs="Traditional Arabic"/>
          <w:sz w:val="24"/>
          <w:szCs w:val="24"/>
        </w:rPr>
        <w:t xml:space="preserve"> </w:t>
      </w:r>
      <w:r w:rsidRPr="00B819B3">
        <w:rPr>
          <w:rFonts w:ascii="Traditional Arabic" w:hAnsi="Traditional Arabic" w:cs="Traditional Arabic"/>
          <w:sz w:val="24"/>
          <w:szCs w:val="24"/>
          <w:rtl/>
        </w:rPr>
        <w:t xml:space="preserve"> محمد مالك محمد</w:t>
      </w:r>
      <w:r w:rsidRPr="00B819B3">
        <w:rPr>
          <w:rFonts w:hint="cs"/>
          <w:sz w:val="24"/>
          <w:szCs w:val="24"/>
          <w:rtl/>
        </w:rPr>
        <w:t xml:space="preserve">، </w:t>
      </w:r>
      <w:r w:rsidRPr="00B819B3">
        <w:rPr>
          <w:rFonts w:ascii="Traditional Arabic" w:hAnsi="Traditional Arabic" w:cs="Traditional Arabic" w:hint="cs"/>
          <w:i/>
          <w:iCs/>
          <w:sz w:val="24"/>
          <w:szCs w:val="24"/>
          <w:rtl/>
        </w:rPr>
        <w:t>ميكروسوف البوربوينت ٢٠٠٧.</w:t>
      </w:r>
      <w:r>
        <w:rPr>
          <w:rFonts w:ascii="Traditional Arabic" w:hAnsi="Traditional Arabic" w:cs="Traditional Arabic" w:hint="cs"/>
          <w:i/>
          <w:iCs/>
          <w:sz w:val="24"/>
          <w:szCs w:val="24"/>
          <w:rtl/>
        </w:rPr>
        <w:t xml:space="preserve"> </w:t>
      </w:r>
      <w:r w:rsidRPr="00B819B3">
        <w:rPr>
          <w:rFonts w:ascii="Traditional Arabic" w:hAnsi="Traditional Arabic" w:cs="Traditional Arabic" w:hint="cs"/>
          <w:sz w:val="24"/>
          <w:szCs w:val="24"/>
          <w:rtl/>
        </w:rPr>
        <w:t>(</w:t>
      </w:r>
      <w:r w:rsidR="00002D37">
        <w:rPr>
          <w:rFonts w:ascii="Traditional Arabic" w:hAnsi="Traditional Arabic" w:cs="Traditional Arabic" w:hint="cs"/>
          <w:sz w:val="24"/>
          <w:szCs w:val="24"/>
          <w:rtl/>
        </w:rPr>
        <w:t>جمهورية العراق، ٢٠١٠ )</w:t>
      </w:r>
      <w:r w:rsidR="00002D37">
        <w:rPr>
          <w:rFonts w:ascii="Traditional Arabic" w:hAnsi="Traditional Arabic" w:cs="Traditional Arabic"/>
          <w:sz w:val="24"/>
          <w:szCs w:val="24"/>
        </w:rPr>
        <w:t>.</w:t>
      </w:r>
      <w:r>
        <w:rPr>
          <w:rFonts w:ascii="Traditional Arabic" w:hAnsi="Traditional Arabic" w:cs="Traditional Arabic" w:hint="cs"/>
          <w:sz w:val="24"/>
          <w:szCs w:val="24"/>
          <w:rtl/>
        </w:rPr>
        <w:t xml:space="preserve"> ٢.</w:t>
      </w:r>
    </w:p>
  </w:footnote>
  <w:footnote w:id="4">
    <w:p w:rsidR="006F641D" w:rsidRDefault="000158D8" w:rsidP="006F641D">
      <w:pPr>
        <w:pStyle w:val="FootnoteText"/>
        <w:bidi/>
        <w:ind w:left="13" w:firstLine="540"/>
        <w:rPr>
          <w:rFonts w:ascii="Traditional Arabic" w:hAnsi="Traditional Arabic" w:cs="Traditional Arabic"/>
          <w:sz w:val="24"/>
          <w:szCs w:val="24"/>
          <w:rtl/>
        </w:rPr>
      </w:pPr>
      <w:r w:rsidRPr="00DE7299">
        <w:rPr>
          <w:rStyle w:val="FootnoteReference"/>
          <w:rFonts w:ascii="Traditional Arabic" w:hAnsi="Traditional Arabic" w:cs="Traditional Arabic"/>
          <w:sz w:val="24"/>
          <w:szCs w:val="24"/>
        </w:rPr>
        <w:footnoteRef/>
      </w:r>
      <w:r w:rsidRPr="00DE7299">
        <w:rPr>
          <w:rFonts w:ascii="Traditional Arabic" w:hAnsi="Traditional Arabic" w:cs="Traditional Arabic" w:hint="cs"/>
          <w:sz w:val="24"/>
          <w:szCs w:val="24"/>
          <w:rtl/>
        </w:rPr>
        <w:t xml:space="preserve"> </w:t>
      </w:r>
      <w:r w:rsidRPr="00DE7299">
        <w:rPr>
          <w:rFonts w:ascii="Traditional Arabic" w:hAnsi="Traditional Arabic" w:cs="Traditional Arabic"/>
          <w:sz w:val="24"/>
          <w:szCs w:val="24"/>
          <w:rtl/>
        </w:rPr>
        <w:t>مندور عبد السلام فتح اللة</w:t>
      </w:r>
      <w:r w:rsidR="006F641D">
        <w:rPr>
          <w:rFonts w:ascii="Traditional Arabic" w:hAnsi="Traditional Arabic" w:cs="Traditional Arabic" w:hint="cs"/>
          <w:sz w:val="24"/>
          <w:szCs w:val="24"/>
          <w:rtl/>
        </w:rPr>
        <w:t xml:space="preserve">، </w:t>
      </w:r>
      <w:r w:rsidR="006F641D">
        <w:rPr>
          <w:rFonts w:ascii="Traditional Arabic" w:hAnsi="Traditional Arabic" w:cs="Traditional Arabic" w:hint="cs"/>
          <w:i/>
          <w:iCs/>
          <w:sz w:val="24"/>
          <w:szCs w:val="24"/>
          <w:rtl/>
        </w:rPr>
        <w:t>وسائل وتكنولوجيا التعليم التفاعلية</w:t>
      </w:r>
      <w:r w:rsidR="006F641D">
        <w:rPr>
          <w:rFonts w:ascii="Traditional Arabic" w:hAnsi="Traditional Arabic" w:cs="Traditional Arabic" w:hint="cs"/>
          <w:sz w:val="24"/>
          <w:szCs w:val="24"/>
          <w:rtl/>
        </w:rPr>
        <w:t>. (الرياض: المملكة العربية السعودية، ٢٠٠٩).</w:t>
      </w:r>
      <w:r w:rsidRPr="00DE7299">
        <w:rPr>
          <w:rFonts w:ascii="Traditional Arabic" w:hAnsi="Traditional Arabic" w:cs="Traditional Arabic"/>
          <w:sz w:val="24"/>
          <w:szCs w:val="24"/>
          <w:rtl/>
        </w:rPr>
        <w:t xml:space="preserve"> </w:t>
      </w:r>
    </w:p>
    <w:p w:rsidR="000158D8" w:rsidRPr="00DE7299" w:rsidRDefault="000158D8" w:rsidP="006F641D">
      <w:pPr>
        <w:pStyle w:val="FootnoteText"/>
        <w:bidi/>
        <w:ind w:left="13"/>
        <w:rPr>
          <w:rFonts w:ascii="Traditional Arabic" w:hAnsi="Traditional Arabic" w:cs="Traditional Arabic"/>
          <w:sz w:val="24"/>
          <w:szCs w:val="24"/>
          <w:rtl/>
        </w:rPr>
      </w:pPr>
      <w:r w:rsidRPr="00DE7299">
        <w:rPr>
          <w:rFonts w:ascii="Traditional Arabic" w:hAnsi="Traditional Arabic" w:cs="Traditional Arabic"/>
          <w:sz w:val="24"/>
          <w:szCs w:val="24"/>
          <w:rtl/>
        </w:rPr>
        <w:t>ص</w:t>
      </w:r>
      <w:r w:rsidR="006F641D">
        <w:rPr>
          <w:rFonts w:ascii="Traditional Arabic" w:hAnsi="Traditional Arabic" w:cs="Traditional Arabic" w:hint="cs"/>
          <w:sz w:val="24"/>
          <w:szCs w:val="24"/>
          <w:rtl/>
        </w:rPr>
        <w:t>.</w:t>
      </w:r>
      <w:r w:rsidR="006F641D">
        <w:rPr>
          <w:rFonts w:ascii="Traditional Arabic" w:hAnsi="Traditional Arabic" w:cs="Traditional Arabic"/>
          <w:sz w:val="24"/>
          <w:szCs w:val="24"/>
          <w:rtl/>
        </w:rPr>
        <w:t xml:space="preserve"> ١٩</w:t>
      </w:r>
      <w:r w:rsidR="006F641D">
        <w:rPr>
          <w:rFonts w:ascii="Traditional Arabic" w:hAnsi="Traditional Arabic" w:cs="Traditional Arabic" w:hint="cs"/>
          <w:sz w:val="24"/>
          <w:szCs w:val="24"/>
          <w:rtl/>
        </w:rPr>
        <w:t>٢</w:t>
      </w:r>
    </w:p>
  </w:footnote>
  <w:footnote w:id="5">
    <w:p w:rsidR="000158D8" w:rsidRPr="00B819B3" w:rsidRDefault="000158D8" w:rsidP="00B97746">
      <w:pPr>
        <w:pStyle w:val="FootnoteText"/>
        <w:bidi/>
        <w:ind w:left="531"/>
        <w:rPr>
          <w:rFonts w:ascii="Traditional Arabic" w:hAnsi="Traditional Arabic" w:cs="Traditional Arabic"/>
          <w:sz w:val="24"/>
          <w:szCs w:val="24"/>
        </w:rPr>
      </w:pPr>
      <w:r w:rsidRPr="00B819B3">
        <w:rPr>
          <w:rStyle w:val="FootnoteReference"/>
          <w:rFonts w:ascii="Traditional Arabic" w:hAnsi="Traditional Arabic" w:cs="Traditional Arabic"/>
          <w:sz w:val="24"/>
          <w:szCs w:val="24"/>
        </w:rPr>
        <w:footnoteRef/>
      </w:r>
      <w:r>
        <w:rPr>
          <w:rFonts w:ascii="Traditional Arabic" w:hAnsi="Traditional Arabic" w:cs="Traditional Arabic"/>
        </w:rPr>
        <w:t xml:space="preserve"> </w:t>
      </w:r>
      <w:r w:rsidRPr="00B819B3">
        <w:rPr>
          <w:rFonts w:ascii="Traditional Arabic" w:hAnsi="Traditional Arabic" w:cs="Traditional Arabic"/>
          <w:sz w:val="24"/>
          <w:szCs w:val="24"/>
          <w:rtl/>
        </w:rPr>
        <w:t>رفاه شهاب الحمداني</w:t>
      </w:r>
      <w:r w:rsidRPr="00B819B3">
        <w:rPr>
          <w:rFonts w:ascii="Traditional Arabic" w:hAnsi="Traditional Arabic" w:cs="Traditional Arabic"/>
          <w:i/>
          <w:iCs/>
          <w:sz w:val="24"/>
          <w:szCs w:val="24"/>
          <w:rtl/>
        </w:rPr>
        <w:t xml:space="preserve">، مهارات الحاسوب. </w:t>
      </w:r>
      <w:r w:rsidRPr="00B819B3">
        <w:rPr>
          <w:rFonts w:ascii="Traditional Arabic" w:hAnsi="Traditional Arabic" w:cs="Traditional Arabic"/>
          <w:sz w:val="24"/>
          <w:szCs w:val="24"/>
          <w:rtl/>
        </w:rPr>
        <w:t>(عمان: دار المناهج، ٢٠٠٢ )، ١٨٥</w:t>
      </w:r>
      <w:r w:rsidRPr="00B819B3">
        <w:rPr>
          <w:rFonts w:ascii="Traditional Arabic" w:hAnsi="Traditional Arabic" w:cs="Traditional Arabic"/>
          <w:sz w:val="24"/>
          <w:szCs w:val="24"/>
        </w:rPr>
        <w:tab/>
      </w:r>
    </w:p>
  </w:footnote>
  <w:footnote w:id="6">
    <w:p w:rsidR="000158D8" w:rsidRPr="006E38C5" w:rsidRDefault="000158D8" w:rsidP="00002D37">
      <w:pPr>
        <w:pStyle w:val="FootnoteText"/>
        <w:bidi/>
        <w:ind w:left="-45" w:right="801" w:firstLine="810"/>
        <w:rPr>
          <w:rtl/>
        </w:rPr>
      </w:pPr>
      <w:r>
        <w:rPr>
          <w:rStyle w:val="FootnoteReference"/>
        </w:rPr>
        <w:footnoteRef/>
      </w:r>
      <w:r>
        <w:t xml:space="preserve"> </w:t>
      </w:r>
      <w:r>
        <w:rPr>
          <w:rFonts w:hint="cs"/>
          <w:rtl/>
        </w:rPr>
        <w:t xml:space="preserve"> </w:t>
      </w:r>
      <w:r w:rsidRPr="000E1A01">
        <w:rPr>
          <w:rFonts w:ascii="Traditional Arabic" w:hAnsi="Traditional Arabic" w:cs="Traditional Arabic"/>
          <w:sz w:val="24"/>
          <w:szCs w:val="24"/>
          <w:rtl/>
        </w:rPr>
        <w:t xml:space="preserve">نايف محمود معروف، </w:t>
      </w:r>
      <w:r w:rsidR="00002D37">
        <w:rPr>
          <w:rFonts w:ascii="Traditional Arabic" w:hAnsi="Traditional Arabic" w:cs="Traditional Arabic"/>
          <w:i/>
          <w:iCs/>
          <w:sz w:val="24"/>
          <w:szCs w:val="24"/>
          <w:rtl/>
        </w:rPr>
        <w:t xml:space="preserve">خصائص العربية وطرائق </w:t>
      </w:r>
      <w:r w:rsidRPr="000E1A01">
        <w:rPr>
          <w:rFonts w:ascii="Traditional Arabic" w:hAnsi="Traditional Arabic" w:cs="Traditional Arabic"/>
          <w:i/>
          <w:iCs/>
          <w:sz w:val="24"/>
          <w:szCs w:val="24"/>
          <w:rtl/>
        </w:rPr>
        <w:t>تدريسها</w:t>
      </w:r>
      <w:r w:rsidR="00002D37">
        <w:rPr>
          <w:rFonts w:ascii="Traditional Arabic" w:hAnsi="Traditional Arabic" w:cs="Traditional Arabic"/>
          <w:sz w:val="24"/>
          <w:szCs w:val="24"/>
          <w:rtl/>
        </w:rPr>
        <w:t>. ( لبنان : دار</w:t>
      </w:r>
      <w:r w:rsidR="00002D37">
        <w:rPr>
          <w:rFonts w:ascii="Traditional Arabic" w:hAnsi="Traditional Arabic" w:cs="Traditional Arabic"/>
          <w:sz w:val="24"/>
          <w:szCs w:val="24"/>
        </w:rPr>
        <w:t xml:space="preserve"> </w:t>
      </w:r>
      <w:r w:rsidRPr="000E1A01">
        <w:rPr>
          <w:rFonts w:ascii="Traditional Arabic" w:hAnsi="Traditional Arabic" w:cs="Traditional Arabic"/>
          <w:sz w:val="24"/>
          <w:szCs w:val="24"/>
          <w:rtl/>
        </w:rPr>
        <w:t>النفائس، ١٩٩٨ ). ص.</w:t>
      </w:r>
      <w:r>
        <w:rPr>
          <w:rFonts w:ascii="Traditional Arabic" w:hAnsi="Traditional Arabic" w:cs="Traditional Arabic" w:hint="cs"/>
          <w:sz w:val="24"/>
          <w:szCs w:val="24"/>
          <w:rtl/>
        </w:rPr>
        <w:t>٢٤٣</w:t>
      </w:r>
      <w:r>
        <w:t xml:space="preserve"> </w:t>
      </w:r>
    </w:p>
  </w:footnote>
  <w:footnote w:id="7">
    <w:p w:rsidR="000158D8" w:rsidRPr="003C7FDC" w:rsidRDefault="000158D8" w:rsidP="001B5C6B">
      <w:pPr>
        <w:pStyle w:val="FootnoteText"/>
        <w:bidi/>
        <w:ind w:left="13" w:firstLine="720"/>
        <w:rPr>
          <w:rFonts w:ascii="Traditional Arabic" w:hAnsi="Traditional Arabic" w:cs="Traditional Arabic"/>
          <w:sz w:val="24"/>
          <w:szCs w:val="24"/>
        </w:rPr>
      </w:pPr>
      <w:r w:rsidRPr="003C7FDC">
        <w:rPr>
          <w:rStyle w:val="FootnoteReference"/>
          <w:rFonts w:ascii="Traditional Arabic" w:hAnsi="Traditional Arabic" w:cs="Traditional Arabic"/>
          <w:sz w:val="24"/>
          <w:szCs w:val="24"/>
        </w:rPr>
        <w:footnoteRef/>
      </w:r>
      <w:r w:rsidRPr="003C7FDC">
        <w:rPr>
          <w:rFonts w:ascii="Traditional Arabic" w:hAnsi="Traditional Arabic" w:cs="Traditional Arabic"/>
          <w:sz w:val="24"/>
          <w:szCs w:val="24"/>
        </w:rPr>
        <w:t xml:space="preserve"> </w:t>
      </w:r>
      <w:r w:rsidRPr="003C7FDC">
        <w:rPr>
          <w:rFonts w:ascii="Traditional Arabic" w:hAnsi="Traditional Arabic" w:cs="Traditional Arabic"/>
          <w:sz w:val="24"/>
          <w:szCs w:val="24"/>
          <w:rtl/>
        </w:rPr>
        <w:t xml:space="preserve"> </w:t>
      </w:r>
      <w:r w:rsidRPr="003C7FDC">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محمد معز الدين، أنس صالحة، </w:t>
      </w:r>
      <w:r w:rsidRPr="001B5C6B">
        <w:rPr>
          <w:rFonts w:ascii="Traditional Arabic" w:hAnsi="Traditional Arabic" w:cs="Traditional Arabic"/>
          <w:i/>
          <w:iCs/>
          <w:sz w:val="24"/>
          <w:szCs w:val="24"/>
          <w:rtl/>
        </w:rPr>
        <w:t>استخدام وسائل لعب اللغة (الأسرار المتسلسلة ) لترقية مهارة الاستماع في تعليم مفردات اللغة العربي</w:t>
      </w:r>
      <w:r w:rsidRPr="00A319FA">
        <w:rPr>
          <w:rFonts w:ascii="Traditional Arabic" w:hAnsi="Traditional Arabic" w:cs="Traditional Arabic"/>
          <w:i/>
          <w:iCs/>
          <w:sz w:val="24"/>
          <w:szCs w:val="24"/>
          <w:rtl/>
        </w:rPr>
        <w:t>ة</w:t>
      </w:r>
      <w:r w:rsidRPr="003C7FDC">
        <w:rPr>
          <w:rFonts w:ascii="Traditional Arabic" w:hAnsi="Traditional Arabic" w:cs="Traditional Arabic"/>
          <w:sz w:val="24"/>
          <w:szCs w:val="24"/>
          <w:rtl/>
        </w:rPr>
        <w:t>.</w:t>
      </w:r>
      <w:r w:rsidRPr="003C7FDC">
        <w:rPr>
          <w:rFonts w:ascii="Traditional Arabic" w:hAnsi="Traditional Arabic" w:cs="Traditional Arabic"/>
          <w:sz w:val="24"/>
          <w:szCs w:val="24"/>
        </w:rPr>
        <w:t xml:space="preserve">  </w:t>
      </w:r>
      <w:r>
        <w:rPr>
          <w:rFonts w:ascii="Traditional Arabic" w:hAnsi="Traditional Arabic" w:cs="Traditional Arabic" w:hint="cs"/>
          <w:sz w:val="24"/>
          <w:szCs w:val="24"/>
          <w:rtl/>
        </w:rPr>
        <w:t>الاتجاه، ٢٠١٥</w:t>
      </w:r>
      <w:r w:rsidRPr="003C7FDC">
        <w:rPr>
          <w:rFonts w:ascii="Traditional Arabic" w:hAnsi="Traditional Arabic" w:cs="Traditional Arabic"/>
          <w:sz w:val="24"/>
          <w:szCs w:val="24"/>
        </w:rPr>
        <w:t xml:space="preserve">  </w:t>
      </w:r>
      <w:r>
        <w:rPr>
          <w:rFonts w:ascii="Traditional Arabic" w:hAnsi="Traditional Arabic" w:cs="Traditional Arabic" w:hint="cs"/>
          <w:sz w:val="24"/>
          <w:szCs w:val="24"/>
          <w:rtl/>
        </w:rPr>
        <w:t>المجلد.</w:t>
      </w:r>
      <w:r w:rsidRPr="003C7FDC">
        <w:rPr>
          <w:rFonts w:ascii="Traditional Arabic" w:hAnsi="Traditional Arabic" w:cs="Traditional Arabic"/>
          <w:sz w:val="24"/>
          <w:szCs w:val="24"/>
        </w:rPr>
        <w:t xml:space="preserve"> 1</w:t>
      </w:r>
      <w:r>
        <w:rPr>
          <w:rFonts w:ascii="Traditional Arabic" w:hAnsi="Traditional Arabic" w:cs="Traditional Arabic" w:hint="cs"/>
          <w:sz w:val="24"/>
          <w:szCs w:val="24"/>
          <w:rtl/>
        </w:rPr>
        <w:t>العدد.٠١.</w:t>
      </w:r>
      <w:r w:rsidRPr="003C7FDC">
        <w:rPr>
          <w:rFonts w:ascii="Traditional Arabic" w:hAnsi="Traditional Arabic" w:cs="Traditional Arabic"/>
          <w:sz w:val="24"/>
          <w:szCs w:val="24"/>
        </w:rPr>
        <w:t xml:space="preserve"> </w:t>
      </w:r>
    </w:p>
  </w:footnote>
  <w:footnote w:id="8">
    <w:p w:rsidR="000158D8" w:rsidRPr="00147CC3" w:rsidRDefault="000158D8" w:rsidP="001B5C6B">
      <w:pPr>
        <w:pStyle w:val="FootnoteText"/>
        <w:bidi/>
        <w:ind w:firstLine="553"/>
        <w:rPr>
          <w:rFonts w:ascii="Traditional Arabic" w:hAnsi="Traditional Arabic" w:cs="Traditional Arabic"/>
          <w:rtl/>
        </w:rPr>
      </w:pPr>
      <w:r w:rsidRPr="004133A5">
        <w:rPr>
          <w:rStyle w:val="FootnoteReference"/>
          <w:sz w:val="24"/>
          <w:szCs w:val="24"/>
        </w:rPr>
        <w:footnoteRef/>
      </w:r>
      <w:r w:rsidRPr="004133A5">
        <w:rPr>
          <w:sz w:val="24"/>
          <w:szCs w:val="24"/>
        </w:rPr>
        <w:t xml:space="preserve"> </w:t>
      </w:r>
      <w:r>
        <w:rPr>
          <w:rFonts w:hint="cs"/>
          <w:sz w:val="24"/>
          <w:szCs w:val="24"/>
          <w:rtl/>
        </w:rPr>
        <w:t xml:space="preserve"> </w:t>
      </w:r>
      <w:r w:rsidRPr="00147CC3">
        <w:rPr>
          <w:rFonts w:ascii="Traditional Arabic" w:hAnsi="Traditional Arabic" w:cs="Traditional Arabic"/>
          <w:sz w:val="24"/>
          <w:szCs w:val="24"/>
          <w:rtl/>
        </w:rPr>
        <w:t>أسماء بنت محمد  بن عبد الله</w:t>
      </w:r>
      <w:r w:rsidRPr="00ED08B7">
        <w:rPr>
          <w:rFonts w:hint="cs"/>
          <w:i/>
          <w:iCs/>
          <w:sz w:val="24"/>
          <w:szCs w:val="24"/>
          <w:rtl/>
        </w:rPr>
        <w:t xml:space="preserve">، </w:t>
      </w:r>
      <w:r w:rsidRPr="00ED08B7">
        <w:rPr>
          <w:rFonts w:ascii="Traditional Arabic" w:hAnsi="Traditional Arabic" w:cs="Traditional Arabic" w:hint="cs"/>
          <w:i/>
          <w:iCs/>
          <w:sz w:val="24"/>
          <w:szCs w:val="24"/>
          <w:rtl/>
        </w:rPr>
        <w:t>أثر استخدام برنامج العروض التقديمية (البوربوينت) علي تحصيل تلميذات الصف السادس الابتدائي في مقرر العلوم بمدينة الرياض</w:t>
      </w:r>
      <w:r>
        <w:rPr>
          <w:rFonts w:ascii="Traditional Arabic" w:hAnsi="Traditional Arabic" w:cs="Traditional Arabic" w:hint="cs"/>
          <w:sz w:val="24"/>
          <w:szCs w:val="24"/>
          <w:rtl/>
        </w:rPr>
        <w:t>. (جامعة الملك سعود، ١٤٢٨ ). ص. ٤٨</w:t>
      </w:r>
    </w:p>
  </w:footnote>
  <w:footnote w:id="9">
    <w:p w:rsidR="000158D8" w:rsidRDefault="000158D8" w:rsidP="00B97746">
      <w:pPr>
        <w:pStyle w:val="FootnoteText"/>
        <w:bidi/>
        <w:ind w:left="-39" w:firstLine="900"/>
        <w:rPr>
          <w:rtl/>
        </w:rPr>
      </w:pPr>
      <w:r>
        <w:rPr>
          <w:rStyle w:val="FootnoteReference"/>
        </w:rPr>
        <w:footnoteRef/>
      </w:r>
      <w:r>
        <w:t xml:space="preserve"> </w:t>
      </w:r>
      <w:r w:rsidRPr="004133A5">
        <w:rPr>
          <w:sz w:val="24"/>
          <w:szCs w:val="24"/>
        </w:rPr>
        <w:t xml:space="preserve"> </w:t>
      </w:r>
      <w:r>
        <w:rPr>
          <w:rFonts w:hint="cs"/>
          <w:sz w:val="24"/>
          <w:szCs w:val="24"/>
          <w:rtl/>
        </w:rPr>
        <w:t xml:space="preserve"> </w:t>
      </w:r>
      <w:r w:rsidRPr="00147CC3">
        <w:rPr>
          <w:rFonts w:ascii="Traditional Arabic" w:hAnsi="Traditional Arabic" w:cs="Traditional Arabic"/>
          <w:sz w:val="24"/>
          <w:szCs w:val="24"/>
          <w:rtl/>
        </w:rPr>
        <w:t>أسماء بنت محمد  بن عبد الله</w:t>
      </w:r>
      <w:r w:rsidRPr="00ED08B7">
        <w:rPr>
          <w:rFonts w:hint="cs"/>
          <w:i/>
          <w:iCs/>
          <w:sz w:val="24"/>
          <w:szCs w:val="24"/>
          <w:rtl/>
        </w:rPr>
        <w:t xml:space="preserve">، </w:t>
      </w:r>
      <w:r w:rsidRPr="00ED08B7">
        <w:rPr>
          <w:rFonts w:ascii="Traditional Arabic" w:hAnsi="Traditional Arabic" w:cs="Traditional Arabic" w:hint="cs"/>
          <w:i/>
          <w:iCs/>
          <w:sz w:val="24"/>
          <w:szCs w:val="24"/>
          <w:rtl/>
        </w:rPr>
        <w:t>أثر استخدام برنامج العروض التقديمية (البوربوينت) علي تحصيل تلميذات الصف السادس الابتدائي في مقرر العلوم بمدينة الرياض</w:t>
      </w:r>
      <w:r>
        <w:rPr>
          <w:rFonts w:ascii="Traditional Arabic" w:hAnsi="Traditional Arabic" w:cs="Traditional Arabic" w:hint="cs"/>
          <w:sz w:val="24"/>
          <w:szCs w:val="24"/>
          <w:rtl/>
        </w:rPr>
        <w:t>...... ٤٨</w:t>
      </w:r>
    </w:p>
  </w:footnote>
  <w:footnote w:id="10">
    <w:p w:rsidR="000158D8" w:rsidRDefault="000158D8" w:rsidP="00B97746">
      <w:pPr>
        <w:pStyle w:val="FootnoteText"/>
        <w:bidi/>
        <w:rPr>
          <w:rtl/>
        </w:rPr>
      </w:pPr>
      <w:r>
        <w:rPr>
          <w:rFonts w:hint="cs"/>
          <w:rtl/>
        </w:rPr>
        <w:t xml:space="preserve"> </w:t>
      </w:r>
      <w:r>
        <w:rPr>
          <w:rFonts w:hint="cs"/>
          <w:rtl/>
        </w:rPr>
        <w:tab/>
      </w:r>
      <w:r>
        <w:rPr>
          <w:rStyle w:val="FootnoteReference"/>
        </w:rPr>
        <w:footnoteRef/>
      </w:r>
      <w:r>
        <w:t xml:space="preserve"> </w:t>
      </w:r>
      <w:r>
        <w:rPr>
          <w:rFonts w:hint="cs"/>
          <w:rtl/>
        </w:rPr>
        <w:t xml:space="preserve"> </w:t>
      </w:r>
      <w:r>
        <w:rPr>
          <w:rFonts w:ascii="Traditional Arabic" w:hAnsi="Traditional Arabic" w:cs="Traditional Arabic" w:hint="cs"/>
          <w:sz w:val="24"/>
          <w:szCs w:val="24"/>
          <w:rtl/>
        </w:rPr>
        <w:t xml:space="preserve">محمد وفا الشماط، </w:t>
      </w:r>
      <w:r w:rsidRPr="009F19FE">
        <w:rPr>
          <w:rFonts w:ascii="Traditional Arabic" w:hAnsi="Traditional Arabic" w:cs="Traditional Arabic" w:hint="cs"/>
          <w:i/>
          <w:iCs/>
          <w:sz w:val="24"/>
          <w:szCs w:val="24"/>
          <w:rtl/>
        </w:rPr>
        <w:t>أثر استخدام برنامج العروض التقديمية (البوربوينت ) في تحصيل طلبة الصف العاشر في مادة الجغرافية واتجاهاتهم نحويا</w:t>
      </w:r>
      <w:r>
        <w:rPr>
          <w:rFonts w:ascii="Traditional Arabic" w:hAnsi="Traditional Arabic" w:cs="Traditional Arabic" w:hint="cs"/>
          <w:sz w:val="24"/>
          <w:szCs w:val="24"/>
          <w:rtl/>
        </w:rPr>
        <w:t>. (مجلة جامعة دمشق: المجلد ٢٩، العدد الأول، ٢٠١٣</w:t>
      </w:r>
      <w:r>
        <w:rPr>
          <w:rFonts w:hint="cs"/>
          <w:rtl/>
        </w:rPr>
        <w:t>). ٢٩٤</w:t>
      </w:r>
      <w:r>
        <w:rPr>
          <w:rFonts w:hint="cs"/>
          <w:rtl/>
        </w:rPr>
        <w:tab/>
      </w:r>
    </w:p>
  </w:footnote>
  <w:footnote w:id="11">
    <w:p w:rsidR="000158D8" w:rsidRPr="000524FC" w:rsidRDefault="000158D8" w:rsidP="000524FC">
      <w:pPr>
        <w:pStyle w:val="FootnoteText"/>
        <w:bidi/>
        <w:ind w:left="733"/>
        <w:rPr>
          <w:rtl/>
        </w:rPr>
      </w:pPr>
      <w:r w:rsidRPr="00244AD1">
        <w:rPr>
          <w:rStyle w:val="FootnoteReference"/>
          <w:sz w:val="22"/>
          <w:szCs w:val="22"/>
        </w:rPr>
        <w:footnoteRef/>
      </w:r>
      <w:r w:rsidRPr="00244AD1">
        <w:rPr>
          <w:sz w:val="22"/>
          <w:szCs w:val="22"/>
        </w:rPr>
        <w:t xml:space="preserve"> </w:t>
      </w:r>
      <w:r w:rsidRPr="00244AD1">
        <w:rPr>
          <w:rFonts w:hint="cs"/>
          <w:sz w:val="22"/>
          <w:szCs w:val="22"/>
          <w:rtl/>
        </w:rPr>
        <w:t xml:space="preserve"> </w:t>
      </w:r>
      <w:r w:rsidRPr="00244AD1">
        <w:rPr>
          <w:rFonts w:ascii="Traditional Arabic" w:hAnsi="Traditional Arabic" w:cs="Traditional Arabic" w:hint="cs"/>
          <w:sz w:val="22"/>
          <w:szCs w:val="22"/>
          <w:rtl/>
        </w:rPr>
        <w:t>لويس معلوف</w:t>
      </w:r>
      <w:r w:rsidRPr="00244AD1">
        <w:rPr>
          <w:rFonts w:ascii="Traditional Arabic" w:hAnsi="Traditional Arabic" w:cs="Traditional Arabic" w:hint="cs"/>
          <w:i/>
          <w:iCs/>
          <w:sz w:val="22"/>
          <w:szCs w:val="22"/>
          <w:rtl/>
        </w:rPr>
        <w:t>، المجند في اللغة والأدب والعلوم</w:t>
      </w:r>
      <w:r w:rsidRPr="00244AD1">
        <w:rPr>
          <w:rFonts w:ascii="Traditional Arabic" w:hAnsi="Traditional Arabic" w:cs="Traditional Arabic" w:hint="cs"/>
          <w:sz w:val="22"/>
          <w:szCs w:val="22"/>
          <w:rtl/>
        </w:rPr>
        <w:t>.... ص. ٦١١</w:t>
      </w:r>
    </w:p>
  </w:footnote>
  <w:footnote w:id="12">
    <w:p w:rsidR="000158D8" w:rsidRPr="000158D8" w:rsidRDefault="000158D8" w:rsidP="000158D8">
      <w:pPr>
        <w:pStyle w:val="FootnoteText"/>
        <w:bidi/>
        <w:ind w:left="13" w:firstLine="720"/>
        <w:rPr>
          <w:rFonts w:ascii="Traditional Arabic" w:hAnsi="Traditional Arabic" w:cs="Traditional Arabic"/>
          <w:sz w:val="24"/>
          <w:szCs w:val="24"/>
          <w:rtl/>
        </w:rPr>
      </w:pPr>
      <w:r w:rsidRPr="000158D8">
        <w:rPr>
          <w:rStyle w:val="FootnoteReference"/>
          <w:rFonts w:ascii="Traditional Arabic" w:hAnsi="Traditional Arabic" w:cs="Traditional Arabic"/>
          <w:sz w:val="24"/>
          <w:szCs w:val="24"/>
        </w:rPr>
        <w:footnoteRef/>
      </w:r>
      <w:r w:rsidRPr="000158D8">
        <w:rPr>
          <w:rFonts w:ascii="Traditional Arabic" w:hAnsi="Traditional Arabic" w:cs="Traditional Arabic"/>
          <w:sz w:val="24"/>
          <w:szCs w:val="24"/>
        </w:rPr>
        <w:t xml:space="preserve"> </w:t>
      </w:r>
      <w:r w:rsidRPr="000158D8">
        <w:rPr>
          <w:rFonts w:ascii="Traditional Arabic" w:hAnsi="Traditional Arabic" w:cs="Traditional Arabic" w:hint="cs"/>
          <w:sz w:val="24"/>
          <w:szCs w:val="24"/>
          <w:rtl/>
        </w:rPr>
        <w:t xml:space="preserve"> نضال حمدان سالم شراب، </w:t>
      </w:r>
      <w:r w:rsidRPr="000158D8">
        <w:rPr>
          <w:rFonts w:ascii="Traditional Arabic" w:hAnsi="Traditional Arabic" w:cs="Traditional Arabic" w:hint="cs"/>
          <w:i/>
          <w:iCs/>
          <w:sz w:val="24"/>
          <w:szCs w:val="24"/>
          <w:rtl/>
        </w:rPr>
        <w:t xml:space="preserve">دراسة لبعض القدرات العقلية لدى طلبة الجامعات الفلسطينية. </w:t>
      </w:r>
      <w:r w:rsidRPr="000158D8">
        <w:rPr>
          <w:rFonts w:ascii="Traditional Arabic" w:hAnsi="Traditional Arabic" w:cs="Traditional Arabic" w:hint="cs"/>
          <w:sz w:val="24"/>
          <w:szCs w:val="24"/>
          <w:rtl/>
        </w:rPr>
        <w:t>(غزة: الجامعة الإسلامية، ٢٠٠٧). ص. ٢٠</w:t>
      </w:r>
    </w:p>
  </w:footnote>
  <w:footnote w:id="13">
    <w:p w:rsidR="00565A3C" w:rsidRPr="00565A3C" w:rsidRDefault="00565A3C" w:rsidP="00DE36E3">
      <w:pPr>
        <w:pStyle w:val="FootnoteText"/>
        <w:bidi/>
        <w:ind w:left="45" w:firstLine="720"/>
        <w:rPr>
          <w:rtl/>
        </w:rPr>
      </w:pPr>
      <w:r>
        <w:rPr>
          <w:rStyle w:val="FootnoteReference"/>
        </w:rPr>
        <w:footnoteRef/>
      </w:r>
      <w:r>
        <w:t xml:space="preserve"> </w:t>
      </w:r>
      <w:r>
        <w:rPr>
          <w:rFonts w:hint="cs"/>
          <w:rtl/>
        </w:rPr>
        <w:t xml:space="preserve">  </w:t>
      </w:r>
      <w:r w:rsidRPr="00565A3C">
        <w:rPr>
          <w:rFonts w:ascii="Traditional Arabic" w:hAnsi="Traditional Arabic" w:cs="Traditional Arabic" w:hint="cs"/>
          <w:sz w:val="24"/>
          <w:szCs w:val="24"/>
          <w:rtl/>
          <w:lang w:bidi="ar-QA"/>
        </w:rPr>
        <w:t>إبراهيم محمد المغازي</w:t>
      </w:r>
      <w:r>
        <w:rPr>
          <w:rFonts w:ascii="Traditional Arabic" w:hAnsi="Traditional Arabic" w:cs="Traditional Arabic" w:hint="cs"/>
          <w:sz w:val="24"/>
          <w:szCs w:val="24"/>
          <w:rtl/>
          <w:lang w:bidi="ar-QA"/>
        </w:rPr>
        <w:t xml:space="preserve">، </w:t>
      </w:r>
      <w:r>
        <w:rPr>
          <w:rFonts w:ascii="Traditional Arabic" w:hAnsi="Traditional Arabic" w:cs="Traditional Arabic" w:hint="cs"/>
          <w:i/>
          <w:iCs/>
          <w:sz w:val="24"/>
          <w:szCs w:val="24"/>
          <w:rtl/>
          <w:lang w:bidi="ar-QA"/>
        </w:rPr>
        <w:t xml:space="preserve">الذكاء الإجتماعي والوجداني والقرن الحادى والعشرين. </w:t>
      </w:r>
      <w:r>
        <w:rPr>
          <w:rFonts w:ascii="Traditional Arabic" w:hAnsi="Traditional Arabic" w:cs="Traditional Arabic" w:hint="cs"/>
          <w:sz w:val="24"/>
          <w:szCs w:val="24"/>
          <w:rtl/>
          <w:lang w:bidi="ar-QA"/>
        </w:rPr>
        <w:t>(جامعة قناة السويس: مكتبة الإيمان، ٢٠٠٣). ص. ٣٠</w:t>
      </w:r>
    </w:p>
  </w:footnote>
  <w:footnote w:id="14">
    <w:p w:rsidR="000158D8" w:rsidRPr="007D4C42" w:rsidRDefault="000158D8" w:rsidP="00565A3C">
      <w:pPr>
        <w:pStyle w:val="FootnoteText"/>
        <w:tabs>
          <w:tab w:val="left" w:pos="8550"/>
        </w:tabs>
        <w:bidi/>
        <w:ind w:left="711" w:right="810" w:firstLine="22"/>
        <w:rPr>
          <w:rtl/>
        </w:rPr>
      </w:pPr>
      <w:r>
        <w:rPr>
          <w:rStyle w:val="FootnoteReference"/>
        </w:rPr>
        <w:footnoteRef/>
      </w:r>
      <w:r>
        <w:t xml:space="preserve"> </w:t>
      </w:r>
      <w:r w:rsidR="00565A3C">
        <w:rPr>
          <w:rFonts w:hint="cs"/>
          <w:rtl/>
        </w:rPr>
        <w:t xml:space="preserve"> </w:t>
      </w:r>
      <w:r w:rsidR="00565A3C">
        <w:rPr>
          <w:rFonts w:ascii="Traditional Arabic" w:hAnsi="Traditional Arabic" w:cs="Traditional Arabic" w:hint="cs"/>
          <w:sz w:val="24"/>
          <w:szCs w:val="24"/>
          <w:rtl/>
        </w:rPr>
        <w:t>محمد علي الخولي... ص. ١٠٧</w:t>
      </w:r>
    </w:p>
  </w:footnote>
  <w:footnote w:id="15">
    <w:p w:rsidR="000158D8" w:rsidRPr="00E979EF" w:rsidRDefault="000158D8" w:rsidP="00B97746">
      <w:pPr>
        <w:pStyle w:val="FootnoteText"/>
        <w:bidi/>
        <w:ind w:left="711"/>
        <w:rPr>
          <w:rFonts w:ascii="Traditional Arabic" w:hAnsi="Traditional Arabic" w:cs="Traditional Arabic"/>
          <w:sz w:val="24"/>
          <w:szCs w:val="24"/>
          <w:rtl/>
        </w:rPr>
      </w:pPr>
      <w:r>
        <w:rPr>
          <w:rStyle w:val="FootnoteReference"/>
        </w:rPr>
        <w:footnoteRef/>
      </w:r>
      <w:r>
        <w:t xml:space="preserve"> </w:t>
      </w:r>
      <w:r>
        <w:rPr>
          <w:rFonts w:hint="cs"/>
          <w:rtl/>
        </w:rPr>
        <w:t xml:space="preserve">  </w:t>
      </w:r>
      <w:r w:rsidRPr="00E979EF">
        <w:rPr>
          <w:rFonts w:ascii="Traditional Arabic" w:hAnsi="Traditional Arabic" w:cs="Traditional Arabic"/>
          <w:sz w:val="24"/>
          <w:szCs w:val="24"/>
          <w:rtl/>
        </w:rPr>
        <w:t>رسامي الدهان، في تدريس اللغة العربية. (دمشق: مكتبة أطلس، ١٩٦٣ ). ١١٤</w:t>
      </w:r>
    </w:p>
  </w:footnote>
  <w:footnote w:id="16">
    <w:p w:rsidR="000158D8" w:rsidRPr="00850E14" w:rsidRDefault="000158D8" w:rsidP="00B97746">
      <w:pPr>
        <w:pStyle w:val="FootnoteText"/>
        <w:bidi/>
        <w:ind w:left="-9" w:firstLine="720"/>
        <w:rPr>
          <w:rFonts w:ascii="Traditional Arabic" w:hAnsi="Traditional Arabic" w:cs="Traditional Arabic"/>
          <w:sz w:val="24"/>
          <w:szCs w:val="24"/>
          <w:rtl/>
        </w:rPr>
      </w:pPr>
      <w:r>
        <w:rPr>
          <w:rStyle w:val="FootnoteReference"/>
        </w:rPr>
        <w:footnoteRef/>
      </w:r>
      <w:r>
        <w:t xml:space="preserve"> </w:t>
      </w:r>
      <w:r>
        <w:rPr>
          <w:rFonts w:hint="cs"/>
          <w:rtl/>
        </w:rPr>
        <w:t xml:space="preserve"> </w:t>
      </w:r>
      <w:r w:rsidRPr="00850E14">
        <w:rPr>
          <w:rFonts w:ascii="Traditional Arabic" w:hAnsi="Traditional Arabic" w:cs="Traditional Arabic"/>
          <w:sz w:val="24"/>
          <w:szCs w:val="24"/>
          <w:rtl/>
        </w:rPr>
        <w:t xml:space="preserve">محمد صالح الشظي، </w:t>
      </w:r>
      <w:r w:rsidRPr="000E1A01">
        <w:rPr>
          <w:rFonts w:ascii="Traditional Arabic" w:hAnsi="Traditional Arabic" w:cs="Traditional Arabic"/>
          <w:i/>
          <w:iCs/>
          <w:sz w:val="24"/>
          <w:szCs w:val="24"/>
          <w:rtl/>
        </w:rPr>
        <w:t>المهارات اللغوية، مدخل إلي خصائص اللغة العربية وفنونها</w:t>
      </w:r>
      <w:r>
        <w:rPr>
          <w:rFonts w:ascii="Traditional Arabic" w:hAnsi="Traditional Arabic" w:cs="Traditional Arabic"/>
          <w:sz w:val="24"/>
          <w:szCs w:val="24"/>
          <w:rtl/>
        </w:rPr>
        <w:t>. (المملكة العربية السعودية:  دار الأندلس، ٢٠٠٣</w:t>
      </w:r>
      <w:r w:rsidRPr="00850E14">
        <w:rPr>
          <w:rFonts w:ascii="Traditional Arabic" w:hAnsi="Traditional Arabic" w:cs="Traditional Arabic"/>
          <w:sz w:val="24"/>
          <w:szCs w:val="24"/>
          <w:rtl/>
        </w:rPr>
        <w:t>). ١٧٣</w:t>
      </w:r>
    </w:p>
  </w:footnote>
  <w:footnote w:id="17">
    <w:p w:rsidR="000158D8" w:rsidRPr="000E1A01" w:rsidRDefault="000158D8" w:rsidP="001B5C6B">
      <w:pPr>
        <w:pStyle w:val="FootnoteText"/>
        <w:bidi/>
        <w:ind w:left="733"/>
        <w:rPr>
          <w:rFonts w:ascii="Traditional Arabic" w:hAnsi="Traditional Arabic" w:cs="Traditional Arabic"/>
          <w:sz w:val="24"/>
          <w:szCs w:val="24"/>
          <w:rtl/>
        </w:rPr>
      </w:pPr>
      <w:r w:rsidRPr="000E1A01">
        <w:rPr>
          <w:rStyle w:val="FootnoteReference"/>
          <w:rFonts w:ascii="Traditional Arabic" w:hAnsi="Traditional Arabic" w:cs="Traditional Arabic"/>
          <w:sz w:val="24"/>
          <w:szCs w:val="24"/>
        </w:rPr>
        <w:footnoteRef/>
      </w:r>
      <w:r w:rsidRPr="000E1A01">
        <w:rPr>
          <w:rFonts w:ascii="Traditional Arabic" w:hAnsi="Traditional Arabic" w:cs="Traditional Arabic"/>
          <w:sz w:val="24"/>
          <w:szCs w:val="24"/>
        </w:rPr>
        <w:t xml:space="preserve"> </w:t>
      </w:r>
      <w:r w:rsidR="001B5C6B">
        <w:rPr>
          <w:rFonts w:ascii="Traditional Arabic" w:hAnsi="Traditional Arabic" w:cs="Traditional Arabic"/>
          <w:sz w:val="24"/>
          <w:szCs w:val="24"/>
          <w:rtl/>
        </w:rPr>
        <w:t>نايف محمود معروف</w:t>
      </w:r>
      <w:r w:rsidR="001B5C6B">
        <w:rPr>
          <w:rFonts w:ascii="Traditional Arabic" w:hAnsi="Traditional Arabic" w:cs="Traditional Arabic" w:hint="cs"/>
          <w:sz w:val="24"/>
          <w:szCs w:val="24"/>
          <w:rtl/>
        </w:rPr>
        <w:t>،</w:t>
      </w:r>
      <w:r w:rsidR="001B5C6B" w:rsidRPr="001B5C6B">
        <w:rPr>
          <w:rFonts w:ascii="Traditional Arabic" w:hAnsi="Traditional Arabic" w:cs="Traditional Arabic"/>
          <w:i/>
          <w:iCs/>
          <w:sz w:val="24"/>
          <w:szCs w:val="24"/>
          <w:rtl/>
        </w:rPr>
        <w:t xml:space="preserve"> </w:t>
      </w:r>
      <w:r w:rsidR="001B5C6B" w:rsidRPr="000E1A01">
        <w:rPr>
          <w:rFonts w:ascii="Traditional Arabic" w:hAnsi="Traditional Arabic" w:cs="Traditional Arabic"/>
          <w:i/>
          <w:iCs/>
          <w:sz w:val="24"/>
          <w:szCs w:val="24"/>
          <w:rtl/>
        </w:rPr>
        <w:t>خصائص العربية وطرائق التدريسها</w:t>
      </w:r>
      <w:r w:rsidR="001B5C6B">
        <w:rPr>
          <w:rFonts w:ascii="Traditional Arabic" w:hAnsi="Traditional Arabic" w:cs="Traditional Arabic" w:hint="cs"/>
          <w:i/>
          <w:iCs/>
          <w:sz w:val="24"/>
          <w:szCs w:val="24"/>
          <w:rtl/>
        </w:rPr>
        <w:t>......</w:t>
      </w:r>
      <w:r w:rsidR="001B5C6B">
        <w:rPr>
          <w:rFonts w:ascii="Traditional Arabic" w:hAnsi="Traditional Arabic" w:cs="Traditional Arabic" w:hint="cs"/>
          <w:sz w:val="24"/>
          <w:szCs w:val="24"/>
          <w:rtl/>
        </w:rPr>
        <w:t xml:space="preserve"> </w:t>
      </w:r>
      <w:r w:rsidR="001B5C6B" w:rsidRPr="000E1A01">
        <w:rPr>
          <w:rFonts w:ascii="Traditional Arabic" w:hAnsi="Traditional Arabic" w:cs="Traditional Arabic"/>
          <w:sz w:val="24"/>
          <w:szCs w:val="24"/>
          <w:rtl/>
        </w:rPr>
        <w:t>ص.٨٥</w:t>
      </w:r>
    </w:p>
  </w:footnote>
  <w:footnote w:id="18">
    <w:p w:rsidR="000158D8" w:rsidRPr="007715DF" w:rsidRDefault="000158D8" w:rsidP="001B5C6B">
      <w:pPr>
        <w:pStyle w:val="FootnoteText"/>
        <w:bidi/>
        <w:ind w:left="913"/>
        <w:rPr>
          <w:rFonts w:ascii="Traditional Arabic" w:hAnsi="Traditional Arabic" w:cs="Traditional Arabic"/>
          <w:sz w:val="24"/>
          <w:szCs w:val="24"/>
          <w:rtl/>
        </w:rPr>
      </w:pPr>
      <w:r>
        <w:rPr>
          <w:rStyle w:val="FootnoteReference"/>
        </w:rPr>
        <w:footnoteRef/>
      </w:r>
      <w:r>
        <w:t xml:space="preserve"> </w:t>
      </w:r>
      <w:r>
        <w:rPr>
          <w:rFonts w:hint="cs"/>
          <w:rtl/>
        </w:rPr>
        <w:t xml:space="preserve"> </w:t>
      </w:r>
      <w:r w:rsidRPr="007715DF">
        <w:rPr>
          <w:rFonts w:ascii="Traditional Arabic" w:hAnsi="Traditional Arabic" w:cs="Traditional Arabic"/>
          <w:sz w:val="24"/>
          <w:szCs w:val="24"/>
          <w:rtl/>
        </w:rPr>
        <w:t xml:space="preserve">جون كوندليرا، </w:t>
      </w:r>
      <w:r w:rsidRPr="001B5C6B">
        <w:rPr>
          <w:rFonts w:ascii="Traditional Arabic" w:hAnsi="Traditional Arabic" w:cs="Traditional Arabic"/>
          <w:i/>
          <w:iCs/>
          <w:sz w:val="24"/>
          <w:szCs w:val="24"/>
          <w:rtl/>
        </w:rPr>
        <w:t>علم نفسك القراءة السريعة</w:t>
      </w:r>
      <w:r w:rsidRPr="007715DF">
        <w:rPr>
          <w:rFonts w:ascii="Traditional Arabic" w:hAnsi="Traditional Arabic" w:cs="Traditional Arabic"/>
          <w:sz w:val="24"/>
          <w:szCs w:val="24"/>
          <w:rtl/>
        </w:rPr>
        <w:t>. (القاهرة : مكتبة الهلال، ٢٠١٠ ). ٧</w:t>
      </w:r>
    </w:p>
  </w:footnote>
  <w:footnote w:id="19">
    <w:p w:rsidR="000158D8" w:rsidRPr="007715DF" w:rsidRDefault="000158D8" w:rsidP="0059706C">
      <w:pPr>
        <w:pStyle w:val="FootnoteText"/>
        <w:bidi/>
        <w:ind w:left="45" w:firstLine="900"/>
        <w:rPr>
          <w:sz w:val="24"/>
          <w:szCs w:val="24"/>
          <w:rtl/>
        </w:rPr>
      </w:pPr>
      <w:r>
        <w:rPr>
          <w:rStyle w:val="FootnoteReference"/>
        </w:rPr>
        <w:footnoteRef/>
      </w:r>
      <w:r>
        <w:t xml:space="preserve"> </w:t>
      </w:r>
      <w:r>
        <w:rPr>
          <w:rFonts w:hint="cs"/>
          <w:rtl/>
        </w:rPr>
        <w:t xml:space="preserve"> </w:t>
      </w:r>
      <w:r w:rsidRPr="007715DF">
        <w:rPr>
          <w:rFonts w:ascii="Traditional Arabic" w:hAnsi="Traditional Arabic" w:cs="Traditional Arabic" w:hint="cs"/>
          <w:sz w:val="24"/>
          <w:szCs w:val="24"/>
          <w:rtl/>
        </w:rPr>
        <w:t xml:space="preserve">رشدي أحمد طعيمة، </w:t>
      </w:r>
      <w:r w:rsidRPr="001B5C6B">
        <w:rPr>
          <w:rFonts w:ascii="Traditional Arabic" w:hAnsi="Traditional Arabic" w:cs="Traditional Arabic" w:hint="cs"/>
          <w:i/>
          <w:iCs/>
          <w:sz w:val="24"/>
          <w:szCs w:val="24"/>
          <w:rtl/>
        </w:rPr>
        <w:t>تعليم اللغة العربية للناطقين بلغات أحري</w:t>
      </w:r>
      <w:r w:rsidRPr="00C1749E">
        <w:rPr>
          <w:rFonts w:ascii="Traditional Arabic" w:hAnsi="Traditional Arabic" w:cs="Traditional Arabic"/>
          <w:sz w:val="24"/>
          <w:szCs w:val="24"/>
          <w:rtl/>
        </w:rPr>
        <w:t xml:space="preserve">.( </w:t>
      </w:r>
      <w:r w:rsidR="006F641D">
        <w:rPr>
          <w:rFonts w:ascii="Traditional Arabic" w:hAnsi="Traditional Arabic" w:cs="Traditional Arabic" w:hint="cs"/>
          <w:sz w:val="24"/>
          <w:szCs w:val="24"/>
          <w:rtl/>
        </w:rPr>
        <w:t>القاهرة: جامعة أم القرى، ١٩٨٦</w:t>
      </w:r>
      <w:r w:rsidRPr="00C1749E">
        <w:rPr>
          <w:rFonts w:ascii="Traditional Arabic" w:hAnsi="Traditional Arabic" w:cs="Traditional Arabic"/>
          <w:sz w:val="24"/>
          <w:szCs w:val="24"/>
          <w:rtl/>
        </w:rPr>
        <w:t xml:space="preserve">  )٥١٣</w:t>
      </w:r>
      <w:r w:rsidRPr="007715DF">
        <w:rPr>
          <w:rFonts w:hint="cs"/>
          <w:sz w:val="24"/>
          <w:szCs w:val="24"/>
          <w:rtl/>
        </w:rPr>
        <w:t xml:space="preserve"> </w:t>
      </w:r>
    </w:p>
  </w:footnote>
  <w:footnote w:id="20">
    <w:p w:rsidR="00452FAC" w:rsidRDefault="00452FAC" w:rsidP="00452FAC">
      <w:pPr>
        <w:pStyle w:val="FootnoteText"/>
        <w:bidi/>
        <w:ind w:left="801"/>
      </w:pPr>
      <w:r>
        <w:rPr>
          <w:rStyle w:val="FootnoteReference"/>
        </w:rPr>
        <w:footnoteRef/>
      </w:r>
      <w:r>
        <w:t xml:space="preserve"> </w:t>
      </w:r>
      <w:r>
        <w:rPr>
          <w:rtl/>
        </w:rPr>
        <w:t xml:space="preserve"> </w:t>
      </w:r>
      <w:r w:rsidRPr="00375C62">
        <w:rPr>
          <w:rFonts w:ascii="Traditional Arabic" w:hAnsi="Traditional Arabic" w:cs="Traditional Arabic"/>
          <w:rtl/>
        </w:rPr>
        <w:t>محمد علي الخولي</w:t>
      </w:r>
      <w:r>
        <w:rPr>
          <w:rFonts w:ascii="Traditional Arabic" w:hAnsi="Traditional Arabic" w:cs="Traditional Arabic" w:hint="cs"/>
          <w:rtl/>
        </w:rPr>
        <w:t>... ص. ١١٢</w:t>
      </w:r>
    </w:p>
  </w:footnote>
  <w:footnote w:id="21">
    <w:p w:rsidR="000158D8" w:rsidRDefault="000158D8" w:rsidP="00B97746">
      <w:pPr>
        <w:pStyle w:val="FootnoteText"/>
        <w:ind w:right="810"/>
        <w:jc w:val="right"/>
        <w:rPr>
          <w:rtl/>
        </w:rPr>
      </w:pPr>
      <w:r w:rsidRPr="00850E14">
        <w:rPr>
          <w:rFonts w:hint="cs"/>
          <w:sz w:val="24"/>
          <w:szCs w:val="24"/>
          <w:rtl/>
        </w:rPr>
        <w:t xml:space="preserve"> </w:t>
      </w:r>
      <w:r w:rsidRPr="00850E14">
        <w:rPr>
          <w:rFonts w:ascii="Traditional Arabic" w:hAnsi="Traditional Arabic" w:cs="Traditional Arabic"/>
          <w:sz w:val="24"/>
          <w:szCs w:val="24"/>
          <w:rtl/>
        </w:rPr>
        <w:t xml:space="preserve">محمد دهيم الظفيري، </w:t>
      </w:r>
      <w:r w:rsidRPr="00850E14">
        <w:rPr>
          <w:rFonts w:ascii="Traditional Arabic" w:hAnsi="Traditional Arabic" w:cs="Traditional Arabic"/>
          <w:i/>
          <w:iCs/>
          <w:sz w:val="24"/>
          <w:szCs w:val="24"/>
          <w:rtl/>
        </w:rPr>
        <w:t xml:space="preserve">فن لإتصال اللغوي ووسائل تنميته، </w:t>
      </w:r>
      <w:r w:rsidRPr="00850E14">
        <w:rPr>
          <w:rFonts w:ascii="Traditional Arabic" w:hAnsi="Traditional Arabic" w:cs="Traditional Arabic"/>
          <w:sz w:val="24"/>
          <w:szCs w:val="24"/>
          <w:rtl/>
        </w:rPr>
        <w:t xml:space="preserve">(الكويت : مكتبة الفلاح للنشر والتوزيع،1999)، </w:t>
      </w:r>
      <w:r w:rsidRPr="00850E14">
        <w:rPr>
          <w:rFonts w:ascii="Traditional Arabic" w:hAnsi="Traditional Arabic" w:cs="Traditional Arabic" w:hint="cs"/>
          <w:sz w:val="24"/>
          <w:szCs w:val="24"/>
          <w:rtl/>
        </w:rPr>
        <w:t>١٦١</w:t>
      </w:r>
      <w:r>
        <w:rPr>
          <w:rStyle w:val="FootnoteReference"/>
        </w:rPr>
        <w:footnoteRef/>
      </w:r>
      <w:r>
        <w:t xml:space="preserve"> </w:t>
      </w:r>
    </w:p>
  </w:footnote>
  <w:footnote w:id="22">
    <w:p w:rsidR="000158D8" w:rsidRPr="00572C98" w:rsidRDefault="000158D8" w:rsidP="00B97746">
      <w:pPr>
        <w:pStyle w:val="FootnoteText"/>
        <w:bidi/>
        <w:ind w:left="711"/>
        <w:rPr>
          <w:rFonts w:ascii="Traditional Arabic" w:hAnsi="Traditional Arabic" w:cs="Traditional Arabic"/>
          <w:rtl/>
        </w:rPr>
      </w:pPr>
      <w:r w:rsidRPr="00572C98">
        <w:rPr>
          <w:rStyle w:val="FootnoteReference"/>
          <w:rFonts w:ascii="Traditional Arabic" w:hAnsi="Traditional Arabic" w:cs="Traditional Arabic"/>
          <w:sz w:val="24"/>
          <w:szCs w:val="24"/>
        </w:rPr>
        <w:footnoteRef/>
      </w:r>
      <w:r w:rsidRPr="00572C98">
        <w:rPr>
          <w:rFonts w:ascii="Traditional Arabic" w:hAnsi="Traditional Arabic" w:cs="Traditional Arabic"/>
          <w:sz w:val="24"/>
          <w:szCs w:val="24"/>
        </w:rPr>
        <w:t xml:space="preserve"> </w:t>
      </w:r>
      <w:r w:rsidRPr="00572C98">
        <w:rPr>
          <w:rFonts w:ascii="Traditional Arabic" w:hAnsi="Traditional Arabic" w:cs="Traditional Arabic"/>
          <w:sz w:val="24"/>
          <w:szCs w:val="24"/>
          <w:rtl/>
        </w:rPr>
        <w:t xml:space="preserve"> عبد العليم إبراهيم، </w:t>
      </w:r>
      <w:r w:rsidRPr="006F641D">
        <w:rPr>
          <w:rFonts w:ascii="Traditional Arabic" w:hAnsi="Traditional Arabic" w:cs="Traditional Arabic"/>
          <w:i/>
          <w:iCs/>
          <w:sz w:val="24"/>
          <w:szCs w:val="24"/>
          <w:rtl/>
        </w:rPr>
        <w:t>الموجه الفني لمدرسي اللغة العربية</w:t>
      </w:r>
      <w:r w:rsidRPr="00572C98">
        <w:rPr>
          <w:rFonts w:ascii="Traditional Arabic" w:hAnsi="Traditional Arabic" w:cs="Traditional Arabic"/>
          <w:sz w:val="24"/>
          <w:szCs w:val="24"/>
          <w:rtl/>
        </w:rPr>
        <w:t>. (كورنيش النيل-القاهرة، دار المعارف، ٢٠٠٧ ). ٦١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2968"/>
      <w:docPartObj>
        <w:docPartGallery w:val="Page Numbers (Top of Page)"/>
        <w:docPartUnique/>
      </w:docPartObj>
    </w:sdtPr>
    <w:sdtEndPr>
      <w:rPr>
        <w:rFonts w:ascii="Traditional Arabic" w:hAnsi="Traditional Arabic" w:cs="Traditional Arabic"/>
        <w:sz w:val="36"/>
        <w:szCs w:val="36"/>
      </w:rPr>
    </w:sdtEndPr>
    <w:sdtContent>
      <w:p w:rsidR="002D4B7E" w:rsidRDefault="00A11E87">
        <w:pPr>
          <w:pStyle w:val="Header"/>
        </w:pPr>
        <w:r w:rsidRPr="002D4B7E">
          <w:rPr>
            <w:rFonts w:ascii="Traditional Arabic" w:hAnsi="Traditional Arabic" w:cs="Traditional Arabic"/>
            <w:sz w:val="36"/>
            <w:szCs w:val="36"/>
          </w:rPr>
          <w:fldChar w:fldCharType="begin"/>
        </w:r>
        <w:r w:rsidR="002D4B7E" w:rsidRPr="002D4B7E">
          <w:rPr>
            <w:rFonts w:ascii="Traditional Arabic" w:hAnsi="Traditional Arabic" w:cs="Traditional Arabic"/>
            <w:sz w:val="36"/>
            <w:szCs w:val="36"/>
          </w:rPr>
          <w:instrText xml:space="preserve"> PAGE   \* MERGEFORMAT </w:instrText>
        </w:r>
        <w:r w:rsidRPr="002D4B7E">
          <w:rPr>
            <w:rFonts w:ascii="Traditional Arabic" w:hAnsi="Traditional Arabic" w:cs="Traditional Arabic"/>
            <w:sz w:val="36"/>
            <w:szCs w:val="36"/>
          </w:rPr>
          <w:fldChar w:fldCharType="separate"/>
        </w:r>
        <w:r w:rsidR="0041413F">
          <w:rPr>
            <w:rFonts w:ascii="Traditional Arabic" w:hAnsi="Traditional Arabic" w:cs="Traditional Arabic"/>
            <w:noProof/>
            <w:sz w:val="36"/>
            <w:szCs w:val="36"/>
          </w:rPr>
          <w:t>24</w:t>
        </w:r>
        <w:r w:rsidRPr="002D4B7E">
          <w:rPr>
            <w:rFonts w:ascii="Traditional Arabic" w:hAnsi="Traditional Arabic" w:cs="Traditional Arabic"/>
            <w:sz w:val="36"/>
            <w:szCs w:val="36"/>
          </w:rPr>
          <w:fldChar w:fldCharType="end"/>
        </w:r>
      </w:p>
    </w:sdtContent>
  </w:sdt>
  <w:p w:rsidR="000158D8" w:rsidRDefault="000158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2EAA"/>
    <w:multiLevelType w:val="hybridMultilevel"/>
    <w:tmpl w:val="F202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61E"/>
    <w:multiLevelType w:val="hybridMultilevel"/>
    <w:tmpl w:val="C7BCF2A0"/>
    <w:lvl w:ilvl="0" w:tplc="C7886320">
      <w:start w:val="1"/>
      <w:numFmt w:val="arabicAlpha"/>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46F2B"/>
    <w:multiLevelType w:val="hybridMultilevel"/>
    <w:tmpl w:val="4D3A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D54AC"/>
    <w:multiLevelType w:val="hybridMultilevel"/>
    <w:tmpl w:val="FE5471EC"/>
    <w:lvl w:ilvl="0" w:tplc="0E0C5D4E">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D515C"/>
    <w:multiLevelType w:val="hybridMultilevel"/>
    <w:tmpl w:val="F7B20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87579"/>
    <w:multiLevelType w:val="hybridMultilevel"/>
    <w:tmpl w:val="50B6CDC8"/>
    <w:lvl w:ilvl="0" w:tplc="2D4E7878">
      <w:start w:val="1"/>
      <w:numFmt w:val="arabicAlpha"/>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BD3806"/>
    <w:multiLevelType w:val="hybridMultilevel"/>
    <w:tmpl w:val="DBD2A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63CE9"/>
    <w:multiLevelType w:val="hybridMultilevel"/>
    <w:tmpl w:val="FB5CAEF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506B42"/>
    <w:multiLevelType w:val="hybridMultilevel"/>
    <w:tmpl w:val="ED2E801C"/>
    <w:lvl w:ilvl="0" w:tplc="41585C6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015"/>
    <w:multiLevelType w:val="hybridMultilevel"/>
    <w:tmpl w:val="1A1E5C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262764"/>
    <w:multiLevelType w:val="hybridMultilevel"/>
    <w:tmpl w:val="DC6C99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BC34F7"/>
    <w:multiLevelType w:val="hybridMultilevel"/>
    <w:tmpl w:val="6FB044E4"/>
    <w:lvl w:ilvl="0" w:tplc="864A640C">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62289"/>
    <w:multiLevelType w:val="hybridMultilevel"/>
    <w:tmpl w:val="58483700"/>
    <w:lvl w:ilvl="0" w:tplc="04090011">
      <w:start w:val="1"/>
      <w:numFmt w:val="decimal"/>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CE43C9"/>
    <w:multiLevelType w:val="hybridMultilevel"/>
    <w:tmpl w:val="8C16C2C4"/>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BCE3B65"/>
    <w:multiLevelType w:val="hybridMultilevel"/>
    <w:tmpl w:val="BB9E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05AED"/>
    <w:multiLevelType w:val="hybridMultilevel"/>
    <w:tmpl w:val="ED706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DC7A39"/>
    <w:multiLevelType w:val="hybridMultilevel"/>
    <w:tmpl w:val="6AAE2E00"/>
    <w:lvl w:ilvl="0" w:tplc="38744362">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D7F40"/>
    <w:multiLevelType w:val="hybridMultilevel"/>
    <w:tmpl w:val="FF169CF2"/>
    <w:lvl w:ilvl="0" w:tplc="FC560D8C">
      <w:start w:val="1"/>
      <w:numFmt w:val="arabicAlpha"/>
      <w:lvlText w:val="%1."/>
      <w:lvlJc w:val="left"/>
      <w:pPr>
        <w:ind w:left="889"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18">
    <w:nsid w:val="6D1760E7"/>
    <w:multiLevelType w:val="hybridMultilevel"/>
    <w:tmpl w:val="7C0C6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E6401"/>
    <w:multiLevelType w:val="hybridMultilevel"/>
    <w:tmpl w:val="5AEEC5EA"/>
    <w:lvl w:ilvl="0" w:tplc="98A8EAF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1022DF2"/>
    <w:multiLevelType w:val="hybridMultilevel"/>
    <w:tmpl w:val="27949BBC"/>
    <w:lvl w:ilvl="0" w:tplc="DD8AA3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23232FF"/>
    <w:multiLevelType w:val="hybridMultilevel"/>
    <w:tmpl w:val="57D4C1B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112A7B"/>
    <w:multiLevelType w:val="hybridMultilevel"/>
    <w:tmpl w:val="8788FAA2"/>
    <w:lvl w:ilvl="0" w:tplc="3600249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7269A"/>
    <w:multiLevelType w:val="hybridMultilevel"/>
    <w:tmpl w:val="145C6CB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23"/>
  </w:num>
  <w:num w:numId="3">
    <w:abstractNumId w:val="5"/>
  </w:num>
  <w:num w:numId="4">
    <w:abstractNumId w:val="21"/>
  </w:num>
  <w:num w:numId="5">
    <w:abstractNumId w:val="14"/>
  </w:num>
  <w:num w:numId="6">
    <w:abstractNumId w:val="0"/>
  </w:num>
  <w:num w:numId="7">
    <w:abstractNumId w:val="9"/>
  </w:num>
  <w:num w:numId="8">
    <w:abstractNumId w:val="20"/>
  </w:num>
  <w:num w:numId="9">
    <w:abstractNumId w:val="18"/>
  </w:num>
  <w:num w:numId="10">
    <w:abstractNumId w:val="4"/>
  </w:num>
  <w:num w:numId="11">
    <w:abstractNumId w:val="12"/>
  </w:num>
  <w:num w:numId="12">
    <w:abstractNumId w:val="19"/>
  </w:num>
  <w:num w:numId="13">
    <w:abstractNumId w:val="16"/>
  </w:num>
  <w:num w:numId="14">
    <w:abstractNumId w:val="2"/>
  </w:num>
  <w:num w:numId="15">
    <w:abstractNumId w:val="6"/>
  </w:num>
  <w:num w:numId="16">
    <w:abstractNumId w:val="22"/>
  </w:num>
  <w:num w:numId="17">
    <w:abstractNumId w:val="10"/>
  </w:num>
  <w:num w:numId="18">
    <w:abstractNumId w:val="3"/>
  </w:num>
  <w:num w:numId="19">
    <w:abstractNumId w:val="11"/>
  </w:num>
  <w:num w:numId="20">
    <w:abstractNumId w:val="13"/>
  </w:num>
  <w:num w:numId="21">
    <w:abstractNumId w:val="7"/>
  </w:num>
  <w:num w:numId="22">
    <w:abstractNumId w:val="15"/>
  </w:num>
  <w:num w:numId="23">
    <w:abstractNumId w:val="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7746"/>
    <w:rsid w:val="00002D37"/>
    <w:rsid w:val="00011A3D"/>
    <w:rsid w:val="000158D8"/>
    <w:rsid w:val="00016367"/>
    <w:rsid w:val="0004371F"/>
    <w:rsid w:val="000524FC"/>
    <w:rsid w:val="00053843"/>
    <w:rsid w:val="000706EE"/>
    <w:rsid w:val="00085512"/>
    <w:rsid w:val="0009114C"/>
    <w:rsid w:val="00095EFB"/>
    <w:rsid w:val="000A5A27"/>
    <w:rsid w:val="000B2D1E"/>
    <w:rsid w:val="000D69D1"/>
    <w:rsid w:val="000F4031"/>
    <w:rsid w:val="00100765"/>
    <w:rsid w:val="001149B1"/>
    <w:rsid w:val="00144A2C"/>
    <w:rsid w:val="00171F8F"/>
    <w:rsid w:val="001778D7"/>
    <w:rsid w:val="001B0A66"/>
    <w:rsid w:val="001B5C6B"/>
    <w:rsid w:val="001B7B97"/>
    <w:rsid w:val="001C27ED"/>
    <w:rsid w:val="001C2DC3"/>
    <w:rsid w:val="001D42D7"/>
    <w:rsid w:val="001F6331"/>
    <w:rsid w:val="002015C5"/>
    <w:rsid w:val="00231F44"/>
    <w:rsid w:val="002423C9"/>
    <w:rsid w:val="00244AD1"/>
    <w:rsid w:val="0028399C"/>
    <w:rsid w:val="002D03BE"/>
    <w:rsid w:val="002D4B7E"/>
    <w:rsid w:val="00340E11"/>
    <w:rsid w:val="00373289"/>
    <w:rsid w:val="00395F67"/>
    <w:rsid w:val="003A28C7"/>
    <w:rsid w:val="003D301B"/>
    <w:rsid w:val="003E3053"/>
    <w:rsid w:val="00413980"/>
    <w:rsid w:val="0041413F"/>
    <w:rsid w:val="004158DE"/>
    <w:rsid w:val="0042413D"/>
    <w:rsid w:val="00452FAC"/>
    <w:rsid w:val="00461995"/>
    <w:rsid w:val="004667F2"/>
    <w:rsid w:val="00487428"/>
    <w:rsid w:val="00490E8D"/>
    <w:rsid w:val="004C707E"/>
    <w:rsid w:val="004E495A"/>
    <w:rsid w:val="004E4A46"/>
    <w:rsid w:val="0050537D"/>
    <w:rsid w:val="00513B1D"/>
    <w:rsid w:val="00523B55"/>
    <w:rsid w:val="00531F1B"/>
    <w:rsid w:val="005540B2"/>
    <w:rsid w:val="00565A3C"/>
    <w:rsid w:val="0059706C"/>
    <w:rsid w:val="005A13E6"/>
    <w:rsid w:val="005B713C"/>
    <w:rsid w:val="005C6E07"/>
    <w:rsid w:val="005D3635"/>
    <w:rsid w:val="005E28EB"/>
    <w:rsid w:val="0062143E"/>
    <w:rsid w:val="00630116"/>
    <w:rsid w:val="00647014"/>
    <w:rsid w:val="00656A87"/>
    <w:rsid w:val="00660E8D"/>
    <w:rsid w:val="006A6490"/>
    <w:rsid w:val="006F641D"/>
    <w:rsid w:val="00703359"/>
    <w:rsid w:val="0073009A"/>
    <w:rsid w:val="00730D42"/>
    <w:rsid w:val="00734C9A"/>
    <w:rsid w:val="007470FB"/>
    <w:rsid w:val="00774631"/>
    <w:rsid w:val="007774BC"/>
    <w:rsid w:val="00795890"/>
    <w:rsid w:val="007A105A"/>
    <w:rsid w:val="007A314E"/>
    <w:rsid w:val="007B21EE"/>
    <w:rsid w:val="007D504A"/>
    <w:rsid w:val="007E67F8"/>
    <w:rsid w:val="008320E3"/>
    <w:rsid w:val="00875832"/>
    <w:rsid w:val="00886FA4"/>
    <w:rsid w:val="008C28D4"/>
    <w:rsid w:val="008E5D34"/>
    <w:rsid w:val="008E6237"/>
    <w:rsid w:val="008F070C"/>
    <w:rsid w:val="009468E6"/>
    <w:rsid w:val="00946EBD"/>
    <w:rsid w:val="00982C6A"/>
    <w:rsid w:val="009868CF"/>
    <w:rsid w:val="009A5297"/>
    <w:rsid w:val="009C324C"/>
    <w:rsid w:val="009F1F3D"/>
    <w:rsid w:val="009F4FA8"/>
    <w:rsid w:val="00A00251"/>
    <w:rsid w:val="00A11E87"/>
    <w:rsid w:val="00A12ADA"/>
    <w:rsid w:val="00A21436"/>
    <w:rsid w:val="00A91809"/>
    <w:rsid w:val="00A919F5"/>
    <w:rsid w:val="00AA39B6"/>
    <w:rsid w:val="00AE5D16"/>
    <w:rsid w:val="00B01C96"/>
    <w:rsid w:val="00B12E6B"/>
    <w:rsid w:val="00B4191D"/>
    <w:rsid w:val="00B515A8"/>
    <w:rsid w:val="00B65557"/>
    <w:rsid w:val="00B74296"/>
    <w:rsid w:val="00B97746"/>
    <w:rsid w:val="00BB1D13"/>
    <w:rsid w:val="00BB734B"/>
    <w:rsid w:val="00BC4C83"/>
    <w:rsid w:val="00BE230F"/>
    <w:rsid w:val="00BF09BA"/>
    <w:rsid w:val="00BF1A2D"/>
    <w:rsid w:val="00BF1A8A"/>
    <w:rsid w:val="00BF7C80"/>
    <w:rsid w:val="00C017A8"/>
    <w:rsid w:val="00C13DBD"/>
    <w:rsid w:val="00C37797"/>
    <w:rsid w:val="00C44A67"/>
    <w:rsid w:val="00C57A02"/>
    <w:rsid w:val="00C92009"/>
    <w:rsid w:val="00CA4063"/>
    <w:rsid w:val="00CC22D8"/>
    <w:rsid w:val="00CC638D"/>
    <w:rsid w:val="00CD4E98"/>
    <w:rsid w:val="00CE37FE"/>
    <w:rsid w:val="00CF559E"/>
    <w:rsid w:val="00D03B44"/>
    <w:rsid w:val="00D04F00"/>
    <w:rsid w:val="00D17461"/>
    <w:rsid w:val="00D45C94"/>
    <w:rsid w:val="00D550CF"/>
    <w:rsid w:val="00D60690"/>
    <w:rsid w:val="00DA3CCF"/>
    <w:rsid w:val="00DD550F"/>
    <w:rsid w:val="00DE36E3"/>
    <w:rsid w:val="00DE6453"/>
    <w:rsid w:val="00DF1E08"/>
    <w:rsid w:val="00E0553C"/>
    <w:rsid w:val="00E576D0"/>
    <w:rsid w:val="00EC6FE8"/>
    <w:rsid w:val="00F05C55"/>
    <w:rsid w:val="00F14C80"/>
    <w:rsid w:val="00F562CA"/>
    <w:rsid w:val="00F71E46"/>
    <w:rsid w:val="00FA5D81"/>
    <w:rsid w:val="00FB4ACC"/>
    <w:rsid w:val="00FD5A76"/>
    <w:rsid w:val="00FD7A49"/>
    <w:rsid w:val="00FF6D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iPriority w:val="99"/>
    <w:unhideWhenUsed/>
    <w:rsid w:val="00B97746"/>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B97746"/>
    <w:rPr>
      <w:sz w:val="20"/>
      <w:szCs w:val="20"/>
    </w:rPr>
  </w:style>
  <w:style w:type="character" w:styleId="FootnoteReference">
    <w:name w:val="footnote reference"/>
    <w:basedOn w:val="DefaultParagraphFont"/>
    <w:uiPriority w:val="99"/>
    <w:unhideWhenUsed/>
    <w:rsid w:val="00B97746"/>
    <w:rPr>
      <w:vertAlign w:val="superscript"/>
    </w:rPr>
  </w:style>
  <w:style w:type="paragraph" w:styleId="ListParagraph">
    <w:name w:val="List Paragraph"/>
    <w:basedOn w:val="Normal"/>
    <w:uiPriority w:val="34"/>
    <w:qFormat/>
    <w:rsid w:val="00B97746"/>
    <w:pPr>
      <w:ind w:left="720"/>
      <w:contextualSpacing/>
    </w:pPr>
  </w:style>
  <w:style w:type="paragraph" w:styleId="Header">
    <w:name w:val="header"/>
    <w:basedOn w:val="Normal"/>
    <w:link w:val="HeaderChar"/>
    <w:uiPriority w:val="99"/>
    <w:unhideWhenUsed/>
    <w:rsid w:val="00B97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46"/>
  </w:style>
  <w:style w:type="paragraph" w:styleId="Footer">
    <w:name w:val="footer"/>
    <w:basedOn w:val="Normal"/>
    <w:link w:val="FooterChar"/>
    <w:uiPriority w:val="99"/>
    <w:semiHidden/>
    <w:unhideWhenUsed/>
    <w:rsid w:val="002D4B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B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CDFD-F6DD-4F7A-BC9A-CD6F5EB8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cp:lastPrinted>2017-11-03T18:02:00Z</cp:lastPrinted>
  <dcterms:created xsi:type="dcterms:W3CDTF">2017-10-23T15:04:00Z</dcterms:created>
  <dcterms:modified xsi:type="dcterms:W3CDTF">2017-11-03T18:06:00Z</dcterms:modified>
</cp:coreProperties>
</file>