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13" w:rsidRDefault="002D5939" w:rsidP="006701DC">
      <w:pPr>
        <w:spacing w:after="0"/>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PENGEMBANGAN MEDIA KOMIK PEMBELAJARAN MATEMATIKA KONSEP PECAHAN </w:t>
      </w:r>
    </w:p>
    <w:p w:rsidR="00FB5124" w:rsidRDefault="00FB5124" w:rsidP="00FB5124">
      <w:pPr>
        <w:spacing w:after="240"/>
        <w:jc w:val="center"/>
        <w:rPr>
          <w:rFonts w:asciiTheme="majorBidi" w:hAnsiTheme="majorBidi" w:cstheme="majorBidi"/>
          <w:b/>
          <w:bCs/>
          <w:sz w:val="24"/>
          <w:szCs w:val="24"/>
          <w:lang w:val="id-ID"/>
        </w:rPr>
      </w:pPr>
      <w:r>
        <w:rPr>
          <w:rFonts w:asciiTheme="majorBidi" w:hAnsiTheme="majorBidi" w:cstheme="majorBidi"/>
          <w:b/>
          <w:bCs/>
          <w:sz w:val="24"/>
          <w:szCs w:val="24"/>
          <w:lang w:val="id-ID"/>
        </w:rPr>
        <w:t>(R</w:t>
      </w:r>
      <w:r w:rsidR="002D5939">
        <w:rPr>
          <w:rFonts w:asciiTheme="majorBidi" w:hAnsiTheme="majorBidi" w:cstheme="majorBidi"/>
          <w:b/>
          <w:bCs/>
          <w:sz w:val="24"/>
          <w:szCs w:val="24"/>
          <w:lang w:val="id-ID"/>
        </w:rPr>
        <w:t>&amp;D di Kelas V SDN Serang 21 Kota Serang</w:t>
      </w:r>
      <w:r>
        <w:rPr>
          <w:rFonts w:asciiTheme="majorBidi" w:hAnsiTheme="majorBidi" w:cstheme="majorBidi"/>
          <w:b/>
          <w:bCs/>
          <w:sz w:val="24"/>
          <w:szCs w:val="24"/>
          <w:lang w:val="id-ID"/>
        </w:rPr>
        <w:t xml:space="preserve">) </w:t>
      </w:r>
    </w:p>
    <w:p w:rsidR="00FB5124" w:rsidRDefault="002D5939" w:rsidP="00FB5124">
      <w:pPr>
        <w:spacing w:after="0"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Devi Hani Anggraeni</w:t>
      </w:r>
      <w:r w:rsidR="00FB5124" w:rsidRPr="006701DC">
        <w:rPr>
          <w:rStyle w:val="FootnoteReference"/>
          <w:rFonts w:asciiTheme="majorBidi" w:hAnsiTheme="majorBidi" w:cstheme="majorBidi"/>
          <w:sz w:val="20"/>
          <w:szCs w:val="20"/>
          <w:lang w:val="id-ID"/>
        </w:rPr>
        <w:footnoteReference w:id="2"/>
      </w:r>
      <w:r w:rsidR="00FB5124">
        <w:rPr>
          <w:rFonts w:asciiTheme="majorBidi" w:hAnsiTheme="majorBidi" w:cstheme="majorBidi"/>
          <w:sz w:val="24"/>
          <w:szCs w:val="24"/>
          <w:lang w:val="id-ID"/>
        </w:rPr>
        <w:t xml:space="preserve"> dan </w:t>
      </w:r>
      <w:r>
        <w:rPr>
          <w:rFonts w:asciiTheme="majorBidi" w:hAnsiTheme="majorBidi" w:cstheme="majorBidi"/>
          <w:sz w:val="24"/>
          <w:szCs w:val="24"/>
          <w:lang w:val="id-ID"/>
        </w:rPr>
        <w:t>Wida Rachmiati</w:t>
      </w:r>
      <w:r w:rsidR="00FB5124" w:rsidRPr="006701DC">
        <w:rPr>
          <w:rStyle w:val="FootnoteReference"/>
          <w:rFonts w:asciiTheme="majorBidi" w:hAnsiTheme="majorBidi" w:cstheme="majorBidi"/>
          <w:sz w:val="20"/>
          <w:szCs w:val="20"/>
          <w:lang w:val="id-ID"/>
        </w:rPr>
        <w:footnoteReference w:id="3"/>
      </w:r>
    </w:p>
    <w:p w:rsidR="006701DC" w:rsidRDefault="006701DC" w:rsidP="006701DC">
      <w:pPr>
        <w:spacing w:after="0"/>
        <w:rPr>
          <w:rFonts w:asciiTheme="majorBidi" w:hAnsiTheme="majorBidi" w:cstheme="majorBidi"/>
          <w:b/>
          <w:bCs/>
          <w:sz w:val="24"/>
          <w:szCs w:val="24"/>
          <w:lang w:val="id-ID"/>
        </w:rPr>
      </w:pPr>
    </w:p>
    <w:p w:rsidR="006701DC" w:rsidRDefault="006701DC" w:rsidP="006701DC">
      <w:pPr>
        <w:spacing w:after="0" w:line="360" w:lineRule="auto"/>
        <w:jc w:val="center"/>
        <w:rPr>
          <w:rFonts w:asciiTheme="majorBidi" w:hAnsiTheme="majorBidi" w:cstheme="majorBidi"/>
          <w:b/>
          <w:bCs/>
          <w:sz w:val="24"/>
          <w:szCs w:val="24"/>
          <w:lang w:val="id-ID"/>
        </w:rPr>
      </w:pPr>
      <w:r w:rsidRPr="006701DC">
        <w:rPr>
          <w:rFonts w:asciiTheme="majorBidi" w:hAnsiTheme="majorBidi" w:cstheme="majorBidi"/>
          <w:b/>
          <w:bCs/>
          <w:sz w:val="24"/>
          <w:szCs w:val="24"/>
          <w:lang w:val="id-ID"/>
        </w:rPr>
        <w:t>ABSTRAK</w:t>
      </w:r>
    </w:p>
    <w:p w:rsidR="006757EC" w:rsidRDefault="006757EC" w:rsidP="006757EC">
      <w:pPr>
        <w:spacing w:after="0"/>
        <w:jc w:val="both"/>
        <w:rPr>
          <w:rFonts w:asciiTheme="majorBidi" w:hAnsiTheme="majorBidi" w:cstheme="majorBidi"/>
          <w:sz w:val="24"/>
          <w:szCs w:val="24"/>
          <w:lang w:val="id-ID"/>
        </w:rPr>
      </w:pPr>
    </w:p>
    <w:p w:rsidR="002D5939" w:rsidRDefault="002D5939" w:rsidP="0010148E">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Penelitian ini bertujuan untuk mengembangkan media komik, yang layak untuk pembelajaran matematika konsep pecahan kelas V di SD Negeri Serang 21 Kota Serang. </w:t>
      </w:r>
    </w:p>
    <w:p w:rsidR="002D5939" w:rsidRDefault="002D5939" w:rsidP="0010148E">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Penelitian ini merupakan jenis penelitian pengembangan </w:t>
      </w:r>
      <w:r w:rsidRPr="002D5939">
        <w:rPr>
          <w:rFonts w:asciiTheme="majorBidi" w:hAnsiTheme="majorBidi" w:cstheme="majorBidi"/>
          <w:i/>
          <w:iCs/>
          <w:sz w:val="24"/>
          <w:szCs w:val="24"/>
          <w:lang w:val="id-ID"/>
        </w:rPr>
        <w:t>(Research and Development/R&amp;D),</w:t>
      </w:r>
      <w:r>
        <w:rPr>
          <w:rFonts w:asciiTheme="majorBidi" w:hAnsiTheme="majorBidi" w:cstheme="majorBidi"/>
          <w:sz w:val="24"/>
          <w:szCs w:val="24"/>
          <w:lang w:val="id-ID"/>
        </w:rPr>
        <w:t xml:space="preserve"> yang mengacu pada model pengembangan Borg and Gall, yang disederhanakan menjadi lima tahap. Yakni penelitian dan pengumpulan informasi, pengembangan produk, uji validasi, revisi produk, dan uji coba produk. Media yang dikembangkan diuji kelayakannya dengan validasi oleh ahli media dan ahli materi sebelum uji coba dilakukan. Uji coba dilakukan di SD Negeri Serang 21 Kota Serang dengan jumlah 31 orang siswa, yang dikelompokkan menjadi 10 kelompok, setiap kelompok terdiri dari tiga siswa, mendapatkan </w:t>
      </w:r>
      <w:r w:rsidR="00113054">
        <w:rPr>
          <w:rFonts w:asciiTheme="majorBidi" w:hAnsiTheme="majorBidi" w:cstheme="majorBidi"/>
          <w:sz w:val="24"/>
          <w:szCs w:val="24"/>
          <w:lang w:val="id-ID"/>
        </w:rPr>
        <w:t xml:space="preserve">satu komik untuk dipahami bersama. </w:t>
      </w:r>
    </w:p>
    <w:p w:rsidR="00113054" w:rsidRDefault="00113054" w:rsidP="0010148E">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menunjukkan bahwa validasi ahli materi memperoleh skor rata-rata 4,1 dengan kategori “baik”, dan hasil validasi ahli media memperoleh skor rata-rata 4,9 dengan kategori “sangat baik”. Hasil validasi uji coba produk pada siswa memperoleh skor rata-rata 4,2 dengan kategori “sangat baik” dan hasil penilaian guru kelas V memperoleh skor 4,1 dengan kategori “baik”. Berdasarkan hasil uji coba tersebut, media komik pembelajaran matematika layak untuk digunakan dalam pembelajaran matematika. </w:t>
      </w:r>
    </w:p>
    <w:p w:rsidR="002D5939" w:rsidRDefault="00113054" w:rsidP="00113054">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kunci : </w:t>
      </w:r>
      <w:r w:rsidRPr="00113054">
        <w:rPr>
          <w:rFonts w:asciiTheme="majorBidi" w:hAnsiTheme="majorBidi" w:cstheme="majorBidi"/>
          <w:b/>
          <w:bCs/>
          <w:sz w:val="24"/>
          <w:szCs w:val="24"/>
          <w:lang w:val="id-ID"/>
        </w:rPr>
        <w:t>media komik, matematika konsep pecahan.</w:t>
      </w:r>
      <w:r>
        <w:rPr>
          <w:rFonts w:asciiTheme="majorBidi" w:hAnsiTheme="majorBidi" w:cstheme="majorBidi"/>
          <w:sz w:val="24"/>
          <w:szCs w:val="24"/>
          <w:lang w:val="id-ID"/>
        </w:rPr>
        <w:t xml:space="preserve">  </w:t>
      </w:r>
    </w:p>
    <w:p w:rsidR="006757EC" w:rsidRDefault="006757EC" w:rsidP="006C1D2A">
      <w:pPr>
        <w:spacing w:after="120" w:line="360" w:lineRule="auto"/>
        <w:jc w:val="both"/>
        <w:rPr>
          <w:rFonts w:asciiTheme="majorBidi" w:hAnsiTheme="majorBidi" w:cstheme="majorBidi"/>
          <w:b/>
          <w:bCs/>
          <w:sz w:val="24"/>
          <w:szCs w:val="24"/>
          <w:lang w:val="id-ID"/>
        </w:rPr>
      </w:pPr>
      <w:r w:rsidRPr="006757EC">
        <w:rPr>
          <w:rFonts w:asciiTheme="majorBidi" w:hAnsiTheme="majorBidi" w:cstheme="majorBidi"/>
          <w:b/>
          <w:bCs/>
          <w:sz w:val="24"/>
          <w:szCs w:val="24"/>
          <w:lang w:val="id-ID"/>
        </w:rPr>
        <w:t xml:space="preserve">PENDAHULUAN </w:t>
      </w:r>
    </w:p>
    <w:p w:rsidR="006757EC" w:rsidRDefault="00113054" w:rsidP="006C1D2A">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Matematika beras</w:t>
      </w:r>
      <w:r w:rsidR="00310D89">
        <w:rPr>
          <w:rFonts w:asciiTheme="majorBidi" w:hAnsiTheme="majorBidi" w:cstheme="majorBidi"/>
          <w:sz w:val="24"/>
          <w:szCs w:val="24"/>
          <w:lang w:val="id-ID"/>
        </w:rPr>
        <w:t>al dari bahasa L</w:t>
      </w:r>
      <w:r>
        <w:rPr>
          <w:rFonts w:asciiTheme="majorBidi" w:hAnsiTheme="majorBidi" w:cstheme="majorBidi"/>
          <w:sz w:val="24"/>
          <w:szCs w:val="24"/>
          <w:lang w:val="id-ID"/>
        </w:rPr>
        <w:t xml:space="preserve">atin, </w:t>
      </w:r>
      <w:r w:rsidRPr="00113054">
        <w:rPr>
          <w:rFonts w:asciiTheme="majorBidi" w:hAnsiTheme="majorBidi" w:cstheme="majorBidi"/>
          <w:i/>
          <w:iCs/>
          <w:sz w:val="24"/>
          <w:szCs w:val="24"/>
          <w:lang w:val="id-ID"/>
        </w:rPr>
        <w:t>manthanein</w:t>
      </w:r>
      <w:r>
        <w:rPr>
          <w:rFonts w:asciiTheme="majorBidi" w:hAnsiTheme="majorBidi" w:cstheme="majorBidi"/>
          <w:sz w:val="24"/>
          <w:szCs w:val="24"/>
          <w:lang w:val="id-ID"/>
        </w:rPr>
        <w:t xml:space="preserve"> atau </w:t>
      </w:r>
      <w:r w:rsidRPr="00113054">
        <w:rPr>
          <w:rFonts w:asciiTheme="majorBidi" w:hAnsiTheme="majorBidi" w:cstheme="majorBidi"/>
          <w:i/>
          <w:iCs/>
          <w:sz w:val="24"/>
          <w:szCs w:val="24"/>
          <w:lang w:val="id-ID"/>
        </w:rPr>
        <w:t>mathema</w:t>
      </w:r>
      <w:r>
        <w:rPr>
          <w:rFonts w:asciiTheme="majorBidi" w:hAnsiTheme="majorBidi" w:cstheme="majorBidi"/>
          <w:sz w:val="24"/>
          <w:szCs w:val="24"/>
          <w:lang w:val="id-ID"/>
        </w:rPr>
        <w:t xml:space="preserve"> yang berarti “belajar” atau hal yang dipelajari </w:t>
      </w:r>
      <w:r w:rsidR="00310D89">
        <w:rPr>
          <w:rFonts w:asciiTheme="majorBidi" w:hAnsiTheme="majorBidi" w:cstheme="majorBidi"/>
          <w:sz w:val="24"/>
          <w:szCs w:val="24"/>
          <w:lang w:val="id-ID"/>
        </w:rPr>
        <w:t xml:space="preserve">sedangkan dalam bahasa Belanda, matematika disebut </w:t>
      </w:r>
      <w:r w:rsidR="00310D89" w:rsidRPr="00310D89">
        <w:rPr>
          <w:rFonts w:asciiTheme="majorBidi" w:hAnsiTheme="majorBidi" w:cstheme="majorBidi"/>
          <w:i/>
          <w:iCs/>
          <w:sz w:val="24"/>
          <w:szCs w:val="24"/>
          <w:lang w:val="id-ID"/>
        </w:rPr>
        <w:t>wiskunde</w:t>
      </w:r>
      <w:r w:rsidR="00310D89">
        <w:rPr>
          <w:rFonts w:asciiTheme="majorBidi" w:hAnsiTheme="majorBidi" w:cstheme="majorBidi"/>
          <w:sz w:val="24"/>
          <w:szCs w:val="24"/>
          <w:lang w:val="id-ID"/>
        </w:rPr>
        <w:t xml:space="preserve"> atau ilmu pasti, yang semua berkaitan dengan penalaran. Matematika memiliki bahasa dan aturan yang terdefinisi dengan baik, penalaran yang jelas dan sistematis, dan struktur atau keterkaitan antar konsep yang kuat. Matematika merupakan salah satu disiplin ilmu yang </w:t>
      </w:r>
      <w:r w:rsidR="00310D89">
        <w:rPr>
          <w:rFonts w:asciiTheme="majorBidi" w:hAnsiTheme="majorBidi" w:cstheme="majorBidi"/>
          <w:sz w:val="24"/>
          <w:szCs w:val="24"/>
          <w:lang w:val="id-ID"/>
        </w:rPr>
        <w:lastRenderedPageBreak/>
        <w:t>dapat meningkatkan kemampuan berfikir dan berargumentasi, memberikan dukungan dalam pengembangan ilmu pengetahuan dan teknologi.</w:t>
      </w:r>
      <w:r w:rsidR="006757EC" w:rsidRPr="00397204">
        <w:rPr>
          <w:rStyle w:val="FootnoteReference"/>
          <w:rFonts w:asciiTheme="majorBidi" w:hAnsiTheme="majorBidi" w:cstheme="majorBidi"/>
          <w:sz w:val="20"/>
          <w:szCs w:val="20"/>
          <w:lang w:val="id-ID"/>
        </w:rPr>
        <w:footnoteReference w:id="4"/>
      </w:r>
    </w:p>
    <w:p w:rsidR="006C1D2A" w:rsidRDefault="00310D89" w:rsidP="006C1D2A">
      <w:pPr>
        <w:spacing w:after="120" w:line="240" w:lineRule="auto"/>
        <w:ind w:left="567"/>
        <w:jc w:val="both"/>
        <w:rPr>
          <w:rFonts w:asciiTheme="majorBidi" w:hAnsiTheme="majorBidi" w:cstheme="majorBidi"/>
          <w:bCs/>
          <w:sz w:val="24"/>
          <w:szCs w:val="24"/>
          <w:lang w:val="id-ID"/>
        </w:rPr>
      </w:pPr>
      <w:r>
        <w:rPr>
          <w:rFonts w:asciiTheme="majorBidi" w:hAnsiTheme="majorBidi" w:cstheme="majorBidi"/>
          <w:sz w:val="24"/>
          <w:szCs w:val="24"/>
          <w:lang w:val="id-ID"/>
        </w:rPr>
        <w:t>Sedangkan menurut Marti dalam buku Rostina Sundayana mengungkapkan, meskipun matematika dianggap memiliki tingkat kesulitan yang tinggi, namun setiap orang harus mempelajarinya karena merupakan sarana untuk memecahkan masalah sehari-hari. Pemecahan masalah tersebut meliputi penggunaan informasi, pengguna</w:t>
      </w:r>
      <w:r w:rsidR="006C1D2A">
        <w:rPr>
          <w:rFonts w:asciiTheme="majorBidi" w:hAnsiTheme="majorBidi" w:cstheme="majorBidi"/>
          <w:sz w:val="24"/>
          <w:szCs w:val="24"/>
          <w:lang w:val="id-ID"/>
        </w:rPr>
        <w:t>an pengetahuan tentang bentuk dan ukuran, penggunaan pengetahuan tentang berhitung dan yang terpenting adalah kemampuan melihat serta menggunakan hubungan-hubungan yang ada.</w:t>
      </w:r>
      <w:r w:rsidR="006757EC" w:rsidRPr="00397204">
        <w:rPr>
          <w:rStyle w:val="FootnoteReference"/>
          <w:rFonts w:asciiTheme="majorBidi" w:hAnsiTheme="majorBidi" w:cstheme="majorBidi"/>
          <w:bCs/>
          <w:sz w:val="20"/>
          <w:szCs w:val="20"/>
          <w:lang w:val="id-ID"/>
        </w:rPr>
        <w:footnoteReference w:id="5"/>
      </w:r>
      <w:r w:rsidR="006757EC">
        <w:rPr>
          <w:rFonts w:asciiTheme="majorBidi" w:hAnsiTheme="majorBidi" w:cstheme="majorBidi"/>
          <w:bCs/>
          <w:sz w:val="24"/>
          <w:szCs w:val="24"/>
          <w:lang w:val="id-ID"/>
        </w:rPr>
        <w:t xml:space="preserve"> </w:t>
      </w:r>
    </w:p>
    <w:p w:rsidR="006C1D2A" w:rsidRDefault="00B049C4" w:rsidP="008D4CCF">
      <w:pPr>
        <w:spacing w:after="120" w:line="36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Dalam pelajaran matematika terdapat materi pecahan yang harus dipelajari oleh siswa kelas V yang mencakup dasar-dasar matematika. Sebelum mempelajari pecahan siswa harus memahami materi sebelumnya untuk dapat mengerti materi yang akan diajarkan. Karena dalam materi pecahan terdapat konsep dasar untuk membantu pemahaman siswa terhadap materi yang akan diajarkan. </w:t>
      </w:r>
    </w:p>
    <w:p w:rsidR="006757EC" w:rsidRDefault="00B049C4" w:rsidP="003703BE">
      <w:pPr>
        <w:spacing w:after="120" w:line="36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Pecahan dapat diartikan sebagai bagian dari sesuatu yang utuh. Dalam ilustrasi gambar, bagian yang dimaksud adalah bagian yang diperhatikan, yang biasanya ditandai dengan arsiran. Bagian inilah yang dinamakan pembilang. Adapun bagian yang utuh adalah bagian yang dianggap bagian satuan dan dinamakan penyebut.</w:t>
      </w:r>
      <w:r w:rsidR="006757EC" w:rsidRPr="00091C1E">
        <w:rPr>
          <w:rStyle w:val="FootnoteReference"/>
          <w:rFonts w:asciiTheme="majorBidi" w:hAnsiTheme="majorBidi" w:cstheme="majorBidi"/>
          <w:bCs/>
          <w:sz w:val="20"/>
          <w:szCs w:val="20"/>
          <w:lang w:val="id-ID"/>
        </w:rPr>
        <w:footnoteReference w:id="6"/>
      </w:r>
    </w:p>
    <w:p w:rsidR="00B049C4" w:rsidRDefault="00B049C4" w:rsidP="003703BE">
      <w:pPr>
        <w:spacing w:after="120" w:line="36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Terkadang dalam kehidupan sehari-hari siswa</w:t>
      </w:r>
      <w:r w:rsidR="008D4CCF">
        <w:rPr>
          <w:rFonts w:asciiTheme="majorBidi" w:hAnsiTheme="majorBidi" w:cstheme="majorBidi"/>
          <w:bCs/>
          <w:sz w:val="24"/>
          <w:szCs w:val="24"/>
          <w:lang w:val="id-ID"/>
        </w:rPr>
        <w:t xml:space="preserve"> bergelut dengan pecahan tanpa mereka sadari contohnya dalam suatu keluarga yang makan kue bersama, atau ketikan di sekolah berbagi dengan teman sebangkunya atau memberi sebagian yang mereka punya. Namun terkadang mereka mengalami kesulitan untuk membagi kue secara rata yang mereka miliki. Dari kisah ini dapat terlihat bahwa siswa kurang memahami pembelajaran yag telah diajarkan oleh guru di dalam kelas mengenai materi pecahan. Kemudian untuk membantu pengembangan siswa untuk mempelajari materi pecahan perlu dikembangkannya suatu media yang menarik untuk siswa. </w:t>
      </w:r>
    </w:p>
    <w:p w:rsidR="008D4CCF" w:rsidRDefault="008D4CCF" w:rsidP="003703BE">
      <w:pPr>
        <w:spacing w:after="120" w:line="360" w:lineRule="auto"/>
        <w:ind w:firstLine="567"/>
        <w:jc w:val="both"/>
        <w:rPr>
          <w:rFonts w:asciiTheme="majorBidi" w:hAnsiTheme="majorBidi" w:cstheme="majorBidi"/>
          <w:sz w:val="24"/>
          <w:szCs w:val="24"/>
          <w:lang w:val="id-ID"/>
        </w:rPr>
      </w:pPr>
      <w:r>
        <w:rPr>
          <w:rFonts w:asciiTheme="majorBidi" w:hAnsiTheme="majorBidi" w:cstheme="majorBidi"/>
          <w:bCs/>
          <w:sz w:val="24"/>
          <w:szCs w:val="24"/>
          <w:lang w:val="id-ID"/>
        </w:rPr>
        <w:t xml:space="preserve">Kata media berasal dari bahasa Latin </w:t>
      </w:r>
      <w:r w:rsidRPr="008D4CCF">
        <w:rPr>
          <w:rFonts w:asciiTheme="majorBidi" w:hAnsiTheme="majorBidi" w:cstheme="majorBidi"/>
          <w:bCs/>
          <w:i/>
          <w:iCs/>
          <w:sz w:val="24"/>
          <w:szCs w:val="24"/>
          <w:lang w:val="id-ID"/>
        </w:rPr>
        <w:t>medius</w:t>
      </w:r>
      <w:r>
        <w:rPr>
          <w:rFonts w:asciiTheme="majorBidi" w:hAnsiTheme="majorBidi" w:cstheme="majorBidi"/>
          <w:bCs/>
          <w:sz w:val="24"/>
          <w:szCs w:val="24"/>
          <w:lang w:val="id-ID"/>
        </w:rPr>
        <w:t xml:space="preserve"> yang secara harfiah yang berarti “tengah” atau “pengantar” dalam bahasa Arab </w:t>
      </w:r>
      <w:r w:rsidRPr="008D4CCF">
        <w:rPr>
          <w:rFonts w:asciiTheme="majorBidi" w:hAnsiTheme="majorBidi" w:cstheme="majorBidi"/>
          <w:bCs/>
          <w:i/>
          <w:iCs/>
          <w:sz w:val="24"/>
          <w:szCs w:val="24"/>
          <w:lang w:val="id-ID"/>
        </w:rPr>
        <w:t>(wasail)</w:t>
      </w:r>
      <w:r>
        <w:rPr>
          <w:rFonts w:asciiTheme="majorBidi" w:hAnsiTheme="majorBidi" w:cstheme="majorBidi"/>
          <w:bCs/>
          <w:sz w:val="24"/>
          <w:szCs w:val="24"/>
          <w:lang w:val="id-ID"/>
        </w:rPr>
        <w:t xml:space="preserve"> atau pengantar pesan dari pengirim ke penerima pesan.</w:t>
      </w:r>
      <w:r w:rsidR="00F74AFE" w:rsidRPr="00C951A5">
        <w:rPr>
          <w:rStyle w:val="FootnoteReference"/>
          <w:rFonts w:asciiTheme="majorBidi" w:hAnsiTheme="majorBidi" w:cstheme="majorBidi"/>
          <w:sz w:val="20"/>
          <w:szCs w:val="20"/>
          <w:lang w:val="id-ID"/>
        </w:rPr>
        <w:footnoteReference w:id="7"/>
      </w:r>
      <w:r w:rsidR="00F74AFE" w:rsidRPr="00D5599F">
        <w:rPr>
          <w:rFonts w:asciiTheme="majorBidi" w:hAnsiTheme="majorBidi" w:cstheme="majorBidi"/>
          <w:sz w:val="24"/>
          <w:szCs w:val="24"/>
          <w:lang w:val="id-ID"/>
        </w:rPr>
        <w:t xml:space="preserve"> </w:t>
      </w:r>
    </w:p>
    <w:p w:rsidR="00F74AFE" w:rsidRDefault="003703BE" w:rsidP="003703BE">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Media adalah salah satu alat bantu untuk belajar mengajar, dalam peraturan Menteri Pendidikan dan Kebudayaan Republik Indonesia (Permendikbud) No. 22 tahun 2016 tentang Standar Proses Pendidikan Dasar dan Menengah yang mengatur tentang perencanaan proses pembelajaran yang mensyaratkan bagi guru untuk mengembangkan rencana pelaksanaan pembelajaran (RPP). Salah satu komponen dalam RPP adalah media, sehingga para guru diharapkan mengembangkan media berupa alat bantu proses pembelajaran untuk menyampaikan materi pembelajaran.</w:t>
      </w:r>
      <w:r w:rsidR="00F74AFE" w:rsidRPr="00C951A5">
        <w:rPr>
          <w:rStyle w:val="FootnoteReference"/>
          <w:rFonts w:asciiTheme="majorBidi" w:hAnsiTheme="majorBidi" w:cstheme="majorBidi"/>
          <w:sz w:val="20"/>
          <w:szCs w:val="20"/>
          <w:lang w:val="id-ID"/>
        </w:rPr>
        <w:footnoteReference w:id="8"/>
      </w:r>
      <w:r>
        <w:rPr>
          <w:rFonts w:asciiTheme="majorBidi" w:hAnsiTheme="majorBidi" w:cstheme="majorBidi"/>
          <w:sz w:val="24"/>
          <w:szCs w:val="24"/>
          <w:lang w:val="id-ID"/>
        </w:rPr>
        <w:t xml:space="preserve"> Melalui penggunaan media pembelajaran diharapkan siswa dapat memahami pelajaran yang dipelajari saat itu, penggunaan media pembelajaran sangat membantu siswa ketika belajar mengajar berlangsung. Dengan keberadaan media tersebut diharapkan dapat mengefektifkan dan menciptakan suasana menyenangkan, sehingga kelas yang kondusif akan mendukung keberhasilan belajar. Peneliti tertarik untuk mengembangkan suatu media yang dapat dimanfaatkan dalam pembelajaran metematika khususnya materi pecahan media tersebut adalah media komik. </w:t>
      </w:r>
    </w:p>
    <w:p w:rsidR="00367E5A" w:rsidRDefault="00367E5A" w:rsidP="003703BE">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Kamus Besar Bahasa Indonesia (KBBI), komik adalah cerita bergambar (dalam majalah, surat kabar, atau berbentuk buku), yang umumnya mudah dicerna dan lucu. Komik adalah cerita yang bertekanan pada gerak dan tindakan yang ditampilkan lewat urutan gambar yang dibuat secara khas dengan panduan kata-kata. </w:t>
      </w:r>
    </w:p>
    <w:p w:rsidR="00F74AFE" w:rsidRDefault="00367E5A" w:rsidP="00367E5A">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Menurut Scott Mc Cloud dalam buku Understanding Comocs bahwa komik merupakan gambar yang menyampaikan informasi atau menghasilkan respon estetik pada yang melihatnya.</w:t>
      </w:r>
      <w:r w:rsidR="00F74AFE" w:rsidRPr="001579AA">
        <w:rPr>
          <w:rStyle w:val="FootnoteReference"/>
          <w:rFonts w:asciiTheme="majorBidi" w:eastAsiaTheme="minorHAnsi" w:hAnsiTheme="majorBidi" w:cstheme="majorBidi"/>
          <w:sz w:val="20"/>
          <w:szCs w:val="20"/>
          <w:lang w:val="id-ID" w:bidi="ar-SA"/>
        </w:rPr>
        <w:footnoteReference w:id="9"/>
      </w:r>
    </w:p>
    <w:p w:rsidR="00CF39DB" w:rsidRDefault="00CF39DB" w:rsidP="00367E5A">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Penyajian matematika materi pecahan perlu disusun sedemikian rupa dengan memanfaatkan media agar pembelajaran matematika materi pecahan soal cerita lebih menarik. Anak-anak pada umurnya menyukai gambar ilustrasi, begitu pula dengan komik, secara empirik siswa menyukai buku yang bergambar dan penuh warna dan divisualisasikan dalam bentuk realistis maupun kartun. </w:t>
      </w:r>
    </w:p>
    <w:p w:rsidR="00CF39DB" w:rsidRDefault="00CF39DB" w:rsidP="00367E5A">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Media yang akan dikembangkan dalam penelitian ini berupa komik pembelajaran matematika konsep pecahan. Media komik dipilih dengan mempertimbangkan berbagai alasan yaitu ; 1) anak-anak pada umumnya menyukai komik, 2) media komik mampu menyajikan gambaran cerita secara konkret dengan ilustrasi gambar dan dialog, 3) komik bisa dibaca kapan saja dan dimana saja. </w:t>
      </w:r>
    </w:p>
    <w:p w:rsidR="00CF39DB" w:rsidRDefault="005657C1" w:rsidP="00367E5A">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w:t>
      </w:r>
      <w:r w:rsidR="00CF39DB">
        <w:rPr>
          <w:rFonts w:asciiTheme="majorBidi" w:hAnsiTheme="majorBidi" w:cstheme="majorBidi"/>
          <w:sz w:val="24"/>
          <w:szCs w:val="24"/>
          <w:lang w:val="id-ID"/>
        </w:rPr>
        <w:t>erdasarkan pengamatan di SD Negeri Serang 21 Kota Serang, ada beberapa faktor yang menjadika matematika begitu sulit untuk dipahami siswa. Salah satunya kelemahan siswa dalam berhitung, ketika dihadapkan dengan penjumlahan dan pengurangan dalam konsep pecahan, lain dari pada itu pembelajaran yang monoton (teori-contoh-soal)</w:t>
      </w:r>
      <w:r>
        <w:rPr>
          <w:rFonts w:asciiTheme="majorBidi" w:hAnsiTheme="majorBidi" w:cstheme="majorBidi"/>
          <w:sz w:val="24"/>
          <w:szCs w:val="24"/>
          <w:lang w:val="id-ID"/>
        </w:rPr>
        <w:t xml:space="preserve"> sehingga siswa bosan dalam kegiatan pembelajaran, ruang kelas yang kurang kondusif, sebagian siswa yang ada di kelas V SD Bayangkara terdiri dari 4 inklusi, yang mengharuskan bimbingan di luar kelas. Waktu pelajaran yang tidak sesuai, kuangnya media pembelajaran matematika yang membuat siswa merasa tertarik dan menjadikan pembelajaran mateatika adalah hobi yang tidak mau untuk ditinggalkan. </w:t>
      </w:r>
    </w:p>
    <w:p w:rsidR="005657C1" w:rsidRDefault="005657C1" w:rsidP="00367E5A">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materi yang difokuskan dalam penelitian di antaranya, sebagai berikut : </w:t>
      </w:r>
    </w:p>
    <w:p w:rsidR="005657C1" w:rsidRPr="005657C1" w:rsidRDefault="005657C1" w:rsidP="00334E15">
      <w:pPr>
        <w:pStyle w:val="ListParagraph"/>
        <w:numPr>
          <w:ilvl w:val="0"/>
          <w:numId w:val="30"/>
        </w:numPr>
        <w:spacing w:after="120" w:line="360" w:lineRule="auto"/>
        <w:ind w:left="567" w:hanging="567"/>
        <w:jc w:val="both"/>
        <w:rPr>
          <w:rFonts w:asciiTheme="majorBidi" w:hAnsiTheme="majorBidi" w:cstheme="majorBidi"/>
          <w:b/>
          <w:bCs/>
          <w:sz w:val="24"/>
          <w:szCs w:val="24"/>
          <w:lang w:val="id-ID"/>
        </w:rPr>
      </w:pPr>
      <w:r w:rsidRPr="005657C1">
        <w:rPr>
          <w:rFonts w:asciiTheme="majorBidi" w:hAnsiTheme="majorBidi" w:cstheme="majorBidi"/>
          <w:b/>
          <w:bCs/>
          <w:sz w:val="24"/>
          <w:szCs w:val="24"/>
          <w:lang w:val="id-ID"/>
        </w:rPr>
        <w:t xml:space="preserve">Komik </w:t>
      </w:r>
    </w:p>
    <w:p w:rsidR="006757EC" w:rsidRPr="00192C07" w:rsidRDefault="005657C1" w:rsidP="00334E15">
      <w:pPr>
        <w:spacing w:after="120" w:line="360" w:lineRule="auto"/>
        <w:ind w:firstLine="567"/>
        <w:jc w:val="both"/>
        <w:rPr>
          <w:rFonts w:asciiTheme="majorBidi" w:hAnsiTheme="majorBidi" w:cstheme="majorBidi"/>
          <w:sz w:val="20"/>
          <w:szCs w:val="20"/>
          <w:vertAlign w:val="superscript"/>
          <w:lang w:val="id-ID"/>
        </w:rPr>
      </w:pPr>
      <w:r w:rsidRPr="00192C07">
        <w:rPr>
          <w:rFonts w:asciiTheme="majorBidi" w:hAnsiTheme="majorBidi" w:cstheme="majorBidi"/>
          <w:sz w:val="24"/>
          <w:szCs w:val="24"/>
          <w:lang w:val="id-ID"/>
        </w:rPr>
        <w:t>Komik dapat didefinisikan sebagai suatu bentuk kartun yang mengungkapkan karakter dan memerankan suatu cerita dalam urutan yang erat dihubungkan dengan gambar dan dirancang untuk memberikan hiburan kepada para pembacanya.</w:t>
      </w:r>
      <w:r w:rsidR="001B3D6D">
        <w:rPr>
          <w:rStyle w:val="FootnoteReference"/>
          <w:rFonts w:asciiTheme="majorBidi" w:hAnsiTheme="majorBidi" w:cstheme="majorBidi"/>
          <w:sz w:val="24"/>
          <w:szCs w:val="24"/>
          <w:lang w:val="id-ID"/>
        </w:rPr>
        <w:footnoteReference w:id="10"/>
      </w:r>
      <w:r w:rsidRPr="00192C07">
        <w:rPr>
          <w:rFonts w:asciiTheme="majorBidi" w:hAnsiTheme="majorBidi" w:cstheme="majorBidi"/>
          <w:sz w:val="24"/>
          <w:szCs w:val="24"/>
          <w:lang w:val="id-ID"/>
        </w:rPr>
        <w:t xml:space="preserve"> Kartun sangat berdampak pada penglihatan tunggal, maka komik terdiri atas situasi cerita bersambung.</w:t>
      </w:r>
      <w:r w:rsidR="00192C07" w:rsidRPr="00192C07">
        <w:rPr>
          <w:rFonts w:asciiTheme="majorBidi" w:hAnsiTheme="majorBidi" w:cstheme="majorBidi"/>
          <w:sz w:val="20"/>
          <w:szCs w:val="20"/>
          <w:vertAlign w:val="superscript"/>
          <w:lang w:val="id-ID"/>
        </w:rPr>
        <w:t>10</w:t>
      </w:r>
    </w:p>
    <w:p w:rsidR="00192C07" w:rsidRDefault="00192C07" w:rsidP="00192C07">
      <w:pPr>
        <w:spacing w:after="120" w:line="360" w:lineRule="auto"/>
        <w:ind w:firstLine="426"/>
        <w:jc w:val="both"/>
        <w:rPr>
          <w:rFonts w:asciiTheme="majorBidi" w:hAnsiTheme="majorBidi" w:cstheme="majorBidi"/>
          <w:sz w:val="24"/>
          <w:szCs w:val="24"/>
          <w:lang w:val="id-ID"/>
        </w:rPr>
      </w:pPr>
      <w:r w:rsidRPr="00192C07">
        <w:rPr>
          <w:rFonts w:asciiTheme="majorBidi" w:hAnsiTheme="majorBidi" w:cstheme="majorBidi"/>
          <w:sz w:val="24"/>
          <w:szCs w:val="24"/>
          <w:lang w:val="id-ID"/>
        </w:rPr>
        <w:t xml:space="preserve">Dari pengertian di atas komik adalah suatu gambar-gambar kartun yang dapat dilihat sebagai alat komunikasi, sedangkan kata-kata atau ceritanya adalah ujaran atau pikiran dan perasaan tokoh. </w:t>
      </w:r>
    </w:p>
    <w:p w:rsidR="00192C07" w:rsidRPr="00192C07" w:rsidRDefault="00192C07" w:rsidP="00334E15">
      <w:pPr>
        <w:pStyle w:val="ListParagraph"/>
        <w:numPr>
          <w:ilvl w:val="0"/>
          <w:numId w:val="30"/>
        </w:numPr>
        <w:spacing w:after="120" w:line="360" w:lineRule="auto"/>
        <w:ind w:left="567" w:hanging="567"/>
        <w:jc w:val="both"/>
        <w:rPr>
          <w:rFonts w:asciiTheme="majorBidi" w:hAnsiTheme="majorBidi" w:cstheme="majorBidi"/>
          <w:b/>
          <w:bCs/>
          <w:sz w:val="24"/>
          <w:szCs w:val="24"/>
          <w:lang w:val="id-ID"/>
        </w:rPr>
      </w:pPr>
      <w:r w:rsidRPr="00192C07">
        <w:rPr>
          <w:rFonts w:asciiTheme="majorBidi" w:hAnsiTheme="majorBidi" w:cstheme="majorBidi"/>
          <w:b/>
          <w:bCs/>
          <w:sz w:val="24"/>
          <w:szCs w:val="24"/>
          <w:lang w:val="id-ID"/>
        </w:rPr>
        <w:t xml:space="preserve">Pembelajaran Matematika </w:t>
      </w:r>
    </w:p>
    <w:p w:rsidR="00760C78" w:rsidRDefault="00192C07" w:rsidP="00334E15">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Pembelajaran merupakan komunikasi dua arah, mengajar dilakukan oleh pihak guru sebagai pendidik, sedangkan belajar dilakukan oleh peserta didik. Pembelajaran didalamnya mengandung dua makna belajar dan mengajar atau merupakan kegiatan belajar mengajar.</w:t>
      </w:r>
      <w:r>
        <w:rPr>
          <w:rFonts w:asciiTheme="majorBidi" w:hAnsiTheme="majorBidi" w:cstheme="majorBidi"/>
          <w:sz w:val="20"/>
          <w:szCs w:val="20"/>
          <w:vertAlign w:val="superscript"/>
          <w:lang w:val="id-ID"/>
        </w:rPr>
        <w:t>11</w:t>
      </w:r>
    </w:p>
    <w:p w:rsidR="0010148E" w:rsidRDefault="00760C78" w:rsidP="0010148E">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Pengertian matematika yang tepat tidak dapat ditentukan secara pasti. Hal ini karena cabang-cabang matematika semakin bertambah dan semakin berbaur satu dengan yang lainnya. </w:t>
      </w:r>
    </w:p>
    <w:p w:rsidR="00760C78" w:rsidRPr="00760C78" w:rsidRDefault="00760C78" w:rsidP="00334E15">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Beberapa definisi terkenal dari Jhonshon dan Rising mengatakan sebagai berikut : </w:t>
      </w:r>
    </w:p>
    <w:p w:rsidR="00760C78" w:rsidRDefault="00760C78" w:rsidP="00334E15">
      <w:pPr>
        <w:pStyle w:val="ListParagraph"/>
        <w:numPr>
          <w:ilvl w:val="0"/>
          <w:numId w:val="31"/>
        </w:numPr>
        <w:spacing w:after="120" w:line="24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Matematika adalah pengetahuan terstruktur dimana sifat dan teori dibuat secara deduktif berdasarkan unsur-unsur yang didefinisikan atau tidak didefinisikan dan berdasarkan aksioma, sifat atau teori yang telah dibuktikan kebenarannya.</w:t>
      </w:r>
    </w:p>
    <w:p w:rsidR="00760C78" w:rsidRDefault="00760C78" w:rsidP="00334E15">
      <w:pPr>
        <w:pStyle w:val="ListParagraph"/>
        <w:numPr>
          <w:ilvl w:val="0"/>
          <w:numId w:val="31"/>
        </w:numPr>
        <w:spacing w:after="120" w:line="24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Matematika ialah bahasa simbul tentang berbagai gagasan dengan menggunakan istilah-istilah yang didefinisikan secara cermat, jelas, dan akurat. </w:t>
      </w:r>
    </w:p>
    <w:p w:rsidR="00760C78" w:rsidRPr="00C17534" w:rsidRDefault="00760C78" w:rsidP="00334E15">
      <w:pPr>
        <w:pStyle w:val="ListParagraph"/>
        <w:numPr>
          <w:ilvl w:val="0"/>
          <w:numId w:val="31"/>
        </w:numPr>
        <w:spacing w:after="120" w:line="24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Matematika adalah seni dimana keindahannya terdaoat dalam keterurutan dan keharmonisan.</w:t>
      </w:r>
      <w:r w:rsidRPr="00760C78">
        <w:rPr>
          <w:rStyle w:val="FootnoteReference"/>
          <w:rFonts w:asciiTheme="majorBidi" w:hAnsiTheme="majorBidi" w:cstheme="majorBidi"/>
          <w:sz w:val="20"/>
          <w:szCs w:val="20"/>
          <w:lang w:val="id-ID"/>
        </w:rPr>
        <w:footnoteReference w:customMarkFollows="1" w:id="11"/>
        <w:t>12</w:t>
      </w:r>
    </w:p>
    <w:p w:rsidR="00760C78" w:rsidRPr="00C17534" w:rsidRDefault="00C17534" w:rsidP="00334E15">
      <w:pPr>
        <w:spacing w:after="120" w:line="360" w:lineRule="auto"/>
        <w:ind w:firstLine="567"/>
        <w:jc w:val="both"/>
        <w:rPr>
          <w:rFonts w:asciiTheme="majorBidi" w:hAnsiTheme="majorBidi" w:cstheme="majorBidi"/>
          <w:sz w:val="20"/>
          <w:szCs w:val="20"/>
          <w:lang w:val="id-ID"/>
        </w:rPr>
      </w:pPr>
      <w:r w:rsidRPr="00C17534">
        <w:rPr>
          <w:rFonts w:asciiTheme="majorBidi" w:hAnsiTheme="majorBidi" w:cstheme="majorBidi"/>
          <w:sz w:val="24"/>
          <w:szCs w:val="24"/>
          <w:lang w:val="id-ID"/>
        </w:rPr>
        <w:t>Pembelajaran matematika adalah suatu proses belajar mengajar yang dibangun oleh guru untuk mengembangkan kreativitas berfikir siswa yang dapat meningkatkan kemampuan berfikir siswa serta dapat meingkatkan kemampuan menkontruksi pengetahuan baru sebagai upaya meningkatkan penguasaan yang baik terhadap materi matematika.</w:t>
      </w:r>
      <w:r w:rsidRPr="00C17534">
        <w:rPr>
          <w:rStyle w:val="FootnoteReference"/>
          <w:rFonts w:asciiTheme="majorBidi" w:hAnsiTheme="majorBidi" w:cstheme="majorBidi"/>
          <w:sz w:val="20"/>
          <w:szCs w:val="20"/>
          <w:lang w:val="id-ID"/>
        </w:rPr>
        <w:footnoteReference w:customMarkFollows="1" w:id="12"/>
        <w:t>13</w:t>
      </w:r>
    </w:p>
    <w:p w:rsidR="00C17534" w:rsidRPr="00EC549A" w:rsidRDefault="00C17534" w:rsidP="00334E15">
      <w:pPr>
        <w:pStyle w:val="ListParagraph"/>
        <w:numPr>
          <w:ilvl w:val="0"/>
          <w:numId w:val="30"/>
        </w:numPr>
        <w:spacing w:after="120" w:line="360" w:lineRule="auto"/>
        <w:ind w:left="567" w:hanging="567"/>
        <w:jc w:val="both"/>
        <w:rPr>
          <w:rFonts w:asciiTheme="majorBidi" w:hAnsiTheme="majorBidi" w:cstheme="majorBidi"/>
          <w:b/>
          <w:bCs/>
          <w:sz w:val="24"/>
          <w:szCs w:val="24"/>
          <w:lang w:val="id-ID"/>
        </w:rPr>
      </w:pPr>
      <w:r w:rsidRPr="00EC549A">
        <w:rPr>
          <w:rFonts w:asciiTheme="majorBidi" w:hAnsiTheme="majorBidi" w:cstheme="majorBidi"/>
          <w:b/>
          <w:bCs/>
          <w:sz w:val="24"/>
          <w:szCs w:val="24"/>
          <w:lang w:val="id-ID"/>
        </w:rPr>
        <w:t xml:space="preserve">Konsep Pecahan </w:t>
      </w:r>
    </w:p>
    <w:p w:rsidR="00192C07" w:rsidRPr="00C17534" w:rsidRDefault="00C17534" w:rsidP="00334E15">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Secara umum dalam pembelajaran di SD, konsep pecahan pertama kali diawali dengan makna pecahan sebagai bagian dari keseluruhan.</w:t>
      </w:r>
      <w:r w:rsidRPr="00C17534">
        <w:rPr>
          <w:rStyle w:val="FootnoteReference"/>
          <w:rFonts w:asciiTheme="majorBidi" w:hAnsiTheme="majorBidi" w:cstheme="majorBidi"/>
          <w:sz w:val="20"/>
          <w:szCs w:val="20"/>
          <w:lang w:val="id-ID"/>
        </w:rPr>
        <w:footnoteReference w:customMarkFollows="1" w:id="13"/>
        <w:t>14</w:t>
      </w:r>
      <w:r w:rsidR="00760C78" w:rsidRPr="00C17534">
        <w:rPr>
          <w:rFonts w:asciiTheme="majorBidi" w:hAnsiTheme="majorBidi" w:cstheme="majorBidi"/>
          <w:sz w:val="20"/>
          <w:szCs w:val="20"/>
          <w:lang w:val="id-ID"/>
        </w:rPr>
        <w:t xml:space="preserve"> </w:t>
      </w:r>
      <w:r w:rsidR="00061C90">
        <w:rPr>
          <w:rFonts w:asciiTheme="majorBidi" w:hAnsiTheme="majorBidi" w:cstheme="majorBidi"/>
          <w:sz w:val="24"/>
          <w:szCs w:val="24"/>
          <w:lang w:val="id-ID"/>
        </w:rPr>
        <w:t>Pecahan dapat diartikan sebagai bagian dari suatu yang utuh, dalam ilustrasi gambar bagian yang dimaksud adalah bagian yang diperhatikan yang biasanya ditandai dengan arsiran. Bagian inilah yang disebut pembilang. Adapun bagian yang utuh adalah bagian yang dianggap sebagai satuan, yang dinamakan penyebut.</w:t>
      </w:r>
      <w:r w:rsidR="00061C90" w:rsidRPr="00061C90">
        <w:rPr>
          <w:rStyle w:val="FootnoteReference"/>
          <w:rFonts w:asciiTheme="majorBidi" w:hAnsiTheme="majorBidi" w:cstheme="majorBidi"/>
          <w:sz w:val="20"/>
          <w:szCs w:val="20"/>
          <w:lang w:val="id-ID"/>
        </w:rPr>
        <w:footnoteReference w:customMarkFollows="1" w:id="14"/>
        <w:t>15</w:t>
      </w:r>
      <w:r w:rsidR="00061C90" w:rsidRPr="00061C90">
        <w:rPr>
          <w:rFonts w:asciiTheme="majorBidi" w:hAnsiTheme="majorBidi" w:cstheme="majorBidi"/>
          <w:sz w:val="20"/>
          <w:szCs w:val="20"/>
          <w:lang w:val="id-ID"/>
        </w:rPr>
        <w:t xml:space="preserve"> </w:t>
      </w:r>
      <w:r w:rsidR="00061C90">
        <w:rPr>
          <w:rFonts w:asciiTheme="majorBidi" w:hAnsiTheme="majorBidi" w:cstheme="majorBidi"/>
          <w:sz w:val="24"/>
          <w:szCs w:val="24"/>
          <w:lang w:val="id-ID"/>
        </w:rPr>
        <w:t xml:space="preserve"> </w:t>
      </w:r>
      <w:r w:rsidRPr="00C17534">
        <w:rPr>
          <w:rFonts w:asciiTheme="majorBidi" w:hAnsiTheme="majorBidi" w:cstheme="majorBidi"/>
          <w:sz w:val="24"/>
          <w:szCs w:val="24"/>
          <w:lang w:val="id-ID"/>
        </w:rPr>
        <w:t xml:space="preserve"> </w:t>
      </w:r>
    </w:p>
    <w:p w:rsidR="00EC549A" w:rsidRDefault="00061C90" w:rsidP="00334E15">
      <w:pPr>
        <w:spacing w:after="120" w:line="240" w:lineRule="auto"/>
        <w:ind w:left="567"/>
        <w:jc w:val="both"/>
        <w:rPr>
          <w:rFonts w:asciiTheme="majorBidi" w:hAnsiTheme="majorBidi" w:cstheme="majorBidi"/>
          <w:sz w:val="20"/>
          <w:szCs w:val="20"/>
          <w:lang w:val="id-ID"/>
        </w:rPr>
      </w:pPr>
      <w:r>
        <w:rPr>
          <w:rFonts w:asciiTheme="majorBidi" w:hAnsiTheme="majorBidi" w:cstheme="majorBidi"/>
          <w:sz w:val="24"/>
          <w:szCs w:val="24"/>
          <w:lang w:val="id-ID"/>
        </w:rPr>
        <w:t xml:space="preserve">Menurut Wahyuningsih dalam buku Wida pengenalan konsep pecahan awal biasa menggunakan pendekatan </w:t>
      </w:r>
      <w:r w:rsidRPr="00061C90">
        <w:rPr>
          <w:rFonts w:asciiTheme="majorBidi" w:hAnsiTheme="majorBidi" w:cstheme="majorBidi"/>
          <w:i/>
          <w:iCs/>
          <w:sz w:val="24"/>
          <w:szCs w:val="24"/>
          <w:lang w:val="id-ID"/>
        </w:rPr>
        <w:t>part of whole</w:t>
      </w:r>
      <w:r>
        <w:rPr>
          <w:rFonts w:asciiTheme="majorBidi" w:hAnsiTheme="majorBidi" w:cstheme="majorBidi"/>
          <w:sz w:val="24"/>
          <w:szCs w:val="24"/>
          <w:lang w:val="id-ID"/>
        </w:rPr>
        <w:t xml:space="preserve">, pendekatan ini dapat menggunakan bermacam-macam objek yang meliputi </w:t>
      </w:r>
      <w:r w:rsidRPr="00061C90">
        <w:rPr>
          <w:rFonts w:asciiTheme="majorBidi" w:hAnsiTheme="majorBidi" w:cstheme="majorBidi"/>
          <w:i/>
          <w:iCs/>
          <w:sz w:val="24"/>
          <w:szCs w:val="24"/>
          <w:lang w:val="id-ID"/>
        </w:rPr>
        <w:t>objek diskret</w:t>
      </w:r>
      <w:r>
        <w:rPr>
          <w:rFonts w:asciiTheme="majorBidi" w:hAnsiTheme="majorBidi" w:cstheme="majorBidi"/>
          <w:sz w:val="24"/>
          <w:szCs w:val="24"/>
          <w:lang w:val="id-ID"/>
        </w:rPr>
        <w:t xml:space="preserve"> dan </w:t>
      </w:r>
      <w:r w:rsidRPr="00061C90">
        <w:rPr>
          <w:rFonts w:asciiTheme="majorBidi" w:hAnsiTheme="majorBidi" w:cstheme="majorBidi"/>
          <w:i/>
          <w:iCs/>
          <w:sz w:val="24"/>
          <w:szCs w:val="24"/>
          <w:lang w:val="id-ID"/>
        </w:rPr>
        <w:t>continue</w:t>
      </w:r>
      <w:r>
        <w:rPr>
          <w:rFonts w:asciiTheme="majorBidi" w:hAnsiTheme="majorBidi" w:cstheme="majorBidi"/>
          <w:sz w:val="24"/>
          <w:szCs w:val="24"/>
          <w:lang w:val="id-ID"/>
        </w:rPr>
        <w:t>.</w:t>
      </w:r>
      <w:r w:rsidRPr="00061C90">
        <w:rPr>
          <w:rStyle w:val="FootnoteReference"/>
          <w:rFonts w:asciiTheme="majorBidi" w:hAnsiTheme="majorBidi" w:cstheme="majorBidi"/>
          <w:sz w:val="20"/>
          <w:szCs w:val="20"/>
          <w:lang w:val="id-ID"/>
        </w:rPr>
        <w:footnoteReference w:customMarkFollows="1" w:id="15"/>
        <w:t>16</w:t>
      </w:r>
      <w:r w:rsidR="00EC549A">
        <w:rPr>
          <w:rFonts w:asciiTheme="majorBidi" w:hAnsiTheme="majorBidi" w:cstheme="majorBidi"/>
          <w:sz w:val="20"/>
          <w:szCs w:val="20"/>
          <w:lang w:val="id-ID"/>
        </w:rPr>
        <w:t xml:space="preserve"> </w:t>
      </w:r>
      <w:r w:rsidR="00EC549A">
        <w:rPr>
          <w:rFonts w:asciiTheme="majorBidi" w:hAnsiTheme="majorBidi" w:cstheme="majorBidi"/>
          <w:sz w:val="24"/>
          <w:szCs w:val="24"/>
          <w:lang w:val="id-ID"/>
        </w:rPr>
        <w:t>Menerangkan konsep pecahan pada siswa SD hendaknya diawali dengan benda konkret, semi konkret, kemudian abstrak.</w:t>
      </w:r>
      <w:r w:rsidR="00EC549A" w:rsidRPr="00EC549A">
        <w:rPr>
          <w:rStyle w:val="FootnoteReference"/>
          <w:rFonts w:asciiTheme="majorBidi" w:hAnsiTheme="majorBidi" w:cstheme="majorBidi"/>
          <w:sz w:val="20"/>
          <w:szCs w:val="20"/>
          <w:lang w:val="id-ID"/>
        </w:rPr>
        <w:footnoteReference w:customMarkFollows="1" w:id="16"/>
        <w:t>17</w:t>
      </w:r>
    </w:p>
    <w:p w:rsidR="00EC549A" w:rsidRDefault="00EC549A" w:rsidP="00EC549A">
      <w:pPr>
        <w:spacing w:after="120" w:line="360" w:lineRule="auto"/>
        <w:jc w:val="both"/>
        <w:rPr>
          <w:rFonts w:asciiTheme="majorBidi" w:hAnsiTheme="majorBidi" w:cstheme="majorBidi"/>
          <w:b/>
          <w:bCs/>
          <w:sz w:val="24"/>
          <w:szCs w:val="24"/>
          <w:lang w:val="id-ID"/>
        </w:rPr>
      </w:pPr>
      <w:r w:rsidRPr="00EC549A">
        <w:rPr>
          <w:rFonts w:asciiTheme="majorBidi" w:hAnsiTheme="majorBidi" w:cstheme="majorBidi"/>
          <w:b/>
          <w:bCs/>
          <w:sz w:val="24"/>
          <w:szCs w:val="24"/>
          <w:lang w:val="id-ID"/>
        </w:rPr>
        <w:t xml:space="preserve">METODE </w:t>
      </w:r>
    </w:p>
    <w:p w:rsidR="00EC549A" w:rsidRDefault="00EC549A" w:rsidP="00334E15">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Rancangan penelitian yang digunakan dalam penelitian ini mengadaptasi dari model pengembangan Borg and Gall, dengan sedikit penyesuaian sesuai konteks penelitian yang dapat digunakan dalam pembelajaran. Adapun ruang lingkupnya adalah pengembangan media komik pembelajaran matematika konsep pecahan. Penelitian ini dilaksanakan dalam lima tahap penelitian. Adapun rincian tahapnya, sebagai berikut : </w:t>
      </w:r>
    </w:p>
    <w:p w:rsidR="00452D3D" w:rsidRDefault="00452D3D" w:rsidP="00EC549A">
      <w:pPr>
        <w:spacing w:after="120" w:line="360" w:lineRule="auto"/>
        <w:ind w:firstLine="426"/>
        <w:jc w:val="both"/>
        <w:rPr>
          <w:rFonts w:asciiTheme="majorBidi" w:hAnsiTheme="majorBidi" w:cstheme="majorBidi"/>
          <w:sz w:val="24"/>
          <w:szCs w:val="24"/>
          <w:lang w:val="id-ID"/>
        </w:rPr>
      </w:pPr>
    </w:p>
    <w:p w:rsidR="00452D3D" w:rsidRPr="00452D3D" w:rsidRDefault="00452D3D" w:rsidP="00334E15">
      <w:pPr>
        <w:pStyle w:val="ListParagraph"/>
        <w:numPr>
          <w:ilvl w:val="0"/>
          <w:numId w:val="32"/>
        </w:numPr>
        <w:spacing w:after="120" w:line="360" w:lineRule="auto"/>
        <w:ind w:left="426" w:hanging="426"/>
        <w:jc w:val="both"/>
        <w:rPr>
          <w:rFonts w:asciiTheme="majorBidi" w:hAnsiTheme="majorBidi" w:cstheme="majorBidi"/>
          <w:b/>
          <w:bCs/>
          <w:sz w:val="24"/>
          <w:szCs w:val="24"/>
          <w:lang w:val="id-ID"/>
        </w:rPr>
      </w:pPr>
      <w:r w:rsidRPr="00452D3D">
        <w:rPr>
          <w:rFonts w:asciiTheme="majorBidi" w:hAnsiTheme="majorBidi" w:cstheme="majorBidi"/>
          <w:b/>
          <w:bCs/>
          <w:sz w:val="24"/>
          <w:szCs w:val="24"/>
          <w:lang w:val="id-ID"/>
        </w:rPr>
        <w:lastRenderedPageBreak/>
        <w:t xml:space="preserve">Survei dan Pengumpulan Informasi </w:t>
      </w:r>
    </w:p>
    <w:p w:rsidR="00452D3D" w:rsidRDefault="00452D3D" w:rsidP="00334E15">
      <w:pPr>
        <w:pStyle w:val="ListParagraph"/>
        <w:spacing w:after="12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Mencari sumber pustaka dan hasil penelitian yang relevan mengenai pembelajaran media komik konsep pecahan.  </w:t>
      </w:r>
    </w:p>
    <w:p w:rsidR="00452D3D" w:rsidRPr="00452D3D" w:rsidRDefault="00452D3D" w:rsidP="00334E15">
      <w:pPr>
        <w:pStyle w:val="ListParagraph"/>
        <w:numPr>
          <w:ilvl w:val="0"/>
          <w:numId w:val="32"/>
        </w:numPr>
        <w:spacing w:after="120" w:line="360" w:lineRule="auto"/>
        <w:ind w:left="426" w:hanging="426"/>
        <w:jc w:val="both"/>
        <w:rPr>
          <w:rFonts w:asciiTheme="majorBidi" w:hAnsiTheme="majorBidi" w:cstheme="majorBidi"/>
          <w:b/>
          <w:bCs/>
          <w:sz w:val="24"/>
          <w:szCs w:val="24"/>
          <w:lang w:val="id-ID"/>
        </w:rPr>
      </w:pPr>
      <w:r w:rsidRPr="00452D3D">
        <w:rPr>
          <w:rFonts w:asciiTheme="majorBidi" w:hAnsiTheme="majorBidi" w:cstheme="majorBidi"/>
          <w:b/>
          <w:bCs/>
          <w:sz w:val="24"/>
          <w:szCs w:val="24"/>
          <w:lang w:val="id-ID"/>
        </w:rPr>
        <w:t xml:space="preserve">Desain Produk </w:t>
      </w:r>
    </w:p>
    <w:p w:rsidR="00452D3D" w:rsidRDefault="00452D3D" w:rsidP="00334E15">
      <w:pPr>
        <w:pStyle w:val="ListParagraph"/>
        <w:spacing w:after="12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Merancang dan menyusun cerita komik konsep pecahan, berdasarkan informasi yang telah dikumpulkan oleh peneliti. </w:t>
      </w:r>
    </w:p>
    <w:p w:rsidR="00452D3D" w:rsidRPr="00452D3D" w:rsidRDefault="00452D3D" w:rsidP="00334E15">
      <w:pPr>
        <w:pStyle w:val="ListParagraph"/>
        <w:numPr>
          <w:ilvl w:val="0"/>
          <w:numId w:val="32"/>
        </w:numPr>
        <w:spacing w:after="120" w:line="360" w:lineRule="auto"/>
        <w:ind w:left="426" w:hanging="426"/>
        <w:jc w:val="both"/>
        <w:rPr>
          <w:rFonts w:asciiTheme="majorBidi" w:hAnsiTheme="majorBidi" w:cstheme="majorBidi"/>
          <w:b/>
          <w:bCs/>
          <w:sz w:val="24"/>
          <w:szCs w:val="24"/>
          <w:lang w:val="id-ID"/>
        </w:rPr>
      </w:pPr>
      <w:r w:rsidRPr="00452D3D">
        <w:rPr>
          <w:rFonts w:asciiTheme="majorBidi" w:hAnsiTheme="majorBidi" w:cstheme="majorBidi"/>
          <w:b/>
          <w:bCs/>
          <w:sz w:val="24"/>
          <w:szCs w:val="24"/>
          <w:lang w:val="id-ID"/>
        </w:rPr>
        <w:t xml:space="preserve">Validasi Produk </w:t>
      </w:r>
    </w:p>
    <w:p w:rsidR="00452D3D" w:rsidRDefault="00452D3D" w:rsidP="00334E15">
      <w:pPr>
        <w:pStyle w:val="ListParagraph"/>
        <w:spacing w:after="12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Penilaian produk oleh guru dan dosen ahli yang sudah berpengalaman. </w:t>
      </w:r>
    </w:p>
    <w:p w:rsidR="00452D3D" w:rsidRPr="00452D3D" w:rsidRDefault="00452D3D" w:rsidP="00334E15">
      <w:pPr>
        <w:pStyle w:val="ListParagraph"/>
        <w:numPr>
          <w:ilvl w:val="0"/>
          <w:numId w:val="32"/>
        </w:numPr>
        <w:spacing w:after="120" w:line="360" w:lineRule="auto"/>
        <w:ind w:left="426" w:hanging="426"/>
        <w:jc w:val="both"/>
        <w:rPr>
          <w:rFonts w:asciiTheme="majorBidi" w:hAnsiTheme="majorBidi" w:cstheme="majorBidi"/>
          <w:b/>
          <w:bCs/>
          <w:sz w:val="24"/>
          <w:szCs w:val="24"/>
          <w:lang w:val="id-ID"/>
        </w:rPr>
      </w:pPr>
      <w:r w:rsidRPr="00452D3D">
        <w:rPr>
          <w:rFonts w:asciiTheme="majorBidi" w:hAnsiTheme="majorBidi" w:cstheme="majorBidi"/>
          <w:b/>
          <w:bCs/>
          <w:sz w:val="24"/>
          <w:szCs w:val="24"/>
          <w:lang w:val="id-ID"/>
        </w:rPr>
        <w:t xml:space="preserve">Revisi dan Perbaikan Desain </w:t>
      </w:r>
    </w:p>
    <w:p w:rsidR="00452D3D" w:rsidRPr="00452D3D" w:rsidRDefault="00452D3D" w:rsidP="00334E15">
      <w:pPr>
        <w:pStyle w:val="ListParagraph"/>
        <w:spacing w:after="12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Proses memperbaiki kesalahan-kesalahan pada produk yang telah dibuat setelah melakukan validasi produk.</w:t>
      </w:r>
      <w:r w:rsidRPr="00452D3D">
        <w:rPr>
          <w:rFonts w:asciiTheme="majorBidi" w:hAnsiTheme="majorBidi" w:cstheme="majorBidi"/>
          <w:sz w:val="24"/>
          <w:szCs w:val="24"/>
          <w:lang w:val="id-ID"/>
        </w:rPr>
        <w:t xml:space="preserve"> </w:t>
      </w:r>
    </w:p>
    <w:p w:rsidR="00452D3D" w:rsidRPr="00452D3D" w:rsidRDefault="00452D3D" w:rsidP="00334E15">
      <w:pPr>
        <w:pStyle w:val="ListParagraph"/>
        <w:numPr>
          <w:ilvl w:val="0"/>
          <w:numId w:val="32"/>
        </w:numPr>
        <w:spacing w:after="120" w:line="360" w:lineRule="auto"/>
        <w:ind w:left="426" w:hanging="426"/>
        <w:jc w:val="both"/>
        <w:rPr>
          <w:rFonts w:asciiTheme="majorBidi" w:hAnsiTheme="majorBidi" w:cstheme="majorBidi"/>
          <w:b/>
          <w:bCs/>
          <w:sz w:val="24"/>
          <w:szCs w:val="24"/>
          <w:lang w:val="id-ID"/>
        </w:rPr>
      </w:pPr>
      <w:r w:rsidRPr="00452D3D">
        <w:rPr>
          <w:rFonts w:asciiTheme="majorBidi" w:hAnsiTheme="majorBidi" w:cstheme="majorBidi"/>
          <w:b/>
          <w:bCs/>
          <w:sz w:val="24"/>
          <w:szCs w:val="24"/>
          <w:lang w:val="id-ID"/>
        </w:rPr>
        <w:t xml:space="preserve">Uji Coba Terbatas </w:t>
      </w:r>
    </w:p>
    <w:p w:rsidR="00452D3D" w:rsidRDefault="00452D3D" w:rsidP="00334E15">
      <w:pPr>
        <w:pStyle w:val="ListParagraph"/>
        <w:spacing w:after="120"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Menguji coba produk yang telah selesai melakukan perbaikan kebeberapa orang siswa dan merevisinya kembali jika ada kesalahan dalam produk. </w:t>
      </w:r>
    </w:p>
    <w:p w:rsidR="00C6719E" w:rsidRDefault="00452D3D" w:rsidP="00334E15">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Data yang akan diperoleh oleh peneliti berupa pendapat dari para ahli (ahli media, ahli komik). Pengumpulan data dilakukan dengan cara menggunakan angket. Angket atau kuisioner merupakan suatu teknik atau cara pengumpulan da</w:t>
      </w:r>
      <w:r w:rsidR="00C6719E">
        <w:rPr>
          <w:rFonts w:asciiTheme="majorBidi" w:hAnsiTheme="majorBidi" w:cstheme="majorBidi"/>
          <w:sz w:val="24"/>
          <w:szCs w:val="24"/>
          <w:lang w:val="id-ID"/>
        </w:rPr>
        <w:t>t</w:t>
      </w:r>
      <w:r>
        <w:rPr>
          <w:rFonts w:asciiTheme="majorBidi" w:hAnsiTheme="majorBidi" w:cstheme="majorBidi"/>
          <w:sz w:val="24"/>
          <w:szCs w:val="24"/>
          <w:lang w:val="id-ID"/>
        </w:rPr>
        <w:t xml:space="preserve">a secara tidak langsung </w:t>
      </w:r>
      <w:r w:rsidR="00C6719E">
        <w:rPr>
          <w:rFonts w:asciiTheme="majorBidi" w:hAnsiTheme="majorBidi" w:cstheme="majorBidi"/>
          <w:sz w:val="24"/>
          <w:szCs w:val="24"/>
          <w:lang w:val="id-ID"/>
        </w:rPr>
        <w:t>(</w:t>
      </w:r>
      <w:r>
        <w:rPr>
          <w:rFonts w:asciiTheme="majorBidi" w:hAnsiTheme="majorBidi" w:cstheme="majorBidi"/>
          <w:sz w:val="24"/>
          <w:szCs w:val="24"/>
          <w:lang w:val="id-ID"/>
        </w:rPr>
        <w:t>peneliti</w:t>
      </w:r>
      <w:r w:rsidR="00C6719E">
        <w:rPr>
          <w:rFonts w:asciiTheme="majorBidi" w:hAnsiTheme="majorBidi" w:cstheme="majorBidi"/>
          <w:sz w:val="24"/>
          <w:szCs w:val="24"/>
          <w:lang w:val="id-ID"/>
        </w:rPr>
        <w:t xml:space="preserve"> tidak langsung bertanya jawab dengan responden).</w:t>
      </w:r>
      <w:r w:rsidR="00C6719E" w:rsidRPr="00C6719E">
        <w:rPr>
          <w:rStyle w:val="FootnoteReference"/>
          <w:rFonts w:asciiTheme="majorBidi" w:hAnsiTheme="majorBidi" w:cstheme="majorBidi"/>
          <w:sz w:val="20"/>
          <w:szCs w:val="20"/>
          <w:lang w:val="id-ID"/>
        </w:rPr>
        <w:footnoteReference w:customMarkFollows="1" w:id="17"/>
        <w:t>18</w:t>
      </w:r>
      <w:r w:rsidR="00C6719E">
        <w:rPr>
          <w:rFonts w:asciiTheme="majorBidi" w:hAnsiTheme="majorBidi" w:cstheme="majorBidi"/>
          <w:sz w:val="20"/>
          <w:szCs w:val="20"/>
          <w:lang w:val="id-ID"/>
        </w:rPr>
        <w:t xml:space="preserve"> </w:t>
      </w:r>
      <w:r w:rsidR="00C6719E">
        <w:rPr>
          <w:rFonts w:asciiTheme="majorBidi" w:hAnsiTheme="majorBidi" w:cstheme="majorBidi"/>
          <w:sz w:val="24"/>
          <w:szCs w:val="24"/>
          <w:lang w:val="id-ID"/>
        </w:rPr>
        <w:t xml:space="preserve">Angket yang diberikan kepada para ahli dan pengguna bertujuan untuk memvalidasi produk yang akan dikembangkan oleh peneliti yaitu media komik, dan diberikan sebelum uji coba pemakaian. </w:t>
      </w:r>
    </w:p>
    <w:p w:rsidR="00452D3D" w:rsidRDefault="00C6719E" w:rsidP="00C6719E">
      <w:pPr>
        <w:spacing w:after="120" w:line="360" w:lineRule="auto"/>
        <w:jc w:val="both"/>
        <w:rPr>
          <w:rFonts w:asciiTheme="majorBidi" w:hAnsiTheme="majorBidi" w:cstheme="majorBidi"/>
          <w:b/>
          <w:bCs/>
          <w:sz w:val="24"/>
          <w:szCs w:val="24"/>
          <w:lang w:val="id-ID"/>
        </w:rPr>
      </w:pPr>
      <w:r w:rsidRPr="00C6719E">
        <w:rPr>
          <w:rFonts w:asciiTheme="majorBidi" w:hAnsiTheme="majorBidi" w:cstheme="majorBidi"/>
          <w:b/>
          <w:bCs/>
          <w:sz w:val="24"/>
          <w:szCs w:val="24"/>
          <w:lang w:val="id-ID"/>
        </w:rPr>
        <w:t xml:space="preserve">HASIL PENELITIAN  </w:t>
      </w:r>
    </w:p>
    <w:p w:rsidR="00C6719E" w:rsidRDefault="00C6719E" w:rsidP="00334E15">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Media komik yang telah diuji coba dan divalidasi oleh dosen ahli materi yang merupakan dosen disalah satu Universitas Ageng Tirtayasa Serang (UNTIRTA), yaitu Bapak Aan Subhan M.Pd beliau selaku dosen jurusan pendidikan matematika di UNTIRTA, dan validasi ahli media dilakukan oleh Bapak Drs. Hidayatullah M.Pd beliau adalah salah satu dosen media pembelajaran di UIN Sultan Maulana Hasanuddin Banten. Selain memvalidasi media komik beliaupun membimbing dan mengarahkan peneliti agar lebih menyesuaikan materi pecahan untuk siswa SD. </w:t>
      </w:r>
    </w:p>
    <w:p w:rsidR="00C6719E" w:rsidRPr="00C6719E" w:rsidRDefault="00C6719E" w:rsidP="00334E15">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Validasi terhadap </w:t>
      </w:r>
      <w:r w:rsidR="00334E15">
        <w:rPr>
          <w:rFonts w:asciiTheme="majorBidi" w:hAnsiTheme="majorBidi" w:cstheme="majorBidi"/>
          <w:sz w:val="24"/>
          <w:szCs w:val="24"/>
          <w:lang w:val="id-ID"/>
        </w:rPr>
        <w:t xml:space="preserve">ahli materi dilakukan dua kali yang tahap pertama dilakukan pada hari Kamis, 08 Juni 2017 diruangan lab matematika UNTIRTA. Hasil penilaian ahli materi tahap pertama terdapat pada tabel berikut ini : </w:t>
      </w:r>
    </w:p>
    <w:p w:rsidR="00452D3D" w:rsidRPr="00E14FCC" w:rsidRDefault="00334E15" w:rsidP="00334E15">
      <w:pPr>
        <w:pStyle w:val="ListParagraph"/>
        <w:spacing w:after="120" w:line="360" w:lineRule="auto"/>
        <w:ind w:left="426"/>
        <w:jc w:val="center"/>
        <w:rPr>
          <w:rFonts w:asciiTheme="majorBidi" w:hAnsiTheme="majorBidi" w:cstheme="majorBidi"/>
          <w:b/>
          <w:bCs/>
          <w:sz w:val="24"/>
          <w:szCs w:val="24"/>
          <w:lang w:val="id-ID"/>
        </w:rPr>
      </w:pPr>
      <w:r w:rsidRPr="00334E15">
        <w:rPr>
          <w:rFonts w:asciiTheme="majorBidi" w:hAnsiTheme="majorBidi" w:cstheme="majorBidi"/>
          <w:b/>
          <w:bCs/>
          <w:sz w:val="24"/>
          <w:szCs w:val="24"/>
          <w:lang w:val="id-ID"/>
        </w:rPr>
        <w:lastRenderedPageBreak/>
        <w:t>Tahap I</w:t>
      </w:r>
    </w:p>
    <w:tbl>
      <w:tblPr>
        <w:tblStyle w:val="TableGrid"/>
        <w:tblW w:w="9322" w:type="dxa"/>
        <w:tblLook w:val="04A0"/>
      </w:tblPr>
      <w:tblGrid>
        <w:gridCol w:w="585"/>
        <w:gridCol w:w="584"/>
        <w:gridCol w:w="586"/>
        <w:gridCol w:w="586"/>
        <w:gridCol w:w="453"/>
        <w:gridCol w:w="720"/>
        <w:gridCol w:w="586"/>
        <w:gridCol w:w="459"/>
        <w:gridCol w:w="712"/>
        <w:gridCol w:w="606"/>
        <w:gridCol w:w="606"/>
        <w:gridCol w:w="456"/>
        <w:gridCol w:w="1107"/>
        <w:gridCol w:w="1276"/>
      </w:tblGrid>
      <w:tr w:rsidR="00E14FCC" w:rsidRPr="00E14FCC" w:rsidTr="00E14FCC">
        <w:trPr>
          <w:trHeight w:val="757"/>
        </w:trPr>
        <w:tc>
          <w:tcPr>
            <w:tcW w:w="2794" w:type="dxa"/>
            <w:gridSpan w:val="5"/>
          </w:tcPr>
          <w:p w:rsidR="00E14FCC" w:rsidRDefault="00E14FCC" w:rsidP="00334E15">
            <w:pPr>
              <w:pStyle w:val="ListParagraph"/>
              <w:spacing w:after="120" w:line="276" w:lineRule="auto"/>
              <w:ind w:left="0"/>
              <w:jc w:val="center"/>
              <w:rPr>
                <w:rFonts w:asciiTheme="majorBidi" w:hAnsiTheme="majorBidi" w:cstheme="majorBidi"/>
                <w:b/>
                <w:bCs/>
                <w:sz w:val="24"/>
                <w:szCs w:val="24"/>
                <w:lang w:val="id-ID"/>
              </w:rPr>
            </w:pPr>
          </w:p>
          <w:p w:rsidR="00334E15" w:rsidRPr="00E14FCC" w:rsidRDefault="00334E15" w:rsidP="00334E15">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Indikator </w:t>
            </w:r>
          </w:p>
        </w:tc>
        <w:tc>
          <w:tcPr>
            <w:tcW w:w="1765" w:type="dxa"/>
            <w:gridSpan w:val="3"/>
          </w:tcPr>
          <w:p w:rsidR="00E14FCC" w:rsidRDefault="00E14FCC" w:rsidP="00334E15">
            <w:pPr>
              <w:pStyle w:val="ListParagraph"/>
              <w:spacing w:after="120" w:line="276" w:lineRule="auto"/>
              <w:ind w:left="0"/>
              <w:jc w:val="center"/>
              <w:rPr>
                <w:rFonts w:asciiTheme="majorBidi" w:hAnsiTheme="majorBidi" w:cstheme="majorBidi"/>
                <w:b/>
                <w:bCs/>
                <w:sz w:val="24"/>
                <w:szCs w:val="24"/>
                <w:lang w:val="id-ID"/>
              </w:rPr>
            </w:pPr>
          </w:p>
          <w:p w:rsidR="00334E15" w:rsidRPr="00E14FCC" w:rsidRDefault="00334E15" w:rsidP="00334E15">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Materi </w:t>
            </w:r>
          </w:p>
        </w:tc>
        <w:tc>
          <w:tcPr>
            <w:tcW w:w="2380" w:type="dxa"/>
            <w:gridSpan w:val="4"/>
          </w:tcPr>
          <w:p w:rsidR="00E14FCC" w:rsidRDefault="00E14FCC" w:rsidP="00334E15">
            <w:pPr>
              <w:pStyle w:val="ListParagraph"/>
              <w:spacing w:after="120" w:line="276" w:lineRule="auto"/>
              <w:ind w:left="0"/>
              <w:jc w:val="center"/>
              <w:rPr>
                <w:rFonts w:asciiTheme="majorBidi" w:hAnsiTheme="majorBidi" w:cstheme="majorBidi"/>
                <w:b/>
                <w:bCs/>
                <w:sz w:val="24"/>
                <w:szCs w:val="24"/>
                <w:lang w:val="id-ID"/>
              </w:rPr>
            </w:pPr>
          </w:p>
          <w:p w:rsidR="00334E15" w:rsidRPr="00E14FCC" w:rsidRDefault="00334E15" w:rsidP="00334E15">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Media </w:t>
            </w:r>
          </w:p>
        </w:tc>
        <w:tc>
          <w:tcPr>
            <w:tcW w:w="1107" w:type="dxa"/>
          </w:tcPr>
          <w:p w:rsidR="00E14FCC" w:rsidRDefault="00E14FCC" w:rsidP="00334E15">
            <w:pPr>
              <w:pStyle w:val="ListParagraph"/>
              <w:spacing w:after="120" w:line="276" w:lineRule="auto"/>
              <w:ind w:left="0"/>
              <w:jc w:val="center"/>
              <w:rPr>
                <w:rFonts w:asciiTheme="majorBidi" w:hAnsiTheme="majorBidi" w:cstheme="majorBidi"/>
                <w:b/>
                <w:bCs/>
                <w:sz w:val="24"/>
                <w:szCs w:val="24"/>
                <w:lang w:val="id-ID"/>
              </w:rPr>
            </w:pPr>
          </w:p>
          <w:p w:rsidR="00334E15" w:rsidRPr="00E14FCC" w:rsidRDefault="00334E15" w:rsidP="00334E15">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Jumlah </w:t>
            </w:r>
          </w:p>
        </w:tc>
        <w:tc>
          <w:tcPr>
            <w:tcW w:w="1276" w:type="dxa"/>
          </w:tcPr>
          <w:p w:rsidR="00E14FCC" w:rsidRDefault="00E14FCC" w:rsidP="00334E15">
            <w:pPr>
              <w:pStyle w:val="ListParagraph"/>
              <w:spacing w:after="120" w:line="276" w:lineRule="auto"/>
              <w:ind w:left="0"/>
              <w:jc w:val="center"/>
              <w:rPr>
                <w:rFonts w:asciiTheme="majorBidi" w:hAnsiTheme="majorBidi" w:cstheme="majorBidi"/>
                <w:b/>
                <w:bCs/>
                <w:sz w:val="24"/>
                <w:szCs w:val="24"/>
                <w:lang w:val="id-ID"/>
              </w:rPr>
            </w:pPr>
          </w:p>
          <w:p w:rsidR="00334E15" w:rsidRPr="00E14FCC" w:rsidRDefault="00334E15" w:rsidP="00334E15">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Rata-rata </w:t>
            </w:r>
          </w:p>
        </w:tc>
      </w:tr>
      <w:tr w:rsidR="00E14FCC" w:rsidRPr="00334E15" w:rsidTr="00E14FCC">
        <w:trPr>
          <w:trHeight w:val="439"/>
        </w:trPr>
        <w:tc>
          <w:tcPr>
            <w:tcW w:w="585"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1</w:t>
            </w:r>
          </w:p>
        </w:tc>
        <w:tc>
          <w:tcPr>
            <w:tcW w:w="584"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2</w:t>
            </w:r>
          </w:p>
        </w:tc>
        <w:tc>
          <w:tcPr>
            <w:tcW w:w="58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3</w:t>
            </w:r>
          </w:p>
        </w:tc>
        <w:tc>
          <w:tcPr>
            <w:tcW w:w="58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453"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5</w:t>
            </w:r>
          </w:p>
        </w:tc>
        <w:tc>
          <w:tcPr>
            <w:tcW w:w="720"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6</w:t>
            </w:r>
          </w:p>
        </w:tc>
        <w:tc>
          <w:tcPr>
            <w:tcW w:w="58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7</w:t>
            </w:r>
          </w:p>
        </w:tc>
        <w:tc>
          <w:tcPr>
            <w:tcW w:w="459"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8</w:t>
            </w:r>
          </w:p>
        </w:tc>
        <w:tc>
          <w:tcPr>
            <w:tcW w:w="712"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9</w:t>
            </w:r>
          </w:p>
        </w:tc>
        <w:tc>
          <w:tcPr>
            <w:tcW w:w="60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10</w:t>
            </w:r>
          </w:p>
        </w:tc>
        <w:tc>
          <w:tcPr>
            <w:tcW w:w="60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11</w:t>
            </w:r>
          </w:p>
        </w:tc>
        <w:tc>
          <w:tcPr>
            <w:tcW w:w="45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12</w:t>
            </w:r>
          </w:p>
        </w:tc>
        <w:tc>
          <w:tcPr>
            <w:tcW w:w="1107"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p>
        </w:tc>
        <w:tc>
          <w:tcPr>
            <w:tcW w:w="127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p>
        </w:tc>
      </w:tr>
      <w:tr w:rsidR="00E14FCC" w:rsidRPr="00334E15" w:rsidTr="00E14FCC">
        <w:trPr>
          <w:trHeight w:val="439"/>
        </w:trPr>
        <w:tc>
          <w:tcPr>
            <w:tcW w:w="585"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584"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5</w:t>
            </w:r>
          </w:p>
        </w:tc>
        <w:tc>
          <w:tcPr>
            <w:tcW w:w="58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5</w:t>
            </w:r>
          </w:p>
        </w:tc>
        <w:tc>
          <w:tcPr>
            <w:tcW w:w="58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453"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3</w:t>
            </w:r>
          </w:p>
        </w:tc>
        <w:tc>
          <w:tcPr>
            <w:tcW w:w="720"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58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459"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712"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60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60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45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1107"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49</w:t>
            </w:r>
          </w:p>
        </w:tc>
        <w:tc>
          <w:tcPr>
            <w:tcW w:w="1276" w:type="dxa"/>
          </w:tcPr>
          <w:p w:rsidR="00334E15" w:rsidRPr="00334E15" w:rsidRDefault="00334E15" w:rsidP="00334E15">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4,0</w:t>
            </w:r>
          </w:p>
        </w:tc>
      </w:tr>
    </w:tbl>
    <w:p w:rsidR="00E14FCC" w:rsidRDefault="00E14FCC" w:rsidP="00EE2286">
      <w:pPr>
        <w:spacing w:after="120" w:line="240" w:lineRule="auto"/>
        <w:rPr>
          <w:rFonts w:asciiTheme="majorBidi" w:hAnsiTheme="majorBidi" w:cstheme="majorBidi"/>
          <w:b/>
          <w:bCs/>
          <w:sz w:val="24"/>
          <w:szCs w:val="24"/>
          <w:lang w:val="id-ID"/>
        </w:rPr>
      </w:pPr>
    </w:p>
    <w:p w:rsidR="00E14FCC" w:rsidRDefault="00E14FCC" w:rsidP="00E14FCC">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penilaian ahli materi tahap pertama, media komik pelajaran matematika konsep pecahan memperoleh skor rata-rata 4,0 yang berarti termasuk kedalam kategori “baik” dan layak untuk diuji coba di lapangan, namun masih terdapat beberapa yang harus direvisi kembali adapun komentar yang diberikan oleh ahli materi adalah :  </w:t>
      </w:r>
    </w:p>
    <w:p w:rsidR="00E14FCC" w:rsidRDefault="00E14FCC" w:rsidP="00E14FCC">
      <w:pPr>
        <w:pStyle w:val="ListParagraph"/>
        <w:numPr>
          <w:ilvl w:val="0"/>
          <w:numId w:val="34"/>
        </w:numPr>
        <w:spacing w:after="120"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Alur cerita harus diperhatikan kembali sehingga cukup untuk satu  pertemuan </w:t>
      </w:r>
    </w:p>
    <w:p w:rsidR="00E14FCC" w:rsidRDefault="00E14FCC" w:rsidP="00E14FCC">
      <w:pPr>
        <w:pStyle w:val="ListParagraph"/>
        <w:numPr>
          <w:ilvl w:val="0"/>
          <w:numId w:val="34"/>
        </w:numPr>
        <w:spacing w:after="120"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Sebaiknya di dalam isi komik ada evaluasi yang dijawab oleh pembaca, dan identitas komik harus diperjelas.</w:t>
      </w:r>
    </w:p>
    <w:p w:rsidR="00E14FCC" w:rsidRDefault="00E14FCC" w:rsidP="00E14FCC">
      <w:pPr>
        <w:spacing w:after="120" w:line="36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dilakukan revisi tahap pertama dilakukan validasi ahli materi tahap kedua. Validasi tahap kedua dilakukan di jurusan matematika UNTIRTA pada hari Jum’at 07 Juli 2017. Hasil penilaian ahli materi tahap kedua terdapat pada tabel berikut ini : </w:t>
      </w:r>
    </w:p>
    <w:p w:rsidR="00E14FCC" w:rsidRDefault="00E14FCC" w:rsidP="00E14FCC">
      <w:pPr>
        <w:spacing w:after="120" w:line="360" w:lineRule="auto"/>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Tahap II</w:t>
      </w:r>
    </w:p>
    <w:p w:rsidR="00EE2286" w:rsidRDefault="00EE2286" w:rsidP="00E14FCC">
      <w:pPr>
        <w:spacing w:after="12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Tabel 4.2 Validasi Ahli Materi </w:t>
      </w:r>
    </w:p>
    <w:tbl>
      <w:tblPr>
        <w:tblStyle w:val="TableGrid"/>
        <w:tblW w:w="9322" w:type="dxa"/>
        <w:tblLook w:val="04A0"/>
      </w:tblPr>
      <w:tblGrid>
        <w:gridCol w:w="585"/>
        <w:gridCol w:w="584"/>
        <w:gridCol w:w="586"/>
        <w:gridCol w:w="586"/>
        <w:gridCol w:w="453"/>
        <w:gridCol w:w="720"/>
        <w:gridCol w:w="586"/>
        <w:gridCol w:w="459"/>
        <w:gridCol w:w="712"/>
        <w:gridCol w:w="606"/>
        <w:gridCol w:w="606"/>
        <w:gridCol w:w="456"/>
        <w:gridCol w:w="1107"/>
        <w:gridCol w:w="1276"/>
      </w:tblGrid>
      <w:tr w:rsidR="00E14FCC" w:rsidRPr="00E14FCC" w:rsidTr="00E14FCC">
        <w:trPr>
          <w:trHeight w:val="757"/>
        </w:trPr>
        <w:tc>
          <w:tcPr>
            <w:tcW w:w="2794" w:type="dxa"/>
            <w:gridSpan w:val="5"/>
          </w:tcPr>
          <w:p w:rsidR="00E14FCC" w:rsidRDefault="00E14FCC" w:rsidP="00E14FCC">
            <w:pPr>
              <w:pStyle w:val="ListParagraph"/>
              <w:spacing w:after="120" w:line="276" w:lineRule="auto"/>
              <w:ind w:left="0"/>
              <w:jc w:val="center"/>
              <w:rPr>
                <w:rFonts w:asciiTheme="majorBidi" w:hAnsiTheme="majorBidi" w:cstheme="majorBidi"/>
                <w:b/>
                <w:bCs/>
                <w:sz w:val="24"/>
                <w:szCs w:val="24"/>
                <w:lang w:val="id-ID"/>
              </w:rPr>
            </w:pPr>
          </w:p>
          <w:p w:rsidR="00E14FCC" w:rsidRPr="00E14FCC" w:rsidRDefault="00E14FCC" w:rsidP="00E14FCC">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Indikator </w:t>
            </w:r>
          </w:p>
        </w:tc>
        <w:tc>
          <w:tcPr>
            <w:tcW w:w="1765" w:type="dxa"/>
            <w:gridSpan w:val="3"/>
          </w:tcPr>
          <w:p w:rsidR="00E14FCC" w:rsidRDefault="00E14FCC" w:rsidP="00E14FCC">
            <w:pPr>
              <w:pStyle w:val="ListParagraph"/>
              <w:spacing w:after="120" w:line="276" w:lineRule="auto"/>
              <w:ind w:left="0"/>
              <w:jc w:val="center"/>
              <w:rPr>
                <w:rFonts w:asciiTheme="majorBidi" w:hAnsiTheme="majorBidi" w:cstheme="majorBidi"/>
                <w:b/>
                <w:bCs/>
                <w:sz w:val="24"/>
                <w:szCs w:val="24"/>
                <w:lang w:val="id-ID"/>
              </w:rPr>
            </w:pPr>
          </w:p>
          <w:p w:rsidR="00E14FCC" w:rsidRPr="00E14FCC" w:rsidRDefault="00E14FCC" w:rsidP="00E14FCC">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Materi </w:t>
            </w:r>
          </w:p>
        </w:tc>
        <w:tc>
          <w:tcPr>
            <w:tcW w:w="2380" w:type="dxa"/>
            <w:gridSpan w:val="4"/>
          </w:tcPr>
          <w:p w:rsidR="00E14FCC" w:rsidRDefault="00E14FCC" w:rsidP="00E14FCC">
            <w:pPr>
              <w:pStyle w:val="ListParagraph"/>
              <w:spacing w:after="120" w:line="276" w:lineRule="auto"/>
              <w:ind w:left="0"/>
              <w:jc w:val="center"/>
              <w:rPr>
                <w:rFonts w:asciiTheme="majorBidi" w:hAnsiTheme="majorBidi" w:cstheme="majorBidi"/>
                <w:b/>
                <w:bCs/>
                <w:sz w:val="24"/>
                <w:szCs w:val="24"/>
                <w:lang w:val="id-ID"/>
              </w:rPr>
            </w:pPr>
          </w:p>
          <w:p w:rsidR="00E14FCC" w:rsidRPr="00E14FCC" w:rsidRDefault="00E14FCC" w:rsidP="00E14FCC">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Media </w:t>
            </w:r>
          </w:p>
        </w:tc>
        <w:tc>
          <w:tcPr>
            <w:tcW w:w="1107" w:type="dxa"/>
          </w:tcPr>
          <w:p w:rsidR="00E14FCC" w:rsidRDefault="00E14FCC" w:rsidP="00E14FCC">
            <w:pPr>
              <w:pStyle w:val="ListParagraph"/>
              <w:spacing w:after="120" w:line="276" w:lineRule="auto"/>
              <w:ind w:left="0"/>
              <w:jc w:val="center"/>
              <w:rPr>
                <w:rFonts w:asciiTheme="majorBidi" w:hAnsiTheme="majorBidi" w:cstheme="majorBidi"/>
                <w:b/>
                <w:bCs/>
                <w:sz w:val="24"/>
                <w:szCs w:val="24"/>
                <w:lang w:val="id-ID"/>
              </w:rPr>
            </w:pPr>
          </w:p>
          <w:p w:rsidR="00E14FCC" w:rsidRPr="00E14FCC" w:rsidRDefault="00E14FCC" w:rsidP="00E14FCC">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Jumlah </w:t>
            </w:r>
          </w:p>
        </w:tc>
        <w:tc>
          <w:tcPr>
            <w:tcW w:w="1276" w:type="dxa"/>
          </w:tcPr>
          <w:p w:rsidR="00E14FCC" w:rsidRDefault="00E14FCC" w:rsidP="00E14FCC">
            <w:pPr>
              <w:pStyle w:val="ListParagraph"/>
              <w:spacing w:after="120" w:line="276" w:lineRule="auto"/>
              <w:ind w:left="0"/>
              <w:jc w:val="center"/>
              <w:rPr>
                <w:rFonts w:asciiTheme="majorBidi" w:hAnsiTheme="majorBidi" w:cstheme="majorBidi"/>
                <w:b/>
                <w:bCs/>
                <w:sz w:val="24"/>
                <w:szCs w:val="24"/>
                <w:lang w:val="id-ID"/>
              </w:rPr>
            </w:pPr>
          </w:p>
          <w:p w:rsidR="00E14FCC" w:rsidRPr="00E14FCC" w:rsidRDefault="00E14FCC" w:rsidP="00E14FCC">
            <w:pPr>
              <w:pStyle w:val="ListParagraph"/>
              <w:spacing w:after="120" w:line="276" w:lineRule="auto"/>
              <w:ind w:left="0"/>
              <w:jc w:val="center"/>
              <w:rPr>
                <w:rFonts w:asciiTheme="majorBidi" w:hAnsiTheme="majorBidi" w:cstheme="majorBidi"/>
                <w:b/>
                <w:bCs/>
                <w:sz w:val="24"/>
                <w:szCs w:val="24"/>
                <w:lang w:val="id-ID"/>
              </w:rPr>
            </w:pPr>
            <w:r w:rsidRPr="00E14FCC">
              <w:rPr>
                <w:rFonts w:asciiTheme="majorBidi" w:hAnsiTheme="majorBidi" w:cstheme="majorBidi"/>
                <w:b/>
                <w:bCs/>
                <w:sz w:val="24"/>
                <w:szCs w:val="24"/>
                <w:lang w:val="id-ID"/>
              </w:rPr>
              <w:t xml:space="preserve">Rata-rata </w:t>
            </w:r>
          </w:p>
        </w:tc>
      </w:tr>
      <w:tr w:rsidR="00E14FCC" w:rsidRPr="00334E15" w:rsidTr="00E14FCC">
        <w:trPr>
          <w:trHeight w:val="439"/>
        </w:trPr>
        <w:tc>
          <w:tcPr>
            <w:tcW w:w="585"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1</w:t>
            </w:r>
          </w:p>
        </w:tc>
        <w:tc>
          <w:tcPr>
            <w:tcW w:w="584"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2</w:t>
            </w:r>
          </w:p>
        </w:tc>
        <w:tc>
          <w:tcPr>
            <w:tcW w:w="58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3</w:t>
            </w:r>
          </w:p>
        </w:tc>
        <w:tc>
          <w:tcPr>
            <w:tcW w:w="58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453"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5</w:t>
            </w:r>
          </w:p>
        </w:tc>
        <w:tc>
          <w:tcPr>
            <w:tcW w:w="720"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6</w:t>
            </w:r>
          </w:p>
        </w:tc>
        <w:tc>
          <w:tcPr>
            <w:tcW w:w="58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7</w:t>
            </w:r>
          </w:p>
        </w:tc>
        <w:tc>
          <w:tcPr>
            <w:tcW w:w="459"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8</w:t>
            </w:r>
          </w:p>
        </w:tc>
        <w:tc>
          <w:tcPr>
            <w:tcW w:w="712"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9</w:t>
            </w:r>
          </w:p>
        </w:tc>
        <w:tc>
          <w:tcPr>
            <w:tcW w:w="60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10</w:t>
            </w:r>
          </w:p>
        </w:tc>
        <w:tc>
          <w:tcPr>
            <w:tcW w:w="60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11</w:t>
            </w:r>
          </w:p>
        </w:tc>
        <w:tc>
          <w:tcPr>
            <w:tcW w:w="45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12</w:t>
            </w:r>
          </w:p>
        </w:tc>
        <w:tc>
          <w:tcPr>
            <w:tcW w:w="1107"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p>
        </w:tc>
        <w:tc>
          <w:tcPr>
            <w:tcW w:w="127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p>
        </w:tc>
      </w:tr>
      <w:tr w:rsidR="00E14FCC" w:rsidRPr="00334E15" w:rsidTr="00E14FCC">
        <w:trPr>
          <w:trHeight w:val="439"/>
        </w:trPr>
        <w:tc>
          <w:tcPr>
            <w:tcW w:w="585"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584"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5</w:t>
            </w:r>
          </w:p>
        </w:tc>
        <w:tc>
          <w:tcPr>
            <w:tcW w:w="58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5</w:t>
            </w:r>
          </w:p>
        </w:tc>
        <w:tc>
          <w:tcPr>
            <w:tcW w:w="58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453"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720"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58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459"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712"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60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60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45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p>
        </w:tc>
        <w:tc>
          <w:tcPr>
            <w:tcW w:w="1107"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50</w:t>
            </w:r>
          </w:p>
        </w:tc>
        <w:tc>
          <w:tcPr>
            <w:tcW w:w="1276" w:type="dxa"/>
          </w:tcPr>
          <w:p w:rsidR="00E14FCC" w:rsidRPr="00334E15" w:rsidRDefault="00E14FCC" w:rsidP="00E14FCC">
            <w:pPr>
              <w:pStyle w:val="ListParagraph"/>
              <w:spacing w:after="120" w:line="276" w:lineRule="auto"/>
              <w:ind w:left="0"/>
              <w:jc w:val="center"/>
              <w:rPr>
                <w:rFonts w:asciiTheme="majorBidi" w:hAnsiTheme="majorBidi" w:cstheme="majorBidi"/>
                <w:sz w:val="24"/>
                <w:szCs w:val="24"/>
                <w:lang w:val="id-ID"/>
              </w:rPr>
            </w:pPr>
            <w:r w:rsidRPr="00334E15">
              <w:rPr>
                <w:rFonts w:asciiTheme="majorBidi" w:hAnsiTheme="majorBidi" w:cstheme="majorBidi"/>
                <w:sz w:val="24"/>
                <w:szCs w:val="24"/>
                <w:lang w:val="id-ID"/>
              </w:rPr>
              <w:t>4,</w:t>
            </w:r>
            <w:r>
              <w:rPr>
                <w:rFonts w:asciiTheme="majorBidi" w:hAnsiTheme="majorBidi" w:cstheme="majorBidi"/>
                <w:sz w:val="24"/>
                <w:szCs w:val="24"/>
                <w:lang w:val="id-ID"/>
              </w:rPr>
              <w:t>1</w:t>
            </w:r>
          </w:p>
        </w:tc>
      </w:tr>
    </w:tbl>
    <w:p w:rsidR="00E14FCC" w:rsidRDefault="00E14FCC" w:rsidP="00EE2286">
      <w:pPr>
        <w:spacing w:after="120" w:line="240" w:lineRule="auto"/>
        <w:rPr>
          <w:rFonts w:asciiTheme="majorBidi" w:hAnsiTheme="majorBidi" w:cstheme="majorBidi"/>
          <w:b/>
          <w:bCs/>
          <w:sz w:val="24"/>
          <w:szCs w:val="24"/>
          <w:lang w:val="id-ID"/>
        </w:rPr>
      </w:pPr>
    </w:p>
    <w:p w:rsidR="00EE2286" w:rsidRDefault="00EE2286" w:rsidP="00EE2286">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tabel di atas diperoleh skor rata-rata 4,1 yang berarti termasuk kedalam kategori “baik” dan layak untuk diuji cobakan. Pada tahap validasi kedua ahli materi tidak memberikan saran maupun komentar lebih lanjut untuk merevisi produk media komik. </w:t>
      </w:r>
    </w:p>
    <w:p w:rsidR="00EE2286" w:rsidRDefault="00EE2286" w:rsidP="00EE2286">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ketentuan penelitian bahwa produk media yang dikembangkan dikatakan layak apabila produk termasuk dalam kategori baik, maka produk dikatakan layak dari segi materi. Hal tersebut diperkuat dengan pernyataan ahli materi bahwa produk media komik telah layak untuk diuji cobakan.  </w:t>
      </w:r>
    </w:p>
    <w:p w:rsidR="00136633" w:rsidRDefault="00136633" w:rsidP="00EE2286">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Proses validasi terhadap ahli media dilakukan dua kali, validasi tahap awal dilakukan pada hari Senin, 12 Juni 2017 di ruang lab matematika UNTIRTA. Hasil penilaian ahli materi tahap pertama terdapat pada tabel berikut : </w:t>
      </w:r>
    </w:p>
    <w:p w:rsidR="00136633" w:rsidRPr="00136633" w:rsidRDefault="00136633" w:rsidP="00136633">
      <w:pPr>
        <w:spacing w:after="120" w:line="360" w:lineRule="auto"/>
        <w:ind w:firstLine="567"/>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TAHAP I</w:t>
      </w:r>
    </w:p>
    <w:p w:rsidR="00136633" w:rsidRPr="00136633" w:rsidRDefault="00136633" w:rsidP="00136633">
      <w:pPr>
        <w:spacing w:after="120" w:line="360" w:lineRule="auto"/>
        <w:ind w:firstLine="567"/>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Tabel 4.3 Validasi Ahli Media</w:t>
      </w:r>
    </w:p>
    <w:tbl>
      <w:tblPr>
        <w:tblStyle w:val="TableGrid"/>
        <w:tblW w:w="0" w:type="auto"/>
        <w:jc w:val="center"/>
        <w:tblLook w:val="04A0"/>
      </w:tblPr>
      <w:tblGrid>
        <w:gridCol w:w="492"/>
        <w:gridCol w:w="407"/>
        <w:gridCol w:w="516"/>
        <w:gridCol w:w="516"/>
        <w:gridCol w:w="516"/>
        <w:gridCol w:w="516"/>
        <w:gridCol w:w="516"/>
        <w:gridCol w:w="516"/>
        <w:gridCol w:w="516"/>
        <w:gridCol w:w="543"/>
        <w:gridCol w:w="456"/>
        <w:gridCol w:w="518"/>
        <w:gridCol w:w="884"/>
        <w:gridCol w:w="803"/>
        <w:gridCol w:w="737"/>
        <w:gridCol w:w="790"/>
      </w:tblGrid>
      <w:tr w:rsidR="00136633" w:rsidTr="00CE3019">
        <w:trPr>
          <w:jc w:val="center"/>
        </w:trPr>
        <w:tc>
          <w:tcPr>
            <w:tcW w:w="6487" w:type="dxa"/>
            <w:gridSpan w:val="12"/>
          </w:tcPr>
          <w:p w:rsidR="00136633" w:rsidRPr="00136633" w:rsidRDefault="00136633" w:rsidP="00136633">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Tampilan</w:t>
            </w:r>
          </w:p>
        </w:tc>
        <w:tc>
          <w:tcPr>
            <w:tcW w:w="709" w:type="dxa"/>
          </w:tcPr>
          <w:p w:rsidR="00136633" w:rsidRPr="00136633" w:rsidRDefault="00136633" w:rsidP="00136633">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Bahan</w:t>
            </w:r>
          </w:p>
        </w:tc>
        <w:tc>
          <w:tcPr>
            <w:tcW w:w="709" w:type="dxa"/>
          </w:tcPr>
          <w:p w:rsidR="00136633" w:rsidRPr="00136633" w:rsidRDefault="00136633" w:rsidP="00136633">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Pemb</w:t>
            </w:r>
          </w:p>
        </w:tc>
        <w:tc>
          <w:tcPr>
            <w:tcW w:w="708" w:type="dxa"/>
          </w:tcPr>
          <w:p w:rsidR="00136633" w:rsidRPr="00136633" w:rsidRDefault="00136633" w:rsidP="00136633">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Jmlh</w:t>
            </w:r>
          </w:p>
        </w:tc>
        <w:tc>
          <w:tcPr>
            <w:tcW w:w="629" w:type="dxa"/>
          </w:tcPr>
          <w:p w:rsidR="00136633" w:rsidRPr="00136633" w:rsidRDefault="00136633" w:rsidP="00136633">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Rata-rata</w:t>
            </w:r>
          </w:p>
        </w:tc>
      </w:tr>
      <w:tr w:rsidR="00136633" w:rsidTr="00CE3019">
        <w:trPr>
          <w:jc w:val="center"/>
        </w:trPr>
        <w:tc>
          <w:tcPr>
            <w:tcW w:w="534"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25"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456"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536"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709"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709"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708" w:type="dxa"/>
            <w:vMerge w:val="restart"/>
          </w:tcPr>
          <w:p w:rsidR="00CE3019" w:rsidRDefault="00CE3019" w:rsidP="00CE3019">
            <w:pPr>
              <w:spacing w:after="120" w:line="276" w:lineRule="auto"/>
              <w:jc w:val="center"/>
              <w:rPr>
                <w:rFonts w:asciiTheme="majorBidi" w:hAnsiTheme="majorBidi" w:cstheme="majorBidi"/>
                <w:sz w:val="24"/>
                <w:szCs w:val="24"/>
                <w:lang w:val="id-ID"/>
              </w:rPr>
            </w:pPr>
          </w:p>
          <w:p w:rsidR="00136633"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33</w:t>
            </w:r>
          </w:p>
        </w:tc>
        <w:tc>
          <w:tcPr>
            <w:tcW w:w="629" w:type="dxa"/>
            <w:vMerge w:val="restart"/>
          </w:tcPr>
          <w:p w:rsidR="00CE3019" w:rsidRDefault="00CE3019" w:rsidP="00CE3019">
            <w:pPr>
              <w:spacing w:after="120" w:line="276" w:lineRule="auto"/>
              <w:jc w:val="center"/>
              <w:rPr>
                <w:rFonts w:asciiTheme="majorBidi" w:hAnsiTheme="majorBidi" w:cstheme="majorBidi"/>
                <w:sz w:val="24"/>
                <w:szCs w:val="24"/>
                <w:lang w:val="id-ID"/>
              </w:rPr>
            </w:pPr>
          </w:p>
          <w:p w:rsidR="00136633"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2,7</w:t>
            </w:r>
          </w:p>
        </w:tc>
      </w:tr>
      <w:tr w:rsidR="00136633" w:rsidTr="00CE3019">
        <w:trPr>
          <w:jc w:val="center"/>
        </w:trPr>
        <w:tc>
          <w:tcPr>
            <w:tcW w:w="534"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25"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7"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456"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36"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709"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709" w:type="dxa"/>
          </w:tcPr>
          <w:p w:rsidR="00136633" w:rsidRDefault="00136633"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708" w:type="dxa"/>
            <w:vMerge/>
          </w:tcPr>
          <w:p w:rsidR="00136633" w:rsidRDefault="00136633" w:rsidP="00CE3019">
            <w:pPr>
              <w:spacing w:after="120" w:line="276" w:lineRule="auto"/>
              <w:jc w:val="center"/>
              <w:rPr>
                <w:rFonts w:asciiTheme="majorBidi" w:hAnsiTheme="majorBidi" w:cstheme="majorBidi"/>
                <w:sz w:val="24"/>
                <w:szCs w:val="24"/>
                <w:lang w:val="id-ID"/>
              </w:rPr>
            </w:pPr>
          </w:p>
        </w:tc>
        <w:tc>
          <w:tcPr>
            <w:tcW w:w="629" w:type="dxa"/>
            <w:vMerge/>
          </w:tcPr>
          <w:p w:rsidR="00136633" w:rsidRDefault="00136633" w:rsidP="00CE3019">
            <w:pPr>
              <w:spacing w:after="120" w:line="276" w:lineRule="auto"/>
              <w:jc w:val="center"/>
              <w:rPr>
                <w:rFonts w:asciiTheme="majorBidi" w:hAnsiTheme="majorBidi" w:cstheme="majorBidi"/>
                <w:sz w:val="24"/>
                <w:szCs w:val="24"/>
                <w:lang w:val="id-ID"/>
              </w:rPr>
            </w:pPr>
          </w:p>
        </w:tc>
      </w:tr>
    </w:tbl>
    <w:p w:rsidR="00136633" w:rsidRPr="00EE2286" w:rsidRDefault="00136633" w:rsidP="00CE3019">
      <w:pPr>
        <w:spacing w:after="120" w:line="240" w:lineRule="auto"/>
        <w:jc w:val="center"/>
        <w:rPr>
          <w:rFonts w:asciiTheme="majorBidi" w:hAnsiTheme="majorBidi" w:cstheme="majorBidi"/>
          <w:sz w:val="24"/>
          <w:szCs w:val="24"/>
          <w:lang w:val="id-ID"/>
        </w:rPr>
      </w:pPr>
    </w:p>
    <w:p w:rsidR="00E14FCC" w:rsidRDefault="00CE3019" w:rsidP="00CE3019">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penilaian ahli media tahap pertama, media komik pembelajaran matematika konsep pecahan memperoleh nilai rata-rata 2,7 yang berarti termasuk kedalam kategori “cukup” dan layak untuk diuji coba di lapangan, namun masih terdapat beberapa yang harus diperbaiki, adapun saran dan komentar yang diberikan oleh ahli media yaitu, sudah memadai hanya perlu inprovisasi dari layout dan pesan yang ingin disampaikan. Setelah memperoleh penilaian ahli media tahap pertama tersebut, selanjutnya dilakukan revisi pertama pada media komik agar produk media yang dikembangkan lebih baik dari sebelumnya, perbaikan dilakukan berdasarkan penilaian dan saran dari dosen ahli media. </w:t>
      </w:r>
    </w:p>
    <w:p w:rsidR="00CE3019" w:rsidRDefault="00CE3019" w:rsidP="00CE3019">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dilakukan revisi tahap pertama dilakukan validasi ahli materi tahap kedua. Validasi tahap kedua dilakukan di jurusan matematika UNTIRTA pada hari Jum’at, 07 Juli 2017. Hasil penilaian ahli materi tahap kedua tedapat pada tabel berikut ini  : </w:t>
      </w:r>
    </w:p>
    <w:p w:rsidR="00CE3019" w:rsidRPr="00CE3019" w:rsidRDefault="00CE3019" w:rsidP="00CE3019">
      <w:pPr>
        <w:spacing w:after="120" w:line="360" w:lineRule="auto"/>
        <w:ind w:firstLine="567"/>
        <w:jc w:val="center"/>
        <w:rPr>
          <w:rFonts w:asciiTheme="majorBidi" w:hAnsiTheme="majorBidi" w:cstheme="majorBidi"/>
          <w:b/>
          <w:bCs/>
          <w:sz w:val="24"/>
          <w:szCs w:val="24"/>
          <w:lang w:val="id-ID"/>
        </w:rPr>
      </w:pPr>
      <w:r w:rsidRPr="00CE3019">
        <w:rPr>
          <w:rFonts w:asciiTheme="majorBidi" w:hAnsiTheme="majorBidi" w:cstheme="majorBidi"/>
          <w:b/>
          <w:bCs/>
          <w:sz w:val="24"/>
          <w:szCs w:val="24"/>
          <w:lang w:val="id-ID"/>
        </w:rPr>
        <w:t>TAHAP II</w:t>
      </w:r>
    </w:p>
    <w:p w:rsidR="00CE3019" w:rsidRPr="00CE3019" w:rsidRDefault="00CE3019" w:rsidP="00CE3019">
      <w:pPr>
        <w:spacing w:after="120" w:line="360" w:lineRule="auto"/>
        <w:ind w:firstLine="567"/>
        <w:jc w:val="center"/>
        <w:rPr>
          <w:rFonts w:asciiTheme="majorBidi" w:hAnsiTheme="majorBidi" w:cstheme="majorBidi"/>
          <w:b/>
          <w:bCs/>
          <w:sz w:val="24"/>
          <w:szCs w:val="24"/>
          <w:lang w:val="id-ID"/>
        </w:rPr>
      </w:pPr>
      <w:r w:rsidRPr="00CE3019">
        <w:rPr>
          <w:rFonts w:asciiTheme="majorBidi" w:hAnsiTheme="majorBidi" w:cstheme="majorBidi"/>
          <w:b/>
          <w:bCs/>
          <w:sz w:val="24"/>
          <w:szCs w:val="24"/>
          <w:lang w:val="id-ID"/>
        </w:rPr>
        <w:t>Tabel 4.4 Validasi Ahli Media</w:t>
      </w:r>
    </w:p>
    <w:tbl>
      <w:tblPr>
        <w:tblStyle w:val="TableGrid"/>
        <w:tblW w:w="0" w:type="auto"/>
        <w:jc w:val="center"/>
        <w:tblLook w:val="04A0"/>
      </w:tblPr>
      <w:tblGrid>
        <w:gridCol w:w="492"/>
        <w:gridCol w:w="407"/>
        <w:gridCol w:w="516"/>
        <w:gridCol w:w="516"/>
        <w:gridCol w:w="516"/>
        <w:gridCol w:w="516"/>
        <w:gridCol w:w="516"/>
        <w:gridCol w:w="516"/>
        <w:gridCol w:w="516"/>
        <w:gridCol w:w="543"/>
        <w:gridCol w:w="456"/>
        <w:gridCol w:w="518"/>
        <w:gridCol w:w="884"/>
        <w:gridCol w:w="803"/>
        <w:gridCol w:w="737"/>
        <w:gridCol w:w="790"/>
      </w:tblGrid>
      <w:tr w:rsidR="00CE3019" w:rsidTr="00CE3019">
        <w:trPr>
          <w:jc w:val="center"/>
        </w:trPr>
        <w:tc>
          <w:tcPr>
            <w:tcW w:w="6487" w:type="dxa"/>
            <w:gridSpan w:val="12"/>
          </w:tcPr>
          <w:p w:rsidR="00CE3019" w:rsidRPr="00136633" w:rsidRDefault="00CE3019" w:rsidP="00CE3019">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Tampilan</w:t>
            </w:r>
          </w:p>
        </w:tc>
        <w:tc>
          <w:tcPr>
            <w:tcW w:w="709" w:type="dxa"/>
          </w:tcPr>
          <w:p w:rsidR="00CE3019" w:rsidRPr="00136633" w:rsidRDefault="00CE3019" w:rsidP="00CE3019">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Bahan</w:t>
            </w:r>
          </w:p>
        </w:tc>
        <w:tc>
          <w:tcPr>
            <w:tcW w:w="709" w:type="dxa"/>
          </w:tcPr>
          <w:p w:rsidR="00CE3019" w:rsidRPr="00136633" w:rsidRDefault="00CE3019" w:rsidP="00CE3019">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Pemb</w:t>
            </w:r>
          </w:p>
        </w:tc>
        <w:tc>
          <w:tcPr>
            <w:tcW w:w="708" w:type="dxa"/>
          </w:tcPr>
          <w:p w:rsidR="00CE3019" w:rsidRPr="00136633" w:rsidRDefault="00CE3019" w:rsidP="00CE3019">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Jmlh</w:t>
            </w:r>
          </w:p>
        </w:tc>
        <w:tc>
          <w:tcPr>
            <w:tcW w:w="629" w:type="dxa"/>
          </w:tcPr>
          <w:p w:rsidR="00CE3019" w:rsidRPr="00136633" w:rsidRDefault="00CE3019" w:rsidP="00CE3019">
            <w:pPr>
              <w:spacing w:after="120" w:line="276" w:lineRule="auto"/>
              <w:jc w:val="center"/>
              <w:rPr>
                <w:rFonts w:asciiTheme="majorBidi" w:hAnsiTheme="majorBidi" w:cstheme="majorBidi"/>
                <w:b/>
                <w:bCs/>
                <w:sz w:val="24"/>
                <w:szCs w:val="24"/>
                <w:lang w:val="id-ID"/>
              </w:rPr>
            </w:pPr>
            <w:r w:rsidRPr="00136633">
              <w:rPr>
                <w:rFonts w:asciiTheme="majorBidi" w:hAnsiTheme="majorBidi" w:cstheme="majorBidi"/>
                <w:b/>
                <w:bCs/>
                <w:sz w:val="24"/>
                <w:szCs w:val="24"/>
                <w:lang w:val="id-ID"/>
              </w:rPr>
              <w:t>Rata-rata</w:t>
            </w:r>
          </w:p>
        </w:tc>
      </w:tr>
      <w:tr w:rsidR="00CE3019" w:rsidTr="00CE3019">
        <w:trPr>
          <w:jc w:val="center"/>
        </w:trPr>
        <w:tc>
          <w:tcPr>
            <w:tcW w:w="534"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25"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456"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536"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709"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709"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708" w:type="dxa"/>
            <w:vMerge w:val="restart"/>
          </w:tcPr>
          <w:p w:rsidR="00CE3019" w:rsidRDefault="00CE3019" w:rsidP="00CE3019">
            <w:pPr>
              <w:spacing w:after="120" w:line="276" w:lineRule="auto"/>
              <w:jc w:val="center"/>
              <w:rPr>
                <w:rFonts w:asciiTheme="majorBidi" w:hAnsiTheme="majorBidi" w:cstheme="majorBidi"/>
                <w:sz w:val="24"/>
                <w:szCs w:val="24"/>
                <w:lang w:val="id-ID"/>
              </w:rPr>
            </w:pPr>
          </w:p>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59</w:t>
            </w:r>
          </w:p>
        </w:tc>
        <w:tc>
          <w:tcPr>
            <w:tcW w:w="629" w:type="dxa"/>
            <w:vMerge w:val="restart"/>
          </w:tcPr>
          <w:p w:rsidR="00CE3019" w:rsidRDefault="00CE3019" w:rsidP="00CE3019">
            <w:pPr>
              <w:spacing w:after="120" w:line="276" w:lineRule="auto"/>
              <w:jc w:val="center"/>
              <w:rPr>
                <w:rFonts w:asciiTheme="majorBidi" w:hAnsiTheme="majorBidi" w:cstheme="majorBidi"/>
                <w:sz w:val="24"/>
                <w:szCs w:val="24"/>
                <w:lang w:val="id-ID"/>
              </w:rPr>
            </w:pPr>
          </w:p>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4,9</w:t>
            </w:r>
          </w:p>
        </w:tc>
      </w:tr>
      <w:tr w:rsidR="00CE3019" w:rsidTr="00CE3019">
        <w:trPr>
          <w:jc w:val="center"/>
        </w:trPr>
        <w:tc>
          <w:tcPr>
            <w:tcW w:w="534"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25"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7" w:type="dxa"/>
          </w:tcPr>
          <w:p w:rsidR="00CE3019" w:rsidRDefault="00CE3019" w:rsidP="00CE3019">
            <w:pPr>
              <w:spacing w:after="120" w:line="276" w:lineRule="auto"/>
              <w:jc w:val="left"/>
              <w:rPr>
                <w:rFonts w:asciiTheme="majorBidi" w:hAnsiTheme="majorBidi" w:cstheme="majorBidi"/>
                <w:sz w:val="24"/>
                <w:szCs w:val="24"/>
                <w:lang w:val="id-ID"/>
              </w:rPr>
            </w:pPr>
            <w:r>
              <w:rPr>
                <w:rFonts w:asciiTheme="majorBidi" w:hAnsiTheme="majorBidi" w:cstheme="majorBidi"/>
                <w:sz w:val="24"/>
                <w:szCs w:val="24"/>
                <w:lang w:val="id-ID"/>
              </w:rPr>
              <w:t>5</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67"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56"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36"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709"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709" w:type="dxa"/>
          </w:tcPr>
          <w:p w:rsidR="00CE3019" w:rsidRDefault="00CE3019" w:rsidP="00CE3019">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708" w:type="dxa"/>
            <w:vMerge/>
          </w:tcPr>
          <w:p w:rsidR="00CE3019" w:rsidRDefault="00CE3019" w:rsidP="00CE3019">
            <w:pPr>
              <w:spacing w:after="120" w:line="276" w:lineRule="auto"/>
              <w:jc w:val="center"/>
              <w:rPr>
                <w:rFonts w:asciiTheme="majorBidi" w:hAnsiTheme="majorBidi" w:cstheme="majorBidi"/>
                <w:sz w:val="24"/>
                <w:szCs w:val="24"/>
                <w:lang w:val="id-ID"/>
              </w:rPr>
            </w:pPr>
          </w:p>
        </w:tc>
        <w:tc>
          <w:tcPr>
            <w:tcW w:w="629" w:type="dxa"/>
            <w:vMerge/>
          </w:tcPr>
          <w:p w:rsidR="00CE3019" w:rsidRDefault="00CE3019" w:rsidP="00CE3019">
            <w:pPr>
              <w:spacing w:after="120" w:line="276" w:lineRule="auto"/>
              <w:jc w:val="center"/>
              <w:rPr>
                <w:rFonts w:asciiTheme="majorBidi" w:hAnsiTheme="majorBidi" w:cstheme="majorBidi"/>
                <w:sz w:val="24"/>
                <w:szCs w:val="24"/>
                <w:lang w:val="id-ID"/>
              </w:rPr>
            </w:pPr>
          </w:p>
        </w:tc>
      </w:tr>
    </w:tbl>
    <w:p w:rsidR="00CE3019" w:rsidRDefault="00CE3019" w:rsidP="00FF758C">
      <w:pPr>
        <w:spacing w:after="120" w:line="240" w:lineRule="auto"/>
        <w:jc w:val="both"/>
        <w:rPr>
          <w:rFonts w:asciiTheme="majorBidi" w:hAnsiTheme="majorBidi" w:cstheme="majorBidi"/>
          <w:sz w:val="24"/>
          <w:szCs w:val="24"/>
          <w:lang w:val="id-ID"/>
        </w:rPr>
      </w:pPr>
    </w:p>
    <w:p w:rsidR="00FF758C" w:rsidRDefault="00FF758C" w:rsidP="00FF758C">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tabel di atas diperoleh skor rata-rata 4,9 yang berarti termasuk kedalam kategori “sangat baik” dan layak untuk diuji coba di lapangan. Pada tahap validasi kedua ini ahli media tidak banyak memberikan komentar dan saran lebih lanjut untuk revisi produk media komik, selebihnya tidak ada. Berdasarkan ketentuan penelitian bahwa produk media </w:t>
      </w:r>
      <w:r>
        <w:rPr>
          <w:rFonts w:asciiTheme="majorBidi" w:hAnsiTheme="majorBidi" w:cstheme="majorBidi"/>
          <w:sz w:val="24"/>
          <w:szCs w:val="24"/>
          <w:lang w:val="id-ID"/>
        </w:rPr>
        <w:lastRenderedPageBreak/>
        <w:t>yang dikembangkan dikatakan layak apabila produk termasuk dalam kategori baik, maka produk dikatakan layak dari segi materi. Hal tersebut diperkuat dengan pernyataan ahli media bahwa produk media komik telah</w:t>
      </w:r>
      <w:r w:rsidR="00892897">
        <w:rPr>
          <w:rFonts w:asciiTheme="majorBidi" w:hAnsiTheme="majorBidi" w:cstheme="majorBidi"/>
          <w:sz w:val="24"/>
          <w:szCs w:val="24"/>
          <w:lang w:val="id-ID"/>
        </w:rPr>
        <w:t xml:space="preserve"> untuk diuji cobakan. Produ media yang telah melewati tahap validasi materi maupun media dan telah dinyatakan layak diuji cobakan dengan kategori sangat baik. maka media tersebut sudah dapat diuji cobakan kepada siswa. </w:t>
      </w:r>
    </w:p>
    <w:p w:rsidR="00892897" w:rsidRDefault="00892897" w:rsidP="00FF758C">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melakukan uji validasi serta revisi terhadap komik yang dikembangkan maka langkah selanjutnya adalah uji coba produk terhadap siswa. Uji coba produk ini dilakukan dalam satu tahap uji coba. Dari hasil uji coba yang dilaksanakan di SD Negeri 21 Kota Serang, beberapa siswa menyatakan belajar dengan menggunakan media komik lebih menyenangkan dibandingkan dengan hanya menggunakan buku LKS dan penjelasan dari guru saja. Selain itu, dilakukan pula penilaian oleh salah satu guru kelas V. Adapun hasilnya sebagai berikut : </w:t>
      </w:r>
    </w:p>
    <w:p w:rsidR="00892897" w:rsidRPr="00892897" w:rsidRDefault="00187F17" w:rsidP="00892897">
      <w:pPr>
        <w:spacing w:after="120" w:line="360" w:lineRule="auto"/>
        <w:ind w:firstLine="567"/>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HASIL PENILAIAN </w:t>
      </w:r>
      <w:r w:rsidR="00892897" w:rsidRPr="00892897">
        <w:rPr>
          <w:rFonts w:asciiTheme="majorBidi" w:hAnsiTheme="majorBidi" w:cstheme="majorBidi"/>
          <w:b/>
          <w:bCs/>
          <w:sz w:val="24"/>
          <w:szCs w:val="24"/>
          <w:lang w:val="id-ID"/>
        </w:rPr>
        <w:t>PRODUK</w:t>
      </w:r>
      <w:r>
        <w:rPr>
          <w:rFonts w:asciiTheme="majorBidi" w:hAnsiTheme="majorBidi" w:cstheme="majorBidi"/>
          <w:b/>
          <w:bCs/>
          <w:sz w:val="24"/>
          <w:szCs w:val="24"/>
          <w:lang w:val="id-ID"/>
        </w:rPr>
        <w:t xml:space="preserve"> KOMIK OLEH GURU KELAS V </w:t>
      </w:r>
    </w:p>
    <w:tbl>
      <w:tblPr>
        <w:tblStyle w:val="TableGrid"/>
        <w:tblW w:w="0" w:type="auto"/>
        <w:jc w:val="center"/>
        <w:tblLook w:val="04A0"/>
      </w:tblPr>
      <w:tblGrid>
        <w:gridCol w:w="481"/>
        <w:gridCol w:w="480"/>
        <w:gridCol w:w="481"/>
        <w:gridCol w:w="481"/>
        <w:gridCol w:w="481"/>
        <w:gridCol w:w="481"/>
        <w:gridCol w:w="481"/>
        <w:gridCol w:w="481"/>
        <w:gridCol w:w="481"/>
        <w:gridCol w:w="503"/>
        <w:gridCol w:w="503"/>
        <w:gridCol w:w="503"/>
        <w:gridCol w:w="503"/>
        <w:gridCol w:w="503"/>
        <w:gridCol w:w="503"/>
        <w:gridCol w:w="503"/>
        <w:gridCol w:w="603"/>
        <w:gridCol w:w="790"/>
      </w:tblGrid>
      <w:tr w:rsidR="00187F17" w:rsidTr="00187F17">
        <w:trPr>
          <w:jc w:val="center"/>
        </w:trPr>
        <w:tc>
          <w:tcPr>
            <w:tcW w:w="2404" w:type="dxa"/>
            <w:gridSpan w:val="5"/>
          </w:tcPr>
          <w:p w:rsidR="00187F17" w:rsidRPr="00187F17" w:rsidRDefault="00187F17" w:rsidP="00187F17">
            <w:pPr>
              <w:spacing w:after="120" w:line="276" w:lineRule="auto"/>
              <w:jc w:val="center"/>
              <w:rPr>
                <w:rFonts w:asciiTheme="majorBidi" w:hAnsiTheme="majorBidi" w:cstheme="majorBidi"/>
                <w:b/>
                <w:bCs/>
                <w:sz w:val="24"/>
                <w:szCs w:val="24"/>
                <w:lang w:val="id-ID"/>
              </w:rPr>
            </w:pPr>
            <w:r w:rsidRPr="00187F17">
              <w:rPr>
                <w:rFonts w:asciiTheme="majorBidi" w:hAnsiTheme="majorBidi" w:cstheme="majorBidi"/>
                <w:b/>
                <w:bCs/>
                <w:sz w:val="24"/>
                <w:szCs w:val="24"/>
                <w:lang w:val="id-ID"/>
              </w:rPr>
              <w:t>Pembelajaran</w:t>
            </w:r>
          </w:p>
        </w:tc>
        <w:tc>
          <w:tcPr>
            <w:tcW w:w="1443" w:type="dxa"/>
            <w:gridSpan w:val="3"/>
          </w:tcPr>
          <w:p w:rsidR="00187F17" w:rsidRPr="00187F17" w:rsidRDefault="00187F17" w:rsidP="00187F17">
            <w:pPr>
              <w:spacing w:after="120" w:line="276" w:lineRule="auto"/>
              <w:jc w:val="center"/>
              <w:rPr>
                <w:rFonts w:asciiTheme="majorBidi" w:hAnsiTheme="majorBidi" w:cstheme="majorBidi"/>
                <w:b/>
                <w:bCs/>
                <w:sz w:val="24"/>
                <w:szCs w:val="24"/>
                <w:lang w:val="id-ID"/>
              </w:rPr>
            </w:pPr>
            <w:r w:rsidRPr="00187F17">
              <w:rPr>
                <w:rFonts w:asciiTheme="majorBidi" w:hAnsiTheme="majorBidi" w:cstheme="majorBidi"/>
                <w:b/>
                <w:bCs/>
                <w:sz w:val="24"/>
                <w:szCs w:val="24"/>
                <w:lang w:val="id-ID"/>
              </w:rPr>
              <w:t>Materi</w:t>
            </w:r>
          </w:p>
        </w:tc>
        <w:tc>
          <w:tcPr>
            <w:tcW w:w="4002" w:type="dxa"/>
            <w:gridSpan w:val="8"/>
          </w:tcPr>
          <w:p w:rsidR="00187F17" w:rsidRPr="00187F17" w:rsidRDefault="00187F17" w:rsidP="00187F17">
            <w:pPr>
              <w:spacing w:after="120" w:line="276" w:lineRule="auto"/>
              <w:jc w:val="center"/>
              <w:rPr>
                <w:rFonts w:asciiTheme="majorBidi" w:hAnsiTheme="majorBidi" w:cstheme="majorBidi"/>
                <w:b/>
                <w:bCs/>
                <w:sz w:val="24"/>
                <w:szCs w:val="24"/>
                <w:lang w:val="id-ID"/>
              </w:rPr>
            </w:pPr>
            <w:r w:rsidRPr="00187F17">
              <w:rPr>
                <w:rFonts w:asciiTheme="majorBidi" w:hAnsiTheme="majorBidi" w:cstheme="majorBidi"/>
                <w:b/>
                <w:bCs/>
                <w:sz w:val="24"/>
                <w:szCs w:val="24"/>
                <w:lang w:val="id-ID"/>
              </w:rPr>
              <w:t>Tampilan</w:t>
            </w:r>
          </w:p>
        </w:tc>
        <w:tc>
          <w:tcPr>
            <w:tcW w:w="603" w:type="dxa"/>
          </w:tcPr>
          <w:p w:rsidR="00187F17" w:rsidRPr="00187F17" w:rsidRDefault="00187F17" w:rsidP="00187F17">
            <w:pPr>
              <w:spacing w:after="120" w:line="276" w:lineRule="auto"/>
              <w:jc w:val="center"/>
              <w:rPr>
                <w:rFonts w:asciiTheme="majorBidi" w:hAnsiTheme="majorBidi" w:cstheme="majorBidi"/>
                <w:b/>
                <w:bCs/>
                <w:sz w:val="24"/>
                <w:szCs w:val="24"/>
                <w:lang w:val="id-ID"/>
              </w:rPr>
            </w:pPr>
            <w:r w:rsidRPr="00187F17">
              <w:rPr>
                <w:rFonts w:asciiTheme="majorBidi" w:hAnsiTheme="majorBidi" w:cstheme="majorBidi"/>
                <w:b/>
                <w:bCs/>
                <w:sz w:val="24"/>
                <w:szCs w:val="24"/>
                <w:lang w:val="id-ID"/>
              </w:rPr>
              <w:t>Jml</w:t>
            </w:r>
          </w:p>
        </w:tc>
        <w:tc>
          <w:tcPr>
            <w:tcW w:w="790" w:type="dxa"/>
          </w:tcPr>
          <w:p w:rsidR="00187F17" w:rsidRPr="00187F17" w:rsidRDefault="00187F17" w:rsidP="00187F17">
            <w:pPr>
              <w:spacing w:after="120" w:line="276" w:lineRule="auto"/>
              <w:jc w:val="center"/>
              <w:rPr>
                <w:rFonts w:asciiTheme="majorBidi" w:hAnsiTheme="majorBidi" w:cstheme="majorBidi"/>
                <w:b/>
                <w:bCs/>
                <w:sz w:val="24"/>
                <w:szCs w:val="24"/>
                <w:lang w:val="id-ID"/>
              </w:rPr>
            </w:pPr>
            <w:r w:rsidRPr="00187F17">
              <w:rPr>
                <w:rFonts w:asciiTheme="majorBidi" w:hAnsiTheme="majorBidi" w:cstheme="majorBidi"/>
                <w:b/>
                <w:bCs/>
                <w:sz w:val="24"/>
                <w:szCs w:val="24"/>
                <w:lang w:val="id-ID"/>
              </w:rPr>
              <w:t>Rata-rata</w:t>
            </w:r>
          </w:p>
        </w:tc>
      </w:tr>
      <w:tr w:rsidR="00187F17" w:rsidTr="00187F17">
        <w:trPr>
          <w:jc w:val="center"/>
        </w:trPr>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80"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603" w:type="dxa"/>
            <w:vMerge w:val="restart"/>
          </w:tcPr>
          <w:p w:rsidR="00187F17" w:rsidRPr="00187F17" w:rsidRDefault="00187F17" w:rsidP="00892897">
            <w:pPr>
              <w:spacing w:after="120" w:line="276" w:lineRule="auto"/>
              <w:jc w:val="center"/>
              <w:rPr>
                <w:rFonts w:asciiTheme="majorBidi" w:hAnsiTheme="majorBidi" w:cstheme="majorBidi"/>
                <w:b/>
                <w:bCs/>
                <w:sz w:val="24"/>
                <w:szCs w:val="24"/>
                <w:lang w:val="id-ID"/>
              </w:rPr>
            </w:pPr>
          </w:p>
          <w:p w:rsidR="00187F17" w:rsidRPr="00187F17" w:rsidRDefault="00187F17" w:rsidP="00892897">
            <w:pPr>
              <w:spacing w:after="120" w:line="276" w:lineRule="auto"/>
              <w:jc w:val="center"/>
              <w:rPr>
                <w:rFonts w:asciiTheme="majorBidi" w:hAnsiTheme="majorBidi" w:cstheme="majorBidi"/>
                <w:b/>
                <w:bCs/>
                <w:sz w:val="24"/>
                <w:szCs w:val="24"/>
                <w:lang w:val="id-ID"/>
              </w:rPr>
            </w:pPr>
            <w:r w:rsidRPr="00187F17">
              <w:rPr>
                <w:rFonts w:asciiTheme="majorBidi" w:hAnsiTheme="majorBidi" w:cstheme="majorBidi"/>
                <w:b/>
                <w:bCs/>
                <w:sz w:val="24"/>
                <w:szCs w:val="24"/>
                <w:lang w:val="id-ID"/>
              </w:rPr>
              <w:t>67</w:t>
            </w:r>
          </w:p>
        </w:tc>
        <w:tc>
          <w:tcPr>
            <w:tcW w:w="790" w:type="dxa"/>
            <w:vMerge w:val="restart"/>
          </w:tcPr>
          <w:p w:rsidR="00187F17" w:rsidRPr="00187F17" w:rsidRDefault="00187F17" w:rsidP="00892897">
            <w:pPr>
              <w:spacing w:after="120"/>
              <w:jc w:val="center"/>
              <w:rPr>
                <w:rFonts w:asciiTheme="majorBidi" w:hAnsiTheme="majorBidi" w:cstheme="majorBidi"/>
                <w:b/>
                <w:bCs/>
                <w:sz w:val="24"/>
                <w:szCs w:val="24"/>
                <w:lang w:val="id-ID"/>
              </w:rPr>
            </w:pPr>
          </w:p>
          <w:p w:rsidR="00187F17" w:rsidRPr="00187F17" w:rsidRDefault="00187F17" w:rsidP="00892897">
            <w:pPr>
              <w:spacing w:after="120"/>
              <w:jc w:val="center"/>
              <w:rPr>
                <w:rFonts w:asciiTheme="majorBidi" w:hAnsiTheme="majorBidi" w:cstheme="majorBidi"/>
                <w:b/>
                <w:bCs/>
                <w:sz w:val="24"/>
                <w:szCs w:val="24"/>
                <w:lang w:val="id-ID"/>
              </w:rPr>
            </w:pPr>
            <w:r w:rsidRPr="00187F17">
              <w:rPr>
                <w:rFonts w:asciiTheme="majorBidi" w:hAnsiTheme="majorBidi" w:cstheme="majorBidi"/>
                <w:b/>
                <w:bCs/>
                <w:sz w:val="24"/>
                <w:szCs w:val="24"/>
                <w:lang w:val="id-ID"/>
              </w:rPr>
              <w:t>4,1</w:t>
            </w:r>
          </w:p>
        </w:tc>
      </w:tr>
      <w:tr w:rsidR="00187F17" w:rsidTr="00187F17">
        <w:trPr>
          <w:jc w:val="center"/>
        </w:trPr>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480"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81"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03" w:type="dxa"/>
          </w:tcPr>
          <w:p w:rsidR="00187F17" w:rsidRDefault="00187F17" w:rsidP="00892897">
            <w:pPr>
              <w:spacing w:after="120"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3" w:type="dxa"/>
            <w:vMerge/>
          </w:tcPr>
          <w:p w:rsidR="00187F17" w:rsidRDefault="00187F17" w:rsidP="00892897">
            <w:pPr>
              <w:spacing w:after="120" w:line="276" w:lineRule="auto"/>
              <w:jc w:val="center"/>
              <w:rPr>
                <w:rFonts w:asciiTheme="majorBidi" w:hAnsiTheme="majorBidi" w:cstheme="majorBidi"/>
                <w:sz w:val="24"/>
                <w:szCs w:val="24"/>
                <w:lang w:val="id-ID"/>
              </w:rPr>
            </w:pPr>
          </w:p>
        </w:tc>
        <w:tc>
          <w:tcPr>
            <w:tcW w:w="790" w:type="dxa"/>
            <w:vMerge/>
          </w:tcPr>
          <w:p w:rsidR="00187F17" w:rsidRDefault="00187F17" w:rsidP="00892897">
            <w:pPr>
              <w:spacing w:after="120" w:line="276" w:lineRule="auto"/>
              <w:jc w:val="center"/>
              <w:rPr>
                <w:rFonts w:asciiTheme="majorBidi" w:hAnsiTheme="majorBidi" w:cstheme="majorBidi"/>
                <w:sz w:val="24"/>
                <w:szCs w:val="24"/>
                <w:lang w:val="id-ID"/>
              </w:rPr>
            </w:pPr>
          </w:p>
        </w:tc>
      </w:tr>
    </w:tbl>
    <w:p w:rsidR="00892897" w:rsidRPr="00CE3019" w:rsidRDefault="00892897" w:rsidP="00187F17">
      <w:pPr>
        <w:spacing w:after="120" w:line="240" w:lineRule="auto"/>
        <w:jc w:val="both"/>
        <w:rPr>
          <w:rFonts w:asciiTheme="majorBidi" w:hAnsiTheme="majorBidi" w:cstheme="majorBidi"/>
          <w:sz w:val="24"/>
          <w:szCs w:val="24"/>
          <w:lang w:val="id-ID"/>
        </w:rPr>
      </w:pPr>
    </w:p>
    <w:p w:rsidR="00EC549A" w:rsidRDefault="00187F17" w:rsidP="00187F17">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penilaian guru memperoleh skor rata-rata 4,1 dengan kategori “baik”. pembelajaran matematika menjadi salah satu mata pelajaran yang tidak disukai oleh siswa, karena selalu berhubungan dengan angka-angka dan rumus-rumus. Sedangkan matematika itu sangat penting dan sangat berkaitan dengan kehidupan sehari-hari tanpa kita sadari. </w:t>
      </w:r>
    </w:p>
    <w:p w:rsidR="00187F17" w:rsidRDefault="00187F17" w:rsidP="00187F17">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observasi dengan salah satu guru kelas V yaitu, bahwasannya pembelajaran matematika di SD Negeri 21 Kota Serang pada umumnya waktu belajar yang singkat. </w:t>
      </w:r>
      <w:r w:rsidR="00BD22FA">
        <w:rPr>
          <w:rFonts w:asciiTheme="majorBidi" w:hAnsiTheme="majorBidi" w:cstheme="majorBidi"/>
          <w:sz w:val="24"/>
          <w:szCs w:val="24"/>
          <w:lang w:val="id-ID"/>
        </w:rPr>
        <w:t xml:space="preserve">Sehingga mengakibatkan pembelajaran yang konvensional yang membuat siswa cepat merasa bosan. </w:t>
      </w:r>
      <w:r w:rsidR="00D51A4C">
        <w:rPr>
          <w:rFonts w:asciiTheme="majorBidi" w:hAnsiTheme="majorBidi" w:cstheme="majorBidi"/>
          <w:sz w:val="24"/>
          <w:szCs w:val="24"/>
          <w:lang w:val="id-ID"/>
        </w:rPr>
        <w:t xml:space="preserve">Selain itu pengguna sumber belajar dalam pembelajaran sangatlah terbatas, kurangnya motivasi belajar terhadap siswa karena penyajian materi yang hanya menerapkan rumus dan soal. Masalah pembelajaran matematika yang menurut siswa itu membosankan dapat diatasi dengan penyajian yang menarik, dengan penyajian yang menarik dapat meningkatkan motivasi siswa untuk belajar sehingga materi dapat tersampaikan dengan baik. </w:t>
      </w:r>
    </w:p>
    <w:p w:rsidR="00D51A4C" w:rsidRDefault="00D51A4C" w:rsidP="00187F17">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Belajar yang menyenangkan ini salah satunya dapat menggunakan media komik, dalam pembelajaran matematika. Karena pada dasarnya siswa SD menyukai cerita bergambar yang </w:t>
      </w:r>
      <w:r>
        <w:rPr>
          <w:rFonts w:asciiTheme="majorBidi" w:hAnsiTheme="majorBidi" w:cstheme="majorBidi"/>
          <w:sz w:val="24"/>
          <w:szCs w:val="24"/>
          <w:lang w:val="id-ID"/>
        </w:rPr>
        <w:lastRenderedPageBreak/>
        <w:t xml:space="preserve">menarik. </w:t>
      </w:r>
      <w:r w:rsidR="004D3DF6">
        <w:rPr>
          <w:rFonts w:asciiTheme="majorBidi" w:hAnsiTheme="majorBidi" w:cstheme="majorBidi"/>
          <w:sz w:val="24"/>
          <w:szCs w:val="24"/>
          <w:lang w:val="id-ID"/>
        </w:rPr>
        <w:t xml:space="preserve">Komik pembelajaran yang dikembangkan diharapkan mampu meningkatkan motivasi belajar siswa, sehingga pada akhirnya materi dapat tersampaikan dengan pembelajaran yang efektif. </w:t>
      </w:r>
    </w:p>
    <w:p w:rsidR="004D3DF6" w:rsidRPr="004D3DF6" w:rsidRDefault="004D3DF6" w:rsidP="004D3DF6">
      <w:pPr>
        <w:spacing w:after="120" w:line="360" w:lineRule="auto"/>
        <w:jc w:val="both"/>
        <w:rPr>
          <w:rFonts w:asciiTheme="majorBidi" w:hAnsiTheme="majorBidi" w:cstheme="majorBidi"/>
          <w:b/>
          <w:bCs/>
          <w:sz w:val="24"/>
          <w:szCs w:val="24"/>
          <w:lang w:val="id-ID"/>
        </w:rPr>
      </w:pPr>
      <w:r w:rsidRPr="004D3DF6">
        <w:rPr>
          <w:rFonts w:asciiTheme="majorBidi" w:hAnsiTheme="majorBidi" w:cstheme="majorBidi"/>
          <w:b/>
          <w:bCs/>
          <w:sz w:val="24"/>
          <w:szCs w:val="24"/>
          <w:lang w:val="id-ID"/>
        </w:rPr>
        <w:t xml:space="preserve">SIMPULAN </w:t>
      </w:r>
    </w:p>
    <w:p w:rsidR="004D3DF6" w:rsidRDefault="004D3DF6" w:rsidP="004D3DF6">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penelitian, dapat diambil simpulan bahwa pengembangan media komik “pembelajaran matematika konsep pecahan” harus memperhatikan beberapa aspek berkaitan dengan kelayakan media yang akan diuji coba. Agar dapat memperoleh kriteria yang layak harus melalui langkah-langkah sesuai dengan prosedur pengembangan. Dalam penelitian ini mengacu pada Borg and Gall yang disederhanakan menjadi lima tahapan yaitu ; penelitian dan pengumpulan informasi, pengembangan produk, uji validasi, revisi produk, dan uji coba produk. </w:t>
      </w:r>
    </w:p>
    <w:p w:rsidR="004D3DF6" w:rsidRDefault="004D3DF6" w:rsidP="004D3DF6">
      <w:pPr>
        <w:spacing w:after="12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Kelayakan media komik ditunjukan saat uji validasi ahli materi dan ahli media, adapun penilaian ahli materi yang petama dengan nilai 4,0 dengan kategori “baik” dan penilaian ahli materi kedua memperoleh nilai </w:t>
      </w:r>
      <w:r w:rsidR="00CC212F">
        <w:rPr>
          <w:rFonts w:asciiTheme="majorBidi" w:hAnsiTheme="majorBidi" w:cstheme="majorBidi"/>
          <w:sz w:val="24"/>
          <w:szCs w:val="24"/>
          <w:lang w:val="id-ID"/>
        </w:rPr>
        <w:t xml:space="preserve">4,1 dengan kategori “baik”. penilaian ahli media yang pertama memperoleh nilai 2,7 dengan kategori “cukup” dan penilaian ahli media yang kedua memperoleh nilai 4,9 dengan kategori “sangat baik”. sementara penilaian siswa saat uji coba memperoleh nilai 4,25 dengan kategori “baik”, media komik yang dikembangkan mampu meningkatkan motivasi siswa. </w:t>
      </w:r>
    </w:p>
    <w:p w:rsidR="00CC212F" w:rsidRPr="00CC212F" w:rsidRDefault="00CC212F" w:rsidP="00CC212F">
      <w:pPr>
        <w:spacing w:after="120" w:line="360" w:lineRule="auto"/>
        <w:jc w:val="both"/>
        <w:rPr>
          <w:rFonts w:asciiTheme="majorBidi" w:hAnsiTheme="majorBidi" w:cstheme="majorBidi"/>
          <w:b/>
          <w:bCs/>
          <w:sz w:val="24"/>
          <w:szCs w:val="24"/>
          <w:lang w:val="id-ID"/>
        </w:rPr>
      </w:pPr>
      <w:r w:rsidRPr="00CC212F">
        <w:rPr>
          <w:rFonts w:asciiTheme="majorBidi" w:hAnsiTheme="majorBidi" w:cstheme="majorBidi"/>
          <w:b/>
          <w:bCs/>
          <w:sz w:val="24"/>
          <w:szCs w:val="24"/>
          <w:lang w:val="id-ID"/>
        </w:rPr>
        <w:t xml:space="preserve">DAFTAR PUSTAKA </w:t>
      </w:r>
    </w:p>
    <w:p w:rsidR="00CC212F" w:rsidRDefault="00963EC0" w:rsidP="00CC212F">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Arsyad Azhar, </w:t>
      </w:r>
      <w:r w:rsidRPr="00C06C9D">
        <w:rPr>
          <w:rFonts w:asciiTheme="majorBidi" w:hAnsiTheme="majorBidi" w:cstheme="majorBidi"/>
          <w:i/>
          <w:iCs/>
          <w:sz w:val="24"/>
          <w:szCs w:val="24"/>
          <w:lang w:val="id-ID"/>
        </w:rPr>
        <w:t>Media Pembelajaran</w:t>
      </w:r>
      <w:r>
        <w:rPr>
          <w:rFonts w:asciiTheme="majorBidi" w:hAnsiTheme="majorBidi" w:cstheme="majorBidi"/>
          <w:sz w:val="24"/>
          <w:szCs w:val="24"/>
          <w:lang w:val="id-ID"/>
        </w:rPr>
        <w:t>. Jakarta : PT. Raja Grafindo Persada, 2011.</w:t>
      </w:r>
    </w:p>
    <w:p w:rsidR="00963EC0" w:rsidRDefault="00963EC0"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Heruman, </w:t>
      </w:r>
      <w:r w:rsidRPr="00C06C9D">
        <w:rPr>
          <w:rFonts w:asciiTheme="majorBidi" w:hAnsiTheme="majorBidi" w:cstheme="majorBidi"/>
          <w:i/>
          <w:iCs/>
          <w:sz w:val="24"/>
          <w:szCs w:val="24"/>
          <w:lang w:val="id-ID"/>
        </w:rPr>
        <w:t>Model Pembelajaran Matematika di Sekolah Dasar</w:t>
      </w:r>
      <w:r>
        <w:rPr>
          <w:rFonts w:asciiTheme="majorBidi" w:hAnsiTheme="majorBidi" w:cstheme="majorBidi"/>
          <w:sz w:val="24"/>
          <w:szCs w:val="24"/>
          <w:lang w:val="id-ID"/>
        </w:rPr>
        <w:t>. Bandung :</w:t>
      </w:r>
      <w:r w:rsidR="005E7895">
        <w:rPr>
          <w:rFonts w:asciiTheme="majorBidi" w:hAnsiTheme="majorBidi" w:cstheme="majorBidi"/>
          <w:sz w:val="24"/>
          <w:szCs w:val="24"/>
          <w:lang w:val="id-ID"/>
        </w:rPr>
        <w:t xml:space="preserve"> PT. Remaja Rosdakarya, 2012</w:t>
      </w:r>
      <w:r>
        <w:rPr>
          <w:rFonts w:asciiTheme="majorBidi" w:hAnsiTheme="majorBidi" w:cstheme="majorBidi"/>
          <w:sz w:val="24"/>
          <w:szCs w:val="24"/>
          <w:lang w:val="id-ID"/>
        </w:rPr>
        <w:t>.</w:t>
      </w:r>
    </w:p>
    <w:p w:rsidR="005E7895" w:rsidRDefault="005E7895"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Heruman, </w:t>
      </w:r>
      <w:r w:rsidRPr="00C06C9D">
        <w:rPr>
          <w:rFonts w:asciiTheme="majorBidi" w:hAnsiTheme="majorBidi" w:cstheme="majorBidi"/>
          <w:i/>
          <w:iCs/>
          <w:sz w:val="24"/>
          <w:szCs w:val="24"/>
          <w:lang w:val="id-ID"/>
        </w:rPr>
        <w:t>Model Pembelajaran Matematika di Sekolah Dasar</w:t>
      </w:r>
      <w:r>
        <w:rPr>
          <w:rFonts w:asciiTheme="majorBidi" w:hAnsiTheme="majorBidi" w:cstheme="majorBidi"/>
          <w:sz w:val="24"/>
          <w:szCs w:val="24"/>
          <w:lang w:val="id-ID"/>
        </w:rPr>
        <w:t>. Bandung : PT. Remaja Rosdakarya, 2013.</w:t>
      </w:r>
    </w:p>
    <w:p w:rsidR="00963EC0" w:rsidRDefault="00963EC0" w:rsidP="00CC212F">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Hidayatullah, dkk, </w:t>
      </w:r>
      <w:r w:rsidRPr="00C06C9D">
        <w:rPr>
          <w:rFonts w:asciiTheme="majorBidi" w:hAnsiTheme="majorBidi" w:cstheme="majorBidi"/>
          <w:i/>
          <w:iCs/>
          <w:sz w:val="24"/>
          <w:szCs w:val="24"/>
          <w:lang w:val="id-ID"/>
        </w:rPr>
        <w:t>Pengembangan Media dan Sumber Belajar</w:t>
      </w:r>
      <w:r>
        <w:rPr>
          <w:rFonts w:asciiTheme="majorBidi" w:hAnsiTheme="majorBidi" w:cstheme="majorBidi"/>
          <w:sz w:val="24"/>
          <w:szCs w:val="24"/>
          <w:lang w:val="id-ID"/>
        </w:rPr>
        <w:t>. Serang : 2012.</w:t>
      </w:r>
    </w:p>
    <w:p w:rsidR="00963EC0" w:rsidRDefault="00963EC0" w:rsidP="00963EC0">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Karso, dkk, </w:t>
      </w:r>
      <w:r w:rsidRPr="00C06C9D">
        <w:rPr>
          <w:rFonts w:asciiTheme="majorBidi" w:hAnsiTheme="majorBidi" w:cstheme="majorBidi"/>
          <w:i/>
          <w:iCs/>
          <w:sz w:val="24"/>
          <w:szCs w:val="24"/>
          <w:lang w:val="id-ID"/>
        </w:rPr>
        <w:t>Pendidikan Matematika I</w:t>
      </w:r>
      <w:r>
        <w:rPr>
          <w:rFonts w:asciiTheme="majorBidi" w:hAnsiTheme="majorBidi" w:cstheme="majorBidi"/>
          <w:sz w:val="24"/>
          <w:szCs w:val="24"/>
          <w:lang w:val="id-ID"/>
        </w:rPr>
        <w:t>. Tangerang : Universitas Terbuka, 2014.</w:t>
      </w:r>
    </w:p>
    <w:p w:rsidR="00963EC0" w:rsidRDefault="00963EC0" w:rsidP="00963EC0">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Maharsi Indira, </w:t>
      </w:r>
      <w:r w:rsidRPr="00C06C9D">
        <w:rPr>
          <w:rFonts w:asciiTheme="majorBidi" w:hAnsiTheme="majorBidi" w:cstheme="majorBidi"/>
          <w:i/>
          <w:iCs/>
          <w:sz w:val="24"/>
          <w:szCs w:val="24"/>
          <w:lang w:val="id-ID"/>
        </w:rPr>
        <w:t>Komik Dunia Kreatif Tanpa Batas</w:t>
      </w:r>
      <w:r>
        <w:rPr>
          <w:rFonts w:asciiTheme="majorBidi" w:hAnsiTheme="majorBidi" w:cstheme="majorBidi"/>
          <w:sz w:val="24"/>
          <w:szCs w:val="24"/>
          <w:lang w:val="id-ID"/>
        </w:rPr>
        <w:t>. Yogyakarta : Kata Buku, 2011.</w:t>
      </w:r>
    </w:p>
    <w:p w:rsidR="00613E48" w:rsidRDefault="00963EC0"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Mohamad Syarif Sumantri, </w:t>
      </w:r>
      <w:r w:rsidRPr="00C06C9D">
        <w:rPr>
          <w:rFonts w:asciiTheme="majorBidi" w:hAnsiTheme="majorBidi" w:cstheme="majorBidi"/>
          <w:i/>
          <w:iCs/>
          <w:sz w:val="24"/>
          <w:szCs w:val="24"/>
          <w:lang w:val="id-ID"/>
        </w:rPr>
        <w:t>Strategi</w:t>
      </w:r>
      <w:r w:rsidR="00613E48" w:rsidRPr="00C06C9D">
        <w:rPr>
          <w:rFonts w:asciiTheme="majorBidi" w:hAnsiTheme="majorBidi" w:cstheme="majorBidi"/>
          <w:i/>
          <w:iCs/>
          <w:sz w:val="24"/>
          <w:szCs w:val="24"/>
          <w:lang w:val="id-ID"/>
        </w:rPr>
        <w:t xml:space="preserve"> Pembelajaran</w:t>
      </w:r>
      <w:r w:rsidR="00613E48">
        <w:rPr>
          <w:rFonts w:asciiTheme="majorBidi" w:hAnsiTheme="majorBidi" w:cstheme="majorBidi"/>
          <w:sz w:val="24"/>
          <w:szCs w:val="24"/>
          <w:lang w:val="id-ID"/>
        </w:rPr>
        <w:t xml:space="preserve">. Jakarta : PT. Raja Grafindo Persada, 2015. </w:t>
      </w:r>
    </w:p>
    <w:p w:rsidR="00613E48" w:rsidRDefault="00613E48"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Peraturan Menteri Pendidikan dan Kebudayaan Republik Indonesia (Permendikbud) No. 22, 2016.</w:t>
      </w:r>
    </w:p>
    <w:p w:rsidR="00613E48" w:rsidRDefault="00613E48" w:rsidP="00963EC0">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Putro Eko Widoyoko, </w:t>
      </w:r>
      <w:r w:rsidRPr="00C06C9D">
        <w:rPr>
          <w:rFonts w:asciiTheme="majorBidi" w:hAnsiTheme="majorBidi" w:cstheme="majorBidi"/>
          <w:i/>
          <w:iCs/>
          <w:sz w:val="24"/>
          <w:szCs w:val="24"/>
          <w:lang w:val="id-ID"/>
        </w:rPr>
        <w:t>Evaluasi Program Pembelajaran</w:t>
      </w:r>
      <w:r>
        <w:rPr>
          <w:rFonts w:asciiTheme="majorBidi" w:hAnsiTheme="majorBidi" w:cstheme="majorBidi"/>
          <w:sz w:val="24"/>
          <w:szCs w:val="24"/>
          <w:lang w:val="id-ID"/>
        </w:rPr>
        <w:t xml:space="preserve">. Yogyakarta : Pustaka Pelajar, 2011. </w:t>
      </w:r>
    </w:p>
    <w:p w:rsidR="00613E48" w:rsidRDefault="00613E48" w:rsidP="00963EC0">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Rachmiati Wida, </w:t>
      </w:r>
      <w:r w:rsidRPr="00C06C9D">
        <w:rPr>
          <w:rFonts w:asciiTheme="majorBidi" w:hAnsiTheme="majorBidi" w:cstheme="majorBidi"/>
          <w:i/>
          <w:iCs/>
          <w:sz w:val="24"/>
          <w:szCs w:val="24"/>
          <w:lang w:val="id-ID"/>
        </w:rPr>
        <w:t>Konsep Bilangan untuk Guru SD/MI</w:t>
      </w:r>
      <w:r>
        <w:rPr>
          <w:rFonts w:asciiTheme="majorBidi" w:hAnsiTheme="majorBidi" w:cstheme="majorBidi"/>
          <w:sz w:val="24"/>
          <w:szCs w:val="24"/>
          <w:lang w:val="id-ID"/>
        </w:rPr>
        <w:t>. Depok : Madani Publishing, 2015.</w:t>
      </w:r>
    </w:p>
    <w:p w:rsidR="00613E48" w:rsidRDefault="00613E48"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Setyosari Punaji, </w:t>
      </w:r>
      <w:r w:rsidRPr="00C06C9D">
        <w:rPr>
          <w:rFonts w:asciiTheme="majorBidi" w:hAnsiTheme="majorBidi" w:cstheme="majorBidi"/>
          <w:i/>
          <w:iCs/>
          <w:sz w:val="24"/>
          <w:szCs w:val="24"/>
          <w:lang w:val="id-ID"/>
        </w:rPr>
        <w:t>Metode Penelitian Pendidikan &amp; Pengembangan</w:t>
      </w:r>
      <w:r>
        <w:rPr>
          <w:rFonts w:asciiTheme="majorBidi" w:hAnsiTheme="majorBidi" w:cstheme="majorBidi"/>
          <w:sz w:val="24"/>
          <w:szCs w:val="24"/>
          <w:lang w:val="id-ID"/>
        </w:rPr>
        <w:t>. Jakarta : PT. Fajar Interpratama Mandiri, 2013.</w:t>
      </w:r>
    </w:p>
    <w:p w:rsidR="00613E48" w:rsidRDefault="00613E48"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Sri Puji Mulyani, </w:t>
      </w:r>
      <w:r w:rsidRPr="00C06C9D">
        <w:rPr>
          <w:rFonts w:asciiTheme="majorBidi" w:hAnsiTheme="majorBidi" w:cstheme="majorBidi"/>
          <w:i/>
          <w:iCs/>
          <w:sz w:val="24"/>
          <w:szCs w:val="24"/>
          <w:lang w:val="id-ID"/>
        </w:rPr>
        <w:t>Pengembangan Media Komik untuk Pembelajaran B. Jawa di Kelas III SDN Tegal Panggung</w:t>
      </w:r>
      <w:r>
        <w:rPr>
          <w:rFonts w:asciiTheme="majorBidi" w:hAnsiTheme="majorBidi" w:cstheme="majorBidi"/>
          <w:sz w:val="24"/>
          <w:szCs w:val="24"/>
          <w:lang w:val="id-ID"/>
        </w:rPr>
        <w:t xml:space="preserve">, Skripsi </w:t>
      </w:r>
      <w:r w:rsidR="00C06C9D">
        <w:rPr>
          <w:rFonts w:asciiTheme="majorBidi" w:hAnsiTheme="majorBidi" w:cstheme="majorBidi"/>
          <w:sz w:val="24"/>
          <w:szCs w:val="24"/>
          <w:lang w:val="id-ID"/>
        </w:rPr>
        <w:t xml:space="preserve">S1 </w:t>
      </w:r>
      <w:r>
        <w:rPr>
          <w:rFonts w:asciiTheme="majorBidi" w:hAnsiTheme="majorBidi" w:cstheme="majorBidi"/>
          <w:sz w:val="24"/>
          <w:szCs w:val="24"/>
          <w:lang w:val="id-ID"/>
        </w:rPr>
        <w:t xml:space="preserve">Program Studi Pendidikan Guru Sekolah Dasar, Universitas Negeri Yogyakarta, 2015. </w:t>
      </w:r>
    </w:p>
    <w:p w:rsidR="00613E48" w:rsidRDefault="00613E48" w:rsidP="00963EC0">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Sudjana Nana, Ahmad Rival, </w:t>
      </w:r>
      <w:r w:rsidRPr="00C06C9D">
        <w:rPr>
          <w:rFonts w:asciiTheme="majorBidi" w:hAnsiTheme="majorBidi" w:cstheme="majorBidi"/>
          <w:i/>
          <w:iCs/>
          <w:sz w:val="24"/>
          <w:szCs w:val="24"/>
          <w:lang w:val="id-ID"/>
        </w:rPr>
        <w:t>Media Pengajaran</w:t>
      </w:r>
      <w:r>
        <w:rPr>
          <w:rFonts w:asciiTheme="majorBidi" w:hAnsiTheme="majorBidi" w:cstheme="majorBidi"/>
          <w:sz w:val="24"/>
          <w:szCs w:val="24"/>
          <w:lang w:val="id-ID"/>
        </w:rPr>
        <w:t>. Bandung : Sinar Baru Algensindo, 2001.</w:t>
      </w:r>
    </w:p>
    <w:p w:rsidR="005E7895" w:rsidRDefault="00613E48"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Sugiyono, </w:t>
      </w:r>
      <w:r w:rsidRPr="00C06C9D">
        <w:rPr>
          <w:rFonts w:asciiTheme="majorBidi" w:hAnsiTheme="majorBidi" w:cstheme="majorBidi"/>
          <w:i/>
          <w:iCs/>
          <w:sz w:val="24"/>
          <w:szCs w:val="24"/>
          <w:lang w:val="id-ID"/>
        </w:rPr>
        <w:t>Metode</w:t>
      </w:r>
      <w:r w:rsidR="005E7895" w:rsidRPr="00C06C9D">
        <w:rPr>
          <w:rFonts w:asciiTheme="majorBidi" w:hAnsiTheme="majorBidi" w:cstheme="majorBidi"/>
          <w:i/>
          <w:iCs/>
          <w:sz w:val="24"/>
          <w:szCs w:val="24"/>
          <w:lang w:val="id-ID"/>
        </w:rPr>
        <w:t xml:space="preserve"> Penelitian Pendidikan Pendekatan Kuantitatif, Kualitatif dan R&amp;D</w:t>
      </w:r>
      <w:r w:rsidR="005E7895">
        <w:rPr>
          <w:rFonts w:asciiTheme="majorBidi" w:hAnsiTheme="majorBidi" w:cstheme="majorBidi"/>
          <w:sz w:val="24"/>
          <w:szCs w:val="24"/>
          <w:lang w:val="id-ID"/>
        </w:rPr>
        <w:t>. Bandung : Alfabeta, 2015.</w:t>
      </w:r>
    </w:p>
    <w:p w:rsidR="005E7895" w:rsidRDefault="005E7895"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Sundayana Rostina, </w:t>
      </w:r>
      <w:r w:rsidRPr="00C06C9D">
        <w:rPr>
          <w:rFonts w:asciiTheme="majorBidi" w:hAnsiTheme="majorBidi" w:cstheme="majorBidi"/>
          <w:i/>
          <w:iCs/>
          <w:sz w:val="24"/>
          <w:szCs w:val="24"/>
          <w:lang w:val="id-ID"/>
        </w:rPr>
        <w:t>Media dan Alat Peraga dalam Pembelajaran Matematika</w:t>
      </w:r>
      <w:r>
        <w:rPr>
          <w:rFonts w:asciiTheme="majorBidi" w:hAnsiTheme="majorBidi" w:cstheme="majorBidi"/>
          <w:sz w:val="24"/>
          <w:szCs w:val="24"/>
          <w:lang w:val="id-ID"/>
        </w:rPr>
        <w:t xml:space="preserve">. Bandung : Alfabeta, 2015. </w:t>
      </w:r>
    </w:p>
    <w:p w:rsidR="00963EC0" w:rsidRDefault="0010148E"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Su</w:t>
      </w:r>
      <w:r w:rsidR="005E7895">
        <w:rPr>
          <w:rFonts w:asciiTheme="majorBidi" w:hAnsiTheme="majorBidi" w:cstheme="majorBidi"/>
          <w:sz w:val="24"/>
          <w:szCs w:val="24"/>
          <w:lang w:val="id-ID"/>
        </w:rPr>
        <w:t xml:space="preserve">santo Ahmad, </w:t>
      </w:r>
      <w:r w:rsidR="005E7895" w:rsidRPr="00C06C9D">
        <w:rPr>
          <w:rFonts w:asciiTheme="majorBidi" w:hAnsiTheme="majorBidi" w:cstheme="majorBidi"/>
          <w:i/>
          <w:iCs/>
          <w:sz w:val="24"/>
          <w:szCs w:val="24"/>
          <w:lang w:val="id-ID"/>
        </w:rPr>
        <w:t>Teori Belajar dan Pembelajaran di Sekolah Dasar</w:t>
      </w:r>
      <w:r w:rsidR="005E7895">
        <w:rPr>
          <w:rFonts w:asciiTheme="majorBidi" w:hAnsiTheme="majorBidi" w:cstheme="majorBidi"/>
          <w:sz w:val="24"/>
          <w:szCs w:val="24"/>
          <w:lang w:val="id-ID"/>
        </w:rPr>
        <w:t xml:space="preserve">. Jakarta : Prenada Media Group, 2013. </w:t>
      </w:r>
      <w:r w:rsidR="00963EC0">
        <w:rPr>
          <w:rFonts w:asciiTheme="majorBidi" w:hAnsiTheme="majorBidi" w:cstheme="majorBidi"/>
          <w:sz w:val="24"/>
          <w:szCs w:val="24"/>
          <w:lang w:val="id-ID"/>
        </w:rPr>
        <w:t xml:space="preserve"> </w:t>
      </w:r>
    </w:p>
    <w:p w:rsidR="0010148E" w:rsidRDefault="0010148E" w:rsidP="0010148E">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Syaiful M, </w:t>
      </w:r>
      <w:r w:rsidRPr="00C06C9D">
        <w:rPr>
          <w:rFonts w:asciiTheme="majorBidi" w:hAnsiTheme="majorBidi" w:cstheme="majorBidi"/>
          <w:i/>
          <w:iCs/>
          <w:sz w:val="24"/>
          <w:szCs w:val="24"/>
          <w:lang w:val="id-ID"/>
        </w:rPr>
        <w:t>Metode The King Matematika Ala Tentor</w:t>
      </w:r>
      <w:r>
        <w:rPr>
          <w:rFonts w:asciiTheme="majorBidi" w:hAnsiTheme="majorBidi" w:cstheme="majorBidi"/>
          <w:sz w:val="24"/>
          <w:szCs w:val="24"/>
          <w:lang w:val="id-ID"/>
        </w:rPr>
        <w:t>. Jakarta : Wahyu Media, 2012.</w:t>
      </w:r>
    </w:p>
    <w:p w:rsidR="0010148E" w:rsidRDefault="0010148E" w:rsidP="0010148E">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Syaodih Sukmadinata Nana, </w:t>
      </w:r>
      <w:r w:rsidRPr="00C06C9D">
        <w:rPr>
          <w:rFonts w:asciiTheme="majorBidi" w:hAnsiTheme="majorBidi" w:cstheme="majorBidi"/>
          <w:i/>
          <w:iCs/>
          <w:sz w:val="24"/>
          <w:szCs w:val="24"/>
          <w:lang w:val="id-ID"/>
        </w:rPr>
        <w:t>Metode Penelitian Pendidikan</w:t>
      </w:r>
      <w:r>
        <w:rPr>
          <w:rFonts w:asciiTheme="majorBidi" w:hAnsiTheme="majorBidi" w:cstheme="majorBidi"/>
          <w:sz w:val="24"/>
          <w:szCs w:val="24"/>
          <w:lang w:val="id-ID"/>
        </w:rPr>
        <w:t xml:space="preserve">. Bandung : PT. Remaja Rosdakarya, 2013. </w:t>
      </w:r>
    </w:p>
    <w:p w:rsidR="005E7895" w:rsidRDefault="005E7895" w:rsidP="00C06C9D">
      <w:pPr>
        <w:spacing w:after="120" w:line="36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Tombokan. J Runtukahu, Selpius Kandou, </w:t>
      </w:r>
      <w:r w:rsidRPr="00C06C9D">
        <w:rPr>
          <w:rFonts w:asciiTheme="majorBidi" w:hAnsiTheme="majorBidi" w:cstheme="majorBidi"/>
          <w:i/>
          <w:iCs/>
          <w:sz w:val="24"/>
          <w:szCs w:val="24"/>
          <w:lang w:val="id-ID"/>
        </w:rPr>
        <w:t>Pembelajaran Matematika Dasar Bagi Anak Berkesulitan Belajar</w:t>
      </w:r>
      <w:r>
        <w:rPr>
          <w:rFonts w:asciiTheme="majorBidi" w:hAnsiTheme="majorBidi" w:cstheme="majorBidi"/>
          <w:sz w:val="24"/>
          <w:szCs w:val="24"/>
          <w:lang w:val="id-ID"/>
        </w:rPr>
        <w:t>. Yogyakarta : Ar-Ruzz Media, 2014.</w:t>
      </w:r>
    </w:p>
    <w:p w:rsidR="005E7895" w:rsidRDefault="005E7895" w:rsidP="00963EC0">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Wahyu Purnomo Yoppy, </w:t>
      </w:r>
      <w:r w:rsidRPr="00C06C9D">
        <w:rPr>
          <w:rFonts w:asciiTheme="majorBidi" w:hAnsiTheme="majorBidi" w:cstheme="majorBidi"/>
          <w:i/>
          <w:iCs/>
          <w:sz w:val="24"/>
          <w:szCs w:val="24"/>
          <w:lang w:val="id-ID"/>
        </w:rPr>
        <w:t>Pembelajaran Matematika untuk PGSD</w:t>
      </w:r>
      <w:r>
        <w:rPr>
          <w:rFonts w:asciiTheme="majorBidi" w:hAnsiTheme="majorBidi" w:cstheme="majorBidi"/>
          <w:sz w:val="24"/>
          <w:szCs w:val="24"/>
          <w:lang w:val="id-ID"/>
        </w:rPr>
        <w:t xml:space="preserve">. Jakarta : Erlangga, 2015. </w:t>
      </w:r>
    </w:p>
    <w:p w:rsidR="00C06C9D" w:rsidRPr="00C06C9D" w:rsidRDefault="00C06C9D" w:rsidP="00C06C9D">
      <w:pPr>
        <w:spacing w:after="120" w:line="360" w:lineRule="auto"/>
        <w:ind w:left="720" w:hanging="720"/>
        <w:jc w:val="both"/>
        <w:rPr>
          <w:rFonts w:asciiTheme="majorBidi" w:hAnsiTheme="majorBidi" w:cstheme="majorBidi"/>
          <w:color w:val="000000" w:themeColor="text1"/>
          <w:sz w:val="24"/>
          <w:szCs w:val="24"/>
          <w:lang w:val="id-ID"/>
        </w:rPr>
      </w:pPr>
      <w:hyperlink r:id="rId8" w:history="1">
        <w:r w:rsidRPr="00C06C9D">
          <w:rPr>
            <w:rStyle w:val="Hyperlink"/>
            <w:rFonts w:asciiTheme="majorBidi" w:hAnsiTheme="majorBidi" w:cstheme="majorBidi"/>
            <w:color w:val="000000" w:themeColor="text1"/>
            <w:sz w:val="24"/>
            <w:szCs w:val="24"/>
            <w:lang w:val="id-ID"/>
          </w:rPr>
          <w:t>http://tugaskuliahchrsblogspot.co.id/</w:t>
        </w:r>
      </w:hyperlink>
      <w:r w:rsidRPr="00C06C9D">
        <w:rPr>
          <w:rFonts w:asciiTheme="majorBidi" w:hAnsiTheme="majorBidi" w:cstheme="majorBidi"/>
          <w:color w:val="000000" w:themeColor="text1"/>
          <w:sz w:val="24"/>
          <w:szCs w:val="24"/>
          <w:lang w:val="id-ID"/>
        </w:rPr>
        <w:t xml:space="preserve"> 2015/09/pengertian komik-ciri-ciri komik-jenis-jenis. Html?m=1.</w:t>
      </w:r>
    </w:p>
    <w:p w:rsidR="00C06C9D" w:rsidRPr="00C06C9D" w:rsidRDefault="00C06C9D" w:rsidP="00C06C9D">
      <w:pPr>
        <w:spacing w:after="120" w:line="360" w:lineRule="auto"/>
        <w:ind w:left="720" w:hanging="720"/>
        <w:jc w:val="both"/>
        <w:rPr>
          <w:rFonts w:asciiTheme="majorBidi" w:hAnsiTheme="majorBidi" w:cstheme="majorBidi"/>
          <w:color w:val="000000" w:themeColor="text1"/>
          <w:sz w:val="24"/>
          <w:szCs w:val="24"/>
          <w:lang w:val="id-ID"/>
        </w:rPr>
      </w:pPr>
      <w:hyperlink w:history="1">
        <w:r w:rsidRPr="00C06C9D">
          <w:rPr>
            <w:rStyle w:val="Hyperlink"/>
            <w:rFonts w:asciiTheme="majorBidi" w:hAnsiTheme="majorBidi" w:cstheme="majorBidi"/>
            <w:color w:val="000000" w:themeColor="text1"/>
            <w:sz w:val="24"/>
            <w:szCs w:val="24"/>
            <w:lang w:val="id-ID"/>
          </w:rPr>
          <w:t>http://masbied.files.woordpress.com%2f2011%2f05%2fmodul-matematika-kesulitan-belajar-pecahan.pdf</w:t>
        </w:r>
      </w:hyperlink>
      <w:r w:rsidRPr="00C06C9D">
        <w:rPr>
          <w:rFonts w:asciiTheme="majorBidi" w:hAnsiTheme="majorBidi" w:cstheme="majorBidi"/>
          <w:color w:val="000000" w:themeColor="text1"/>
          <w:sz w:val="24"/>
          <w:szCs w:val="24"/>
          <w:lang w:val="id-ID"/>
        </w:rPr>
        <w:t xml:space="preserve"> </w:t>
      </w:r>
    </w:p>
    <w:p w:rsidR="004D3DF6" w:rsidRPr="00EC549A" w:rsidRDefault="004D3DF6" w:rsidP="004D3DF6">
      <w:pPr>
        <w:spacing w:after="12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C17534" w:rsidRDefault="00C17534" w:rsidP="00EE2286">
      <w:pPr>
        <w:pStyle w:val="ListParagraph"/>
        <w:spacing w:after="120" w:line="360" w:lineRule="auto"/>
        <w:ind w:left="426"/>
        <w:jc w:val="both"/>
        <w:rPr>
          <w:rFonts w:asciiTheme="majorBidi" w:hAnsiTheme="majorBidi" w:cstheme="majorBidi"/>
          <w:sz w:val="24"/>
          <w:szCs w:val="24"/>
          <w:lang w:val="id-ID"/>
        </w:rPr>
      </w:pPr>
    </w:p>
    <w:p w:rsidR="006701DC" w:rsidRPr="006701DC" w:rsidRDefault="006701DC" w:rsidP="006B150E">
      <w:pPr>
        <w:spacing w:after="0"/>
        <w:rPr>
          <w:rFonts w:asciiTheme="majorBidi" w:hAnsiTheme="majorBidi" w:cstheme="majorBidi"/>
          <w:b/>
          <w:bCs/>
          <w:sz w:val="24"/>
          <w:szCs w:val="24"/>
          <w:lang w:val="id-ID"/>
        </w:rPr>
      </w:pPr>
    </w:p>
    <w:sectPr w:rsidR="006701DC" w:rsidRPr="006701DC" w:rsidSect="006701DC">
      <w:footerReference w:type="default" r:id="rId9"/>
      <w:footnotePr>
        <w:numStart w:val="17"/>
      </w:footnotePr>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197" w:rsidRDefault="00640197" w:rsidP="006701DC">
      <w:pPr>
        <w:spacing w:after="0" w:line="240" w:lineRule="auto"/>
      </w:pPr>
      <w:r>
        <w:separator/>
      </w:r>
    </w:p>
  </w:endnote>
  <w:endnote w:type="continuationSeparator" w:id="1">
    <w:p w:rsidR="00640197" w:rsidRDefault="00640197" w:rsidP="00670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64080"/>
      <w:docPartObj>
        <w:docPartGallery w:val="Page Numbers (Bottom of Page)"/>
        <w:docPartUnique/>
      </w:docPartObj>
    </w:sdtPr>
    <w:sdtContent>
      <w:p w:rsidR="00C06C9D" w:rsidRDefault="00C06C9D">
        <w:pPr>
          <w:pStyle w:val="Footer"/>
          <w:jc w:val="center"/>
        </w:pPr>
        <w:r w:rsidRPr="00ED067D">
          <w:rPr>
            <w:rFonts w:asciiTheme="majorBidi" w:hAnsiTheme="majorBidi" w:cstheme="majorBidi"/>
            <w:sz w:val="24"/>
            <w:szCs w:val="24"/>
          </w:rPr>
          <w:fldChar w:fldCharType="begin"/>
        </w:r>
        <w:r w:rsidRPr="00ED067D">
          <w:rPr>
            <w:rFonts w:asciiTheme="majorBidi" w:hAnsiTheme="majorBidi" w:cstheme="majorBidi"/>
            <w:sz w:val="24"/>
            <w:szCs w:val="24"/>
          </w:rPr>
          <w:instrText xml:space="preserve"> PAGE   \* MERGEFORMAT </w:instrText>
        </w:r>
        <w:r w:rsidRPr="00ED067D">
          <w:rPr>
            <w:rFonts w:asciiTheme="majorBidi" w:hAnsiTheme="majorBidi" w:cstheme="majorBidi"/>
            <w:sz w:val="24"/>
            <w:szCs w:val="24"/>
          </w:rPr>
          <w:fldChar w:fldCharType="separate"/>
        </w:r>
        <w:r w:rsidR="0010148E">
          <w:rPr>
            <w:rFonts w:asciiTheme="majorBidi" w:hAnsiTheme="majorBidi" w:cstheme="majorBidi"/>
            <w:noProof/>
            <w:sz w:val="24"/>
            <w:szCs w:val="24"/>
          </w:rPr>
          <w:t>11</w:t>
        </w:r>
        <w:r w:rsidRPr="00ED067D">
          <w:rPr>
            <w:rFonts w:asciiTheme="majorBidi" w:hAnsiTheme="majorBidi" w:cstheme="majorBidi"/>
            <w:sz w:val="24"/>
            <w:szCs w:val="24"/>
          </w:rPr>
          <w:fldChar w:fldCharType="end"/>
        </w:r>
      </w:p>
    </w:sdtContent>
  </w:sdt>
  <w:p w:rsidR="00C06C9D" w:rsidRDefault="00C06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197" w:rsidRDefault="00640197" w:rsidP="006701DC">
      <w:pPr>
        <w:spacing w:after="0" w:line="240" w:lineRule="auto"/>
      </w:pPr>
      <w:r>
        <w:separator/>
      </w:r>
    </w:p>
  </w:footnote>
  <w:footnote w:type="continuationSeparator" w:id="1">
    <w:p w:rsidR="00640197" w:rsidRDefault="00640197" w:rsidP="006701DC">
      <w:pPr>
        <w:spacing w:after="0" w:line="240" w:lineRule="auto"/>
      </w:pPr>
      <w:r>
        <w:continuationSeparator/>
      </w:r>
    </w:p>
  </w:footnote>
  <w:footnote w:id="2">
    <w:p w:rsidR="00C06C9D" w:rsidRPr="006757EC" w:rsidRDefault="00C06C9D" w:rsidP="00FB5124">
      <w:pPr>
        <w:pStyle w:val="FootnoteText"/>
        <w:ind w:firstLine="720"/>
        <w:jc w:val="both"/>
        <w:rPr>
          <w:rFonts w:asciiTheme="majorBidi" w:hAnsiTheme="majorBidi" w:cstheme="majorBidi"/>
          <w:lang w:val="id-ID"/>
        </w:rPr>
      </w:pPr>
      <w:r w:rsidRPr="006757EC">
        <w:rPr>
          <w:rStyle w:val="FootnoteReference"/>
          <w:rFonts w:asciiTheme="majorBidi" w:hAnsiTheme="majorBidi" w:cstheme="majorBidi"/>
        </w:rPr>
        <w:footnoteRef/>
      </w:r>
      <w:r>
        <w:rPr>
          <w:rFonts w:asciiTheme="majorBidi" w:hAnsiTheme="majorBidi" w:cstheme="majorBidi"/>
          <w:lang w:val="id-ID"/>
        </w:rPr>
        <w:t xml:space="preserve">Alumni Jurusan PGMI Fakultas Tarbiyah dan Keguruan UIN SMH Banten. </w:t>
      </w:r>
      <w:r w:rsidRPr="006757EC">
        <w:rPr>
          <w:rFonts w:asciiTheme="majorBidi" w:hAnsiTheme="majorBidi" w:cstheme="majorBidi"/>
        </w:rPr>
        <w:t xml:space="preserve"> </w:t>
      </w:r>
    </w:p>
  </w:footnote>
  <w:footnote w:id="3">
    <w:p w:rsidR="00C06C9D" w:rsidRPr="006757EC" w:rsidRDefault="00C06C9D" w:rsidP="00FB5124">
      <w:pPr>
        <w:pStyle w:val="FootnoteText"/>
        <w:ind w:firstLine="720"/>
        <w:jc w:val="both"/>
        <w:rPr>
          <w:rFonts w:asciiTheme="majorBidi" w:hAnsiTheme="majorBidi" w:cstheme="majorBidi"/>
          <w:lang w:val="id-ID"/>
        </w:rPr>
      </w:pPr>
      <w:r w:rsidRPr="006757EC">
        <w:rPr>
          <w:rStyle w:val="FootnoteReference"/>
          <w:rFonts w:asciiTheme="majorBidi" w:hAnsiTheme="majorBidi" w:cstheme="majorBidi"/>
        </w:rPr>
        <w:footnoteRef/>
      </w:r>
      <w:r>
        <w:rPr>
          <w:rFonts w:asciiTheme="majorBidi" w:hAnsiTheme="majorBidi" w:cstheme="majorBidi"/>
          <w:lang w:val="id-ID"/>
        </w:rPr>
        <w:t xml:space="preserve"> Pengajar pada Fakultas Tarbiyah dan Keguruan UIN SMH Banten. </w:t>
      </w:r>
    </w:p>
  </w:footnote>
  <w:footnote w:id="4">
    <w:p w:rsidR="00C06C9D" w:rsidRPr="008411D5" w:rsidRDefault="00C06C9D" w:rsidP="006757EC">
      <w:pPr>
        <w:pStyle w:val="FootnoteText"/>
        <w:ind w:firstLine="720"/>
      </w:pPr>
      <w:r w:rsidRPr="00A92790">
        <w:rPr>
          <w:rStyle w:val="FootnoteReference"/>
          <w:rFonts w:asciiTheme="majorBidi" w:hAnsiTheme="majorBidi" w:cstheme="majorBidi"/>
        </w:rPr>
        <w:footnoteRef/>
      </w:r>
      <w:r>
        <w:rPr>
          <w:rFonts w:asciiTheme="majorBidi" w:hAnsiTheme="majorBidi" w:cstheme="majorBidi"/>
          <w:lang w:val="id-ID"/>
        </w:rPr>
        <w:t xml:space="preserve"> Ahmad Susanto, </w:t>
      </w:r>
      <w:r w:rsidRPr="00310D89">
        <w:rPr>
          <w:rFonts w:asciiTheme="majorBidi" w:hAnsiTheme="majorBidi" w:cstheme="majorBidi"/>
          <w:i/>
          <w:iCs/>
          <w:lang w:val="id-ID"/>
        </w:rPr>
        <w:t>Teori Belajar dan Pembelajaran di Sekolah Dasar</w:t>
      </w:r>
      <w:r>
        <w:rPr>
          <w:rFonts w:asciiTheme="majorBidi" w:hAnsiTheme="majorBidi" w:cstheme="majorBidi"/>
          <w:lang w:val="id-ID"/>
        </w:rPr>
        <w:t xml:space="preserve">, (Jakarta, Prenadamedia Group, 2013), 184-185. </w:t>
      </w:r>
    </w:p>
  </w:footnote>
  <w:footnote w:id="5">
    <w:p w:rsidR="00C06C9D" w:rsidRPr="008411D5" w:rsidRDefault="00C06C9D" w:rsidP="006757EC">
      <w:pPr>
        <w:pStyle w:val="FootnoteText"/>
        <w:ind w:firstLine="720"/>
      </w:pPr>
      <w:r>
        <w:rPr>
          <w:rStyle w:val="FootnoteReference"/>
        </w:rPr>
        <w:footnoteRef/>
      </w:r>
      <w:r>
        <w:rPr>
          <w:rFonts w:asciiTheme="majorBidi" w:hAnsiTheme="majorBidi" w:cstheme="majorBidi"/>
          <w:lang w:val="id-ID"/>
        </w:rPr>
        <w:t xml:space="preserve"> Rostina Sundayana, </w:t>
      </w:r>
      <w:r w:rsidRPr="00B049C4">
        <w:rPr>
          <w:rFonts w:asciiTheme="majorBidi" w:hAnsiTheme="majorBidi" w:cstheme="majorBidi"/>
          <w:i/>
          <w:iCs/>
          <w:lang w:val="id-ID"/>
        </w:rPr>
        <w:t>Media dan Alat Peraga dalam Pembelajaran Matematika</w:t>
      </w:r>
      <w:r>
        <w:rPr>
          <w:rFonts w:asciiTheme="majorBidi" w:hAnsiTheme="majorBidi" w:cstheme="majorBidi"/>
          <w:lang w:val="id-ID"/>
        </w:rPr>
        <w:t xml:space="preserve">, (Bandung : Alfabeta, 2015), 2.  </w:t>
      </w:r>
    </w:p>
  </w:footnote>
  <w:footnote w:id="6">
    <w:p w:rsidR="00C06C9D" w:rsidRPr="008D43DD" w:rsidRDefault="00C06C9D" w:rsidP="006757EC">
      <w:pPr>
        <w:pStyle w:val="FootnoteText"/>
        <w:ind w:firstLine="720"/>
        <w:rPr>
          <w:rFonts w:asciiTheme="majorBidi" w:hAnsiTheme="majorBidi" w:cstheme="majorBidi"/>
          <w:lang w:val="id-ID"/>
        </w:rPr>
      </w:pPr>
      <w:r w:rsidRPr="008D43DD">
        <w:rPr>
          <w:rStyle w:val="FootnoteReference"/>
          <w:rFonts w:asciiTheme="majorBidi" w:hAnsiTheme="majorBidi" w:cstheme="majorBidi"/>
        </w:rPr>
        <w:footnoteRef/>
      </w:r>
      <w:r>
        <w:rPr>
          <w:rFonts w:asciiTheme="majorBidi" w:hAnsiTheme="majorBidi" w:cstheme="majorBidi"/>
          <w:lang w:val="id-ID"/>
        </w:rPr>
        <w:t xml:space="preserve"> Heuman, </w:t>
      </w:r>
      <w:r w:rsidRPr="00B049C4">
        <w:rPr>
          <w:rFonts w:asciiTheme="majorBidi" w:hAnsiTheme="majorBidi" w:cstheme="majorBidi"/>
          <w:i/>
          <w:iCs/>
          <w:lang w:val="id-ID"/>
        </w:rPr>
        <w:t>Model Pembelajaran Matematika di Sekolah Dasar</w:t>
      </w:r>
      <w:r>
        <w:rPr>
          <w:rFonts w:asciiTheme="majorBidi" w:hAnsiTheme="majorBidi" w:cstheme="majorBidi"/>
          <w:lang w:val="id-ID"/>
        </w:rPr>
        <w:t xml:space="preserve">, (Bandung : PT. Remaja Rosdakarya, 2013), 43. </w:t>
      </w:r>
    </w:p>
  </w:footnote>
  <w:footnote w:id="7">
    <w:p w:rsidR="00C06C9D" w:rsidRPr="00C951A5" w:rsidRDefault="00C06C9D" w:rsidP="00F74AFE">
      <w:pPr>
        <w:pStyle w:val="FootnoteText"/>
        <w:ind w:firstLine="720"/>
        <w:jc w:val="both"/>
        <w:rPr>
          <w:rFonts w:asciiTheme="majorBidi" w:hAnsiTheme="majorBidi" w:cstheme="majorBidi"/>
          <w:lang w:val="id-ID"/>
        </w:rPr>
      </w:pPr>
      <w:r w:rsidRPr="00C951A5">
        <w:rPr>
          <w:rStyle w:val="FootnoteReference"/>
          <w:rFonts w:asciiTheme="majorBidi" w:hAnsiTheme="majorBidi" w:cstheme="majorBidi"/>
        </w:rPr>
        <w:footnoteRef/>
      </w:r>
      <w:r>
        <w:rPr>
          <w:rFonts w:asciiTheme="majorBidi" w:hAnsiTheme="majorBidi" w:cstheme="majorBidi"/>
          <w:lang w:val="id-ID"/>
        </w:rPr>
        <w:t xml:space="preserve"> Azhar Arsyad, </w:t>
      </w:r>
      <w:r w:rsidRPr="008D4CCF">
        <w:rPr>
          <w:rFonts w:asciiTheme="majorBidi" w:hAnsiTheme="majorBidi" w:cstheme="majorBidi"/>
          <w:i/>
          <w:iCs/>
          <w:lang w:val="id-ID"/>
        </w:rPr>
        <w:t>Media Pembelajaran</w:t>
      </w:r>
      <w:r>
        <w:rPr>
          <w:rFonts w:asciiTheme="majorBidi" w:hAnsiTheme="majorBidi" w:cstheme="majorBidi"/>
          <w:lang w:val="id-ID"/>
        </w:rPr>
        <w:t xml:space="preserve">,  (Jakarta : PT. Rajagrafindo Persada, 2011), 3. </w:t>
      </w:r>
    </w:p>
  </w:footnote>
  <w:footnote w:id="8">
    <w:p w:rsidR="00C06C9D" w:rsidRPr="00C951A5" w:rsidRDefault="00C06C9D" w:rsidP="00F74AFE">
      <w:pPr>
        <w:pStyle w:val="FootnoteText"/>
        <w:ind w:firstLine="720"/>
        <w:jc w:val="both"/>
        <w:rPr>
          <w:rFonts w:asciiTheme="majorBidi" w:hAnsiTheme="majorBidi" w:cstheme="majorBidi"/>
          <w:lang w:val="id-ID"/>
        </w:rPr>
      </w:pPr>
      <w:r w:rsidRPr="00C951A5">
        <w:rPr>
          <w:rStyle w:val="FootnoteReference"/>
          <w:rFonts w:asciiTheme="majorBidi" w:hAnsiTheme="majorBidi" w:cstheme="majorBidi"/>
        </w:rPr>
        <w:footnoteRef/>
      </w:r>
      <w:r>
        <w:rPr>
          <w:rFonts w:asciiTheme="majorBidi" w:hAnsiTheme="majorBidi" w:cstheme="majorBidi"/>
          <w:lang w:val="id-ID"/>
        </w:rPr>
        <w:t xml:space="preserve">  Peraturan Menteri Pendidikan dan Kebudayaan Republik Indonesia (Permendikbud) No. 22 tahun 2016. </w:t>
      </w:r>
    </w:p>
  </w:footnote>
  <w:footnote w:id="9">
    <w:p w:rsidR="00C06C9D" w:rsidRPr="00A72562" w:rsidRDefault="00C06C9D" w:rsidP="00F74AFE">
      <w:pPr>
        <w:pStyle w:val="FootnoteText"/>
        <w:ind w:firstLine="720"/>
        <w:jc w:val="both"/>
        <w:rPr>
          <w:rFonts w:asciiTheme="majorBidi" w:hAnsiTheme="majorBidi" w:cstheme="majorBidi"/>
          <w:lang w:val="id-ID"/>
        </w:rPr>
      </w:pPr>
      <w:r w:rsidRPr="00A72562">
        <w:rPr>
          <w:rStyle w:val="FootnoteReference"/>
          <w:rFonts w:asciiTheme="majorBidi" w:hAnsiTheme="majorBidi" w:cstheme="majorBidi"/>
        </w:rPr>
        <w:footnoteRef/>
      </w:r>
      <w:r>
        <w:rPr>
          <w:rFonts w:asciiTheme="majorBidi" w:hAnsiTheme="majorBidi" w:cstheme="majorBidi"/>
          <w:lang w:val="id-ID"/>
        </w:rPr>
        <w:t xml:space="preserve"> </w:t>
      </w:r>
      <w:hyperlink r:id="rId1" w:history="1">
        <w:r w:rsidRPr="00CF39DB">
          <w:rPr>
            <w:rStyle w:val="Hyperlink"/>
            <w:rFonts w:asciiTheme="majorBidi" w:hAnsiTheme="majorBidi" w:cstheme="majorBidi"/>
            <w:color w:val="000000" w:themeColor="text1"/>
            <w:lang w:val="id-ID"/>
          </w:rPr>
          <w:t>http://tugaskuliahchrsblogspot.co.id/</w:t>
        </w:r>
      </w:hyperlink>
      <w:r w:rsidRPr="00CF39DB">
        <w:rPr>
          <w:rFonts w:asciiTheme="majorBidi" w:hAnsiTheme="majorBidi" w:cstheme="majorBidi"/>
          <w:color w:val="000000" w:themeColor="text1"/>
          <w:lang w:val="id-ID"/>
        </w:rPr>
        <w:t xml:space="preserve"> 2015</w:t>
      </w:r>
      <w:r>
        <w:rPr>
          <w:rFonts w:asciiTheme="majorBidi" w:hAnsiTheme="majorBidi" w:cstheme="majorBidi"/>
          <w:lang w:val="id-ID"/>
        </w:rPr>
        <w:t xml:space="preserve">/09/pengertiankomik-ciri-cirikomik-jenis-jenis. Html?m=1. </w:t>
      </w:r>
    </w:p>
  </w:footnote>
  <w:footnote w:id="10">
    <w:p w:rsidR="00C06C9D" w:rsidRDefault="00C06C9D" w:rsidP="00760C78">
      <w:pPr>
        <w:pStyle w:val="FootnoteText"/>
        <w:spacing w:line="276" w:lineRule="auto"/>
        <w:ind w:firstLine="720"/>
        <w:jc w:val="both"/>
        <w:rPr>
          <w:rFonts w:asciiTheme="majorBidi" w:hAnsiTheme="majorBidi" w:cstheme="majorBidi"/>
          <w:lang w:val="id-ID"/>
        </w:rPr>
      </w:pPr>
      <w:r w:rsidRPr="001B3D6D">
        <w:rPr>
          <w:rStyle w:val="FootnoteReference"/>
          <w:rFonts w:asciiTheme="majorBidi" w:hAnsiTheme="majorBidi" w:cstheme="majorBidi"/>
        </w:rPr>
        <w:footnoteRef/>
      </w:r>
      <w:r w:rsidRPr="001B3D6D">
        <w:rPr>
          <w:rFonts w:asciiTheme="majorBidi" w:hAnsiTheme="majorBidi" w:cstheme="majorBidi"/>
        </w:rPr>
        <w:t xml:space="preserve"> </w:t>
      </w:r>
      <w:r>
        <w:rPr>
          <w:rFonts w:asciiTheme="majorBidi" w:hAnsiTheme="majorBidi" w:cstheme="majorBidi"/>
          <w:lang w:val="id-ID"/>
        </w:rPr>
        <w:t xml:space="preserve">Sudjana, Rival, </w:t>
      </w:r>
      <w:r w:rsidRPr="005657C1">
        <w:rPr>
          <w:rFonts w:asciiTheme="majorBidi" w:hAnsiTheme="majorBidi" w:cstheme="majorBidi"/>
          <w:i/>
          <w:iCs/>
          <w:lang w:val="id-ID"/>
        </w:rPr>
        <w:t>Media Pengajaran</w:t>
      </w:r>
      <w:r>
        <w:rPr>
          <w:rFonts w:asciiTheme="majorBidi" w:hAnsiTheme="majorBidi" w:cstheme="majorBidi"/>
          <w:lang w:val="id-ID"/>
        </w:rPr>
        <w:t>, 64.</w:t>
      </w:r>
    </w:p>
    <w:p w:rsidR="00C06C9D" w:rsidRDefault="00C06C9D" w:rsidP="00760C78">
      <w:pPr>
        <w:pStyle w:val="FootnoteText"/>
        <w:spacing w:line="276" w:lineRule="auto"/>
        <w:ind w:firstLine="720"/>
        <w:jc w:val="both"/>
        <w:rPr>
          <w:rFonts w:asciiTheme="majorBidi" w:hAnsiTheme="majorBidi" w:cstheme="majorBidi"/>
          <w:lang w:val="id-ID"/>
        </w:rPr>
      </w:pPr>
      <w:r>
        <w:rPr>
          <w:rFonts w:asciiTheme="majorBidi" w:hAnsiTheme="majorBidi" w:cstheme="majorBidi"/>
          <w:vertAlign w:val="superscript"/>
          <w:lang w:val="id-ID"/>
        </w:rPr>
        <w:t xml:space="preserve">10 </w:t>
      </w:r>
      <w:r>
        <w:rPr>
          <w:rFonts w:asciiTheme="majorBidi" w:hAnsiTheme="majorBidi" w:cstheme="majorBidi"/>
          <w:lang w:val="id-ID"/>
        </w:rPr>
        <w:t xml:space="preserve">Mohammad Syarif Sumantri, </w:t>
      </w:r>
      <w:r w:rsidRPr="00192C07">
        <w:rPr>
          <w:rFonts w:asciiTheme="majorBidi" w:hAnsiTheme="majorBidi" w:cstheme="majorBidi"/>
          <w:i/>
          <w:iCs/>
          <w:lang w:val="id-ID"/>
        </w:rPr>
        <w:t>Strategi Pembelajaran</w:t>
      </w:r>
      <w:r>
        <w:rPr>
          <w:rFonts w:asciiTheme="majorBidi" w:hAnsiTheme="majorBidi" w:cstheme="majorBidi"/>
          <w:lang w:val="id-ID"/>
        </w:rPr>
        <w:t xml:space="preserve">, (Jakarta : PT. Raja Grafindo Persada, 2015), 320. </w:t>
      </w:r>
    </w:p>
    <w:p w:rsidR="00C06C9D" w:rsidRPr="00192C07" w:rsidRDefault="00C06C9D" w:rsidP="00760C78">
      <w:pPr>
        <w:pStyle w:val="FootnoteText"/>
        <w:spacing w:line="276" w:lineRule="auto"/>
        <w:ind w:firstLine="720"/>
        <w:jc w:val="both"/>
        <w:rPr>
          <w:rFonts w:asciiTheme="majorBidi" w:hAnsiTheme="majorBidi" w:cstheme="majorBidi"/>
          <w:vertAlign w:val="superscript"/>
          <w:lang w:val="id-ID"/>
        </w:rPr>
      </w:pPr>
      <w:r>
        <w:rPr>
          <w:rFonts w:asciiTheme="majorBidi" w:hAnsiTheme="majorBidi" w:cstheme="majorBidi"/>
          <w:vertAlign w:val="superscript"/>
          <w:lang w:val="id-ID"/>
        </w:rPr>
        <w:t xml:space="preserve">11 </w:t>
      </w:r>
      <w:r>
        <w:rPr>
          <w:rFonts w:asciiTheme="majorBidi" w:hAnsiTheme="majorBidi" w:cstheme="majorBidi"/>
          <w:lang w:val="id-ID"/>
        </w:rPr>
        <w:t xml:space="preserve">Ahmad Susanto, </w:t>
      </w:r>
      <w:r w:rsidRPr="00760C78">
        <w:rPr>
          <w:rFonts w:asciiTheme="majorBidi" w:hAnsiTheme="majorBidi" w:cstheme="majorBidi"/>
          <w:i/>
          <w:iCs/>
          <w:lang w:val="id-ID"/>
        </w:rPr>
        <w:t>Teori Belajar dan Pembelajaran di Sekolah Dasar</w:t>
      </w:r>
      <w:r>
        <w:rPr>
          <w:rFonts w:asciiTheme="majorBidi" w:hAnsiTheme="majorBidi" w:cstheme="majorBidi"/>
          <w:lang w:val="id-ID"/>
        </w:rPr>
        <w:t xml:space="preserve">, (Jakarta : Prenada Media Group, 2013), 186. </w:t>
      </w:r>
    </w:p>
  </w:footnote>
  <w:footnote w:id="11">
    <w:p w:rsidR="00C06C9D" w:rsidRPr="00C17534" w:rsidRDefault="00C06C9D" w:rsidP="00452D3D">
      <w:pPr>
        <w:pStyle w:val="FootnoteText"/>
        <w:spacing w:line="276" w:lineRule="auto"/>
        <w:ind w:firstLine="720"/>
        <w:jc w:val="both"/>
        <w:rPr>
          <w:rFonts w:asciiTheme="majorBidi" w:hAnsiTheme="majorBidi" w:cstheme="majorBidi"/>
          <w:lang w:val="id-ID"/>
        </w:rPr>
      </w:pPr>
      <w:r w:rsidRPr="00C17534">
        <w:rPr>
          <w:rStyle w:val="FootnoteReference"/>
          <w:rFonts w:asciiTheme="majorBidi" w:hAnsiTheme="majorBidi" w:cstheme="majorBidi"/>
        </w:rPr>
        <w:t>12</w:t>
      </w:r>
      <w:r w:rsidRPr="00C17534">
        <w:rPr>
          <w:rFonts w:asciiTheme="majorBidi" w:hAnsiTheme="majorBidi" w:cstheme="majorBidi"/>
        </w:rPr>
        <w:t xml:space="preserve"> </w:t>
      </w:r>
      <w:r w:rsidRPr="00C17534">
        <w:rPr>
          <w:rFonts w:asciiTheme="majorBidi" w:hAnsiTheme="majorBidi" w:cstheme="majorBidi"/>
          <w:lang w:val="id-ID"/>
        </w:rPr>
        <w:t xml:space="preserve">J. Tombokan Runtukahi, Selpius Kandou, </w:t>
      </w:r>
      <w:r w:rsidRPr="00C17534">
        <w:rPr>
          <w:rFonts w:asciiTheme="majorBidi" w:hAnsiTheme="majorBidi" w:cstheme="majorBidi"/>
          <w:i/>
          <w:iCs/>
          <w:lang w:val="id-ID"/>
        </w:rPr>
        <w:t>Pembelajaran Matematika Dasar Bagi Anak Berkesulitan Belajar</w:t>
      </w:r>
      <w:r w:rsidRPr="00C17534">
        <w:rPr>
          <w:rFonts w:asciiTheme="majorBidi" w:hAnsiTheme="majorBidi" w:cstheme="majorBidi"/>
          <w:lang w:val="id-ID"/>
        </w:rPr>
        <w:t xml:space="preserve">, (Yogyakarta : Ar-Ruzz Media, 2014), 28 </w:t>
      </w:r>
    </w:p>
  </w:footnote>
  <w:footnote w:id="12">
    <w:p w:rsidR="00C06C9D" w:rsidRPr="00C17534" w:rsidRDefault="00C06C9D" w:rsidP="00452D3D">
      <w:pPr>
        <w:pStyle w:val="FootnoteText"/>
        <w:spacing w:line="276" w:lineRule="auto"/>
        <w:ind w:firstLine="720"/>
        <w:jc w:val="both"/>
        <w:rPr>
          <w:rFonts w:asciiTheme="majorBidi" w:hAnsiTheme="majorBidi" w:cstheme="majorBidi"/>
          <w:lang w:val="id-ID"/>
        </w:rPr>
      </w:pPr>
      <w:r w:rsidRPr="00C17534">
        <w:rPr>
          <w:rStyle w:val="FootnoteReference"/>
          <w:rFonts w:asciiTheme="majorBidi" w:hAnsiTheme="majorBidi" w:cstheme="majorBidi"/>
        </w:rPr>
        <w:t>13</w:t>
      </w:r>
      <w:r w:rsidRPr="00C17534">
        <w:rPr>
          <w:rFonts w:asciiTheme="majorBidi" w:hAnsiTheme="majorBidi" w:cstheme="majorBidi"/>
        </w:rPr>
        <w:t xml:space="preserve"> </w:t>
      </w:r>
      <w:r w:rsidRPr="00C17534">
        <w:rPr>
          <w:rFonts w:asciiTheme="majorBidi" w:hAnsiTheme="majorBidi" w:cstheme="majorBidi"/>
          <w:lang w:val="id-ID"/>
        </w:rPr>
        <w:t xml:space="preserve">Susanto, </w:t>
      </w:r>
      <w:r w:rsidRPr="00C17534">
        <w:rPr>
          <w:rFonts w:asciiTheme="majorBidi" w:hAnsiTheme="majorBidi" w:cstheme="majorBidi"/>
          <w:i/>
          <w:iCs/>
          <w:lang w:val="id-ID"/>
        </w:rPr>
        <w:t>Teori Belajar Pembelajaran,,,</w:t>
      </w:r>
      <w:r w:rsidRPr="00C17534">
        <w:rPr>
          <w:rFonts w:asciiTheme="majorBidi" w:hAnsiTheme="majorBidi" w:cstheme="majorBidi"/>
          <w:lang w:val="id-ID"/>
        </w:rPr>
        <w:t xml:space="preserve"> 186-187</w:t>
      </w:r>
    </w:p>
  </w:footnote>
  <w:footnote w:id="13">
    <w:p w:rsidR="00C06C9D" w:rsidRPr="00061C90" w:rsidRDefault="00C06C9D" w:rsidP="00452D3D">
      <w:pPr>
        <w:pStyle w:val="FootnoteText"/>
        <w:spacing w:line="276" w:lineRule="auto"/>
        <w:ind w:firstLine="720"/>
        <w:rPr>
          <w:rFonts w:asciiTheme="majorBidi" w:hAnsiTheme="majorBidi" w:cstheme="majorBidi"/>
          <w:lang w:val="id-ID"/>
        </w:rPr>
      </w:pPr>
      <w:r w:rsidRPr="00061C90">
        <w:rPr>
          <w:rStyle w:val="FootnoteReference"/>
          <w:rFonts w:asciiTheme="majorBidi" w:hAnsiTheme="majorBidi" w:cstheme="majorBidi"/>
        </w:rPr>
        <w:t>14</w:t>
      </w:r>
      <w:r w:rsidRPr="00061C90">
        <w:rPr>
          <w:rFonts w:asciiTheme="majorBidi" w:hAnsiTheme="majorBidi" w:cstheme="majorBidi"/>
        </w:rPr>
        <w:t xml:space="preserve"> </w:t>
      </w:r>
      <w:r w:rsidRPr="00061C90">
        <w:rPr>
          <w:rFonts w:asciiTheme="majorBidi" w:hAnsiTheme="majorBidi" w:cstheme="majorBidi"/>
          <w:lang w:val="id-ID"/>
        </w:rPr>
        <w:t xml:space="preserve">Yoppy Wahyu Purnomo, </w:t>
      </w:r>
      <w:r w:rsidRPr="00061C90">
        <w:rPr>
          <w:rFonts w:asciiTheme="majorBidi" w:hAnsiTheme="majorBidi" w:cstheme="majorBidi"/>
          <w:i/>
          <w:iCs/>
          <w:lang w:val="id-ID"/>
        </w:rPr>
        <w:t>Pembelajaran Matematika Untuk PGSD</w:t>
      </w:r>
      <w:r w:rsidRPr="00061C90">
        <w:rPr>
          <w:rFonts w:asciiTheme="majorBidi" w:hAnsiTheme="majorBidi" w:cstheme="majorBidi"/>
          <w:lang w:val="id-ID"/>
        </w:rPr>
        <w:t>, (Jakarta : Erlangga, 2015), 14</w:t>
      </w:r>
    </w:p>
  </w:footnote>
  <w:footnote w:id="14">
    <w:p w:rsidR="00C06C9D" w:rsidRPr="00061C90" w:rsidRDefault="00C06C9D" w:rsidP="00452D3D">
      <w:pPr>
        <w:pStyle w:val="FootnoteText"/>
        <w:spacing w:line="276" w:lineRule="auto"/>
        <w:ind w:firstLine="720"/>
        <w:jc w:val="both"/>
        <w:rPr>
          <w:rFonts w:asciiTheme="majorBidi" w:hAnsiTheme="majorBidi" w:cstheme="majorBidi"/>
          <w:lang w:val="id-ID"/>
        </w:rPr>
      </w:pPr>
      <w:r w:rsidRPr="00061C90">
        <w:rPr>
          <w:rStyle w:val="FootnoteReference"/>
          <w:rFonts w:asciiTheme="majorBidi" w:hAnsiTheme="majorBidi" w:cstheme="majorBidi"/>
        </w:rPr>
        <w:t>15</w:t>
      </w:r>
      <w:r w:rsidRPr="00061C90">
        <w:rPr>
          <w:rFonts w:asciiTheme="majorBidi" w:hAnsiTheme="majorBidi" w:cstheme="majorBidi"/>
        </w:rPr>
        <w:t xml:space="preserve"> </w:t>
      </w:r>
      <w:r w:rsidRPr="00061C90">
        <w:rPr>
          <w:rFonts w:asciiTheme="majorBidi" w:hAnsiTheme="majorBidi" w:cstheme="majorBidi"/>
          <w:lang w:val="id-ID"/>
        </w:rPr>
        <w:t xml:space="preserve">Heruman, </w:t>
      </w:r>
      <w:r w:rsidRPr="00061C90">
        <w:rPr>
          <w:rFonts w:asciiTheme="majorBidi" w:hAnsiTheme="majorBidi" w:cstheme="majorBidi"/>
          <w:i/>
          <w:iCs/>
          <w:lang w:val="id-ID"/>
        </w:rPr>
        <w:t>Model Pembelajaran Matematika Sekolah Dasar</w:t>
      </w:r>
      <w:r w:rsidRPr="00061C90">
        <w:rPr>
          <w:rFonts w:asciiTheme="majorBidi" w:hAnsiTheme="majorBidi" w:cstheme="majorBidi"/>
          <w:lang w:val="id-ID"/>
        </w:rPr>
        <w:t>, (Bandung : PT. Rosdakarya, 2012), 43</w:t>
      </w:r>
    </w:p>
  </w:footnote>
  <w:footnote w:id="15">
    <w:p w:rsidR="00C06C9D" w:rsidRPr="00061C90" w:rsidRDefault="00C06C9D" w:rsidP="00452D3D">
      <w:pPr>
        <w:pStyle w:val="FootnoteText"/>
        <w:spacing w:line="276" w:lineRule="auto"/>
        <w:ind w:firstLine="720"/>
        <w:jc w:val="both"/>
        <w:rPr>
          <w:rFonts w:asciiTheme="majorBidi" w:hAnsiTheme="majorBidi" w:cstheme="majorBidi"/>
          <w:lang w:val="id-ID"/>
        </w:rPr>
      </w:pPr>
      <w:r w:rsidRPr="00061C90">
        <w:rPr>
          <w:rStyle w:val="FootnoteReference"/>
          <w:rFonts w:asciiTheme="majorBidi" w:hAnsiTheme="majorBidi" w:cstheme="majorBidi"/>
        </w:rPr>
        <w:t>16</w:t>
      </w:r>
      <w:r w:rsidRPr="00061C90">
        <w:rPr>
          <w:rFonts w:asciiTheme="majorBidi" w:hAnsiTheme="majorBidi" w:cstheme="majorBidi"/>
        </w:rPr>
        <w:t xml:space="preserve"> </w:t>
      </w:r>
      <w:r w:rsidRPr="00061C90">
        <w:rPr>
          <w:rFonts w:asciiTheme="majorBidi" w:hAnsiTheme="majorBidi" w:cstheme="majorBidi"/>
          <w:lang w:val="id-ID"/>
        </w:rPr>
        <w:t xml:space="preserve">Wida Rachmiati, </w:t>
      </w:r>
      <w:r w:rsidRPr="00061C90">
        <w:rPr>
          <w:rFonts w:asciiTheme="majorBidi" w:hAnsiTheme="majorBidi" w:cstheme="majorBidi"/>
          <w:i/>
          <w:iCs/>
          <w:lang w:val="id-ID"/>
        </w:rPr>
        <w:t>Konsep Bilangan untuk Guru SD/MI</w:t>
      </w:r>
      <w:r w:rsidRPr="00061C90">
        <w:rPr>
          <w:rFonts w:asciiTheme="majorBidi" w:hAnsiTheme="majorBidi" w:cstheme="majorBidi"/>
          <w:lang w:val="id-ID"/>
        </w:rPr>
        <w:t xml:space="preserve">, (Depok : Madani Publishing, 2015), 108 </w:t>
      </w:r>
    </w:p>
  </w:footnote>
  <w:footnote w:id="16">
    <w:p w:rsidR="00C06C9D" w:rsidRPr="00EC549A" w:rsidRDefault="00C06C9D" w:rsidP="00452D3D">
      <w:pPr>
        <w:pStyle w:val="FootnoteText"/>
        <w:spacing w:line="276" w:lineRule="auto"/>
        <w:ind w:firstLine="720"/>
        <w:jc w:val="both"/>
        <w:rPr>
          <w:rFonts w:asciiTheme="majorBidi" w:hAnsiTheme="majorBidi" w:cstheme="majorBidi"/>
          <w:lang w:val="id-ID"/>
        </w:rPr>
      </w:pPr>
      <w:r w:rsidRPr="00EC549A">
        <w:rPr>
          <w:rStyle w:val="FootnoteReference"/>
          <w:rFonts w:asciiTheme="majorBidi" w:hAnsiTheme="majorBidi" w:cstheme="majorBidi"/>
        </w:rPr>
        <w:t>17</w:t>
      </w:r>
      <w:r w:rsidRPr="00EC549A">
        <w:rPr>
          <w:rFonts w:asciiTheme="majorBidi" w:hAnsiTheme="majorBidi" w:cstheme="majorBidi"/>
        </w:rPr>
        <w:t xml:space="preserve"> </w:t>
      </w:r>
      <w:r w:rsidRPr="00EC549A">
        <w:rPr>
          <w:rFonts w:asciiTheme="majorBidi" w:hAnsiTheme="majorBidi" w:cstheme="majorBidi"/>
          <w:lang w:val="id-ID"/>
        </w:rPr>
        <w:t xml:space="preserve">Karso, dkk, </w:t>
      </w:r>
      <w:r w:rsidRPr="00EC549A">
        <w:rPr>
          <w:rFonts w:asciiTheme="majorBidi" w:hAnsiTheme="majorBidi" w:cstheme="majorBidi"/>
          <w:i/>
          <w:iCs/>
          <w:lang w:val="id-ID"/>
        </w:rPr>
        <w:t>Pendidikan Matematika I</w:t>
      </w:r>
      <w:r w:rsidRPr="00EC549A">
        <w:rPr>
          <w:rFonts w:asciiTheme="majorBidi" w:hAnsiTheme="majorBidi" w:cstheme="majorBidi"/>
          <w:lang w:val="id-ID"/>
        </w:rPr>
        <w:t xml:space="preserve">, (Tangerang : Universitas Terbuka, 2014), 7.2 </w:t>
      </w:r>
    </w:p>
  </w:footnote>
  <w:footnote w:id="17">
    <w:p w:rsidR="00C06C9D" w:rsidRPr="00C6719E" w:rsidRDefault="00C06C9D" w:rsidP="00C6719E">
      <w:pPr>
        <w:pStyle w:val="FootnoteText"/>
        <w:ind w:firstLine="720"/>
        <w:rPr>
          <w:rFonts w:asciiTheme="majorBidi" w:hAnsiTheme="majorBidi" w:cstheme="majorBidi"/>
          <w:lang w:val="id-ID"/>
        </w:rPr>
      </w:pPr>
      <w:r w:rsidRPr="00C6719E">
        <w:rPr>
          <w:rStyle w:val="FootnoteReference"/>
          <w:rFonts w:asciiTheme="majorBidi" w:hAnsiTheme="majorBidi" w:cstheme="majorBidi"/>
        </w:rPr>
        <w:t>18</w:t>
      </w:r>
      <w:r w:rsidRPr="00C6719E">
        <w:rPr>
          <w:rFonts w:asciiTheme="majorBidi" w:hAnsiTheme="majorBidi" w:cstheme="majorBidi"/>
        </w:rPr>
        <w:t xml:space="preserve"> </w:t>
      </w:r>
      <w:r w:rsidRPr="00C6719E">
        <w:rPr>
          <w:rFonts w:asciiTheme="majorBidi" w:hAnsiTheme="majorBidi" w:cstheme="majorBidi"/>
          <w:lang w:val="id-ID"/>
        </w:rPr>
        <w:t xml:space="preserve">Nana Syaodih Sukmadinata, </w:t>
      </w:r>
      <w:r w:rsidRPr="00C6719E">
        <w:rPr>
          <w:rFonts w:asciiTheme="majorBidi" w:hAnsiTheme="majorBidi" w:cstheme="majorBidi"/>
          <w:i/>
          <w:iCs/>
          <w:lang w:val="id-ID"/>
        </w:rPr>
        <w:t>Metode Penelitian Pendidikan</w:t>
      </w:r>
      <w:r w:rsidRPr="00C6719E">
        <w:rPr>
          <w:rFonts w:asciiTheme="majorBidi" w:hAnsiTheme="majorBidi" w:cstheme="majorBidi"/>
          <w:lang w:val="id-ID"/>
        </w:rPr>
        <w:t>, 219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C50"/>
    <w:multiLevelType w:val="hybridMultilevel"/>
    <w:tmpl w:val="2A9052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C867D3"/>
    <w:multiLevelType w:val="hybridMultilevel"/>
    <w:tmpl w:val="647C5AE8"/>
    <w:lvl w:ilvl="0" w:tplc="E162184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06C09"/>
    <w:multiLevelType w:val="hybridMultilevel"/>
    <w:tmpl w:val="7514E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6F505A"/>
    <w:multiLevelType w:val="hybridMultilevel"/>
    <w:tmpl w:val="3B580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BA5F52"/>
    <w:multiLevelType w:val="hybridMultilevel"/>
    <w:tmpl w:val="E15C0B72"/>
    <w:lvl w:ilvl="0" w:tplc="717E702E">
      <w:start w:val="1"/>
      <w:numFmt w:val="decimal"/>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F1E723E"/>
    <w:multiLevelType w:val="hybridMultilevel"/>
    <w:tmpl w:val="D6BC853E"/>
    <w:lvl w:ilvl="0" w:tplc="E8EC50A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610FD0"/>
    <w:multiLevelType w:val="hybridMultilevel"/>
    <w:tmpl w:val="93E42A0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F554CB"/>
    <w:multiLevelType w:val="hybridMultilevel"/>
    <w:tmpl w:val="A64E8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384E69"/>
    <w:multiLevelType w:val="hybridMultilevel"/>
    <w:tmpl w:val="007E4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72004D"/>
    <w:multiLevelType w:val="multilevel"/>
    <w:tmpl w:val="439ABA9C"/>
    <w:lvl w:ilvl="0">
      <w:start w:val="1"/>
      <w:numFmt w:val="decimal"/>
      <w:lvlText w:val="%1."/>
      <w:lvlJc w:val="left"/>
      <w:pPr>
        <w:ind w:left="786" w:hanging="360"/>
      </w:pPr>
      <w:rPr>
        <w:rFonts w:hint="default"/>
        <w:b/>
        <w:bCs/>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35ED11AC"/>
    <w:multiLevelType w:val="hybridMultilevel"/>
    <w:tmpl w:val="17EE66FC"/>
    <w:lvl w:ilvl="0" w:tplc="3662B2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67D0506"/>
    <w:multiLevelType w:val="hybridMultilevel"/>
    <w:tmpl w:val="61A2F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0D1D8B"/>
    <w:multiLevelType w:val="hybridMultilevel"/>
    <w:tmpl w:val="75B4F86E"/>
    <w:lvl w:ilvl="0" w:tplc="2408D33C">
      <w:start w:val="1"/>
      <w:numFmt w:val="decimal"/>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2A4476"/>
    <w:multiLevelType w:val="hybridMultilevel"/>
    <w:tmpl w:val="A5424F54"/>
    <w:lvl w:ilvl="0" w:tplc="D50022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1713B51"/>
    <w:multiLevelType w:val="hybridMultilevel"/>
    <w:tmpl w:val="0B1468FA"/>
    <w:lvl w:ilvl="0" w:tplc="F1FAC7E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3613117"/>
    <w:multiLevelType w:val="hybridMultilevel"/>
    <w:tmpl w:val="1E8C5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264867"/>
    <w:multiLevelType w:val="hybridMultilevel"/>
    <w:tmpl w:val="03EE1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C8744F"/>
    <w:multiLevelType w:val="hybridMultilevel"/>
    <w:tmpl w:val="889438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131F99"/>
    <w:multiLevelType w:val="hybridMultilevel"/>
    <w:tmpl w:val="49B075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0450DB"/>
    <w:multiLevelType w:val="hybridMultilevel"/>
    <w:tmpl w:val="94B6A3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A82D62"/>
    <w:multiLevelType w:val="hybridMultilevel"/>
    <w:tmpl w:val="83A82F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02669A"/>
    <w:multiLevelType w:val="hybridMultilevel"/>
    <w:tmpl w:val="6A0815D6"/>
    <w:lvl w:ilvl="0" w:tplc="6656889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D6078D5"/>
    <w:multiLevelType w:val="hybridMultilevel"/>
    <w:tmpl w:val="394C7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2E79BA"/>
    <w:multiLevelType w:val="hybridMultilevel"/>
    <w:tmpl w:val="94087B3E"/>
    <w:lvl w:ilvl="0" w:tplc="637E2D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1430107"/>
    <w:multiLevelType w:val="multilevel"/>
    <w:tmpl w:val="0858920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6242488E"/>
    <w:multiLevelType w:val="hybridMultilevel"/>
    <w:tmpl w:val="E3A6D7C0"/>
    <w:lvl w:ilvl="0" w:tplc="F5B6DF0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4F967C3"/>
    <w:multiLevelType w:val="hybridMultilevel"/>
    <w:tmpl w:val="6F6E5DBC"/>
    <w:lvl w:ilvl="0" w:tplc="A6C2CB1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674D4341"/>
    <w:multiLevelType w:val="hybridMultilevel"/>
    <w:tmpl w:val="8D929E40"/>
    <w:lvl w:ilvl="0" w:tplc="0421000F">
      <w:start w:val="1"/>
      <w:numFmt w:val="decimal"/>
      <w:lvlText w:val="%1."/>
      <w:lvlJc w:val="left"/>
      <w:pPr>
        <w:ind w:left="1998" w:hanging="360"/>
      </w:pPr>
      <w:rPr>
        <w:rFonts w:hint="default"/>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28">
    <w:nsid w:val="685E1BEF"/>
    <w:multiLevelType w:val="hybridMultilevel"/>
    <w:tmpl w:val="97AE91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A5028FB"/>
    <w:multiLevelType w:val="hybridMultilevel"/>
    <w:tmpl w:val="38BC169A"/>
    <w:lvl w:ilvl="0" w:tplc="FD88E66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7C7A1F0F"/>
    <w:multiLevelType w:val="hybridMultilevel"/>
    <w:tmpl w:val="787C8DA0"/>
    <w:lvl w:ilvl="0" w:tplc="AEA682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C7D1774"/>
    <w:multiLevelType w:val="multilevel"/>
    <w:tmpl w:val="1F2C59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32">
    <w:nsid w:val="7CAF10D6"/>
    <w:multiLevelType w:val="hybridMultilevel"/>
    <w:tmpl w:val="C3E0F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5016D6"/>
    <w:multiLevelType w:val="hybridMultilevel"/>
    <w:tmpl w:val="14F2CE3E"/>
    <w:lvl w:ilvl="0" w:tplc="AECA2E9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4"/>
  </w:num>
  <w:num w:numId="2">
    <w:abstractNumId w:val="9"/>
  </w:num>
  <w:num w:numId="3">
    <w:abstractNumId w:val="19"/>
  </w:num>
  <w:num w:numId="4">
    <w:abstractNumId w:val="12"/>
  </w:num>
  <w:num w:numId="5">
    <w:abstractNumId w:val="14"/>
  </w:num>
  <w:num w:numId="6">
    <w:abstractNumId w:val="6"/>
  </w:num>
  <w:num w:numId="7">
    <w:abstractNumId w:val="31"/>
  </w:num>
  <w:num w:numId="8">
    <w:abstractNumId w:val="0"/>
  </w:num>
  <w:num w:numId="9">
    <w:abstractNumId w:val="26"/>
  </w:num>
  <w:num w:numId="10">
    <w:abstractNumId w:val="21"/>
  </w:num>
  <w:num w:numId="11">
    <w:abstractNumId w:val="33"/>
  </w:num>
  <w:num w:numId="12">
    <w:abstractNumId w:val="29"/>
  </w:num>
  <w:num w:numId="13">
    <w:abstractNumId w:val="4"/>
  </w:num>
  <w:num w:numId="14">
    <w:abstractNumId w:val="25"/>
  </w:num>
  <w:num w:numId="15">
    <w:abstractNumId w:val="5"/>
  </w:num>
  <w:num w:numId="16">
    <w:abstractNumId w:val="1"/>
  </w:num>
  <w:num w:numId="17">
    <w:abstractNumId w:val="28"/>
  </w:num>
  <w:num w:numId="18">
    <w:abstractNumId w:val="7"/>
  </w:num>
  <w:num w:numId="19">
    <w:abstractNumId w:val="10"/>
  </w:num>
  <w:num w:numId="20">
    <w:abstractNumId w:val="23"/>
  </w:num>
  <w:num w:numId="21">
    <w:abstractNumId w:val="17"/>
  </w:num>
  <w:num w:numId="22">
    <w:abstractNumId w:val="30"/>
  </w:num>
  <w:num w:numId="23">
    <w:abstractNumId w:val="13"/>
  </w:num>
  <w:num w:numId="24">
    <w:abstractNumId w:val="2"/>
  </w:num>
  <w:num w:numId="25">
    <w:abstractNumId w:val="15"/>
  </w:num>
  <w:num w:numId="26">
    <w:abstractNumId w:val="8"/>
  </w:num>
  <w:num w:numId="27">
    <w:abstractNumId w:val="18"/>
  </w:num>
  <w:num w:numId="28">
    <w:abstractNumId w:val="32"/>
  </w:num>
  <w:num w:numId="29">
    <w:abstractNumId w:val="16"/>
  </w:num>
  <w:num w:numId="30">
    <w:abstractNumId w:val="20"/>
  </w:num>
  <w:num w:numId="31">
    <w:abstractNumId w:val="27"/>
  </w:num>
  <w:num w:numId="32">
    <w:abstractNumId w:val="11"/>
  </w:num>
  <w:num w:numId="33">
    <w:abstractNumId w:val="22"/>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numStart w:val="17"/>
    <w:footnote w:id="0"/>
    <w:footnote w:id="1"/>
  </w:footnotePr>
  <w:endnotePr>
    <w:endnote w:id="0"/>
    <w:endnote w:id="1"/>
  </w:endnotePr>
  <w:compat/>
  <w:rsids>
    <w:rsidRoot w:val="006701DC"/>
    <w:rsid w:val="000023D9"/>
    <w:rsid w:val="00002BF9"/>
    <w:rsid w:val="00002CE0"/>
    <w:rsid w:val="0000338B"/>
    <w:rsid w:val="00003D1F"/>
    <w:rsid w:val="00004166"/>
    <w:rsid w:val="00005A5B"/>
    <w:rsid w:val="00006E28"/>
    <w:rsid w:val="000074A7"/>
    <w:rsid w:val="00012679"/>
    <w:rsid w:val="0001308F"/>
    <w:rsid w:val="000139AE"/>
    <w:rsid w:val="000145EE"/>
    <w:rsid w:val="00016A0D"/>
    <w:rsid w:val="00016FE8"/>
    <w:rsid w:val="000205F1"/>
    <w:rsid w:val="00022D06"/>
    <w:rsid w:val="00023566"/>
    <w:rsid w:val="00025D15"/>
    <w:rsid w:val="00025F57"/>
    <w:rsid w:val="0002776E"/>
    <w:rsid w:val="00027FB9"/>
    <w:rsid w:val="00030A64"/>
    <w:rsid w:val="00030C84"/>
    <w:rsid w:val="00033714"/>
    <w:rsid w:val="00035A89"/>
    <w:rsid w:val="00040FF6"/>
    <w:rsid w:val="000413D8"/>
    <w:rsid w:val="00043EA8"/>
    <w:rsid w:val="00044307"/>
    <w:rsid w:val="00044C30"/>
    <w:rsid w:val="000454E2"/>
    <w:rsid w:val="00045B3D"/>
    <w:rsid w:val="00045C2A"/>
    <w:rsid w:val="000511A9"/>
    <w:rsid w:val="00051E7F"/>
    <w:rsid w:val="00055076"/>
    <w:rsid w:val="00055867"/>
    <w:rsid w:val="000562F0"/>
    <w:rsid w:val="0005652A"/>
    <w:rsid w:val="00057D95"/>
    <w:rsid w:val="00061A47"/>
    <w:rsid w:val="00061C3A"/>
    <w:rsid w:val="00061C90"/>
    <w:rsid w:val="000621DC"/>
    <w:rsid w:val="00062AE0"/>
    <w:rsid w:val="00062C73"/>
    <w:rsid w:val="00063CA6"/>
    <w:rsid w:val="00063CC2"/>
    <w:rsid w:val="0006451A"/>
    <w:rsid w:val="00064756"/>
    <w:rsid w:val="00065877"/>
    <w:rsid w:val="00065B18"/>
    <w:rsid w:val="000704C9"/>
    <w:rsid w:val="00071CB4"/>
    <w:rsid w:val="00072F9A"/>
    <w:rsid w:val="000730F5"/>
    <w:rsid w:val="00077D6E"/>
    <w:rsid w:val="00080FA0"/>
    <w:rsid w:val="0008438E"/>
    <w:rsid w:val="000847C1"/>
    <w:rsid w:val="00085913"/>
    <w:rsid w:val="00086F07"/>
    <w:rsid w:val="00087899"/>
    <w:rsid w:val="00091054"/>
    <w:rsid w:val="00091F56"/>
    <w:rsid w:val="000922E1"/>
    <w:rsid w:val="000925F9"/>
    <w:rsid w:val="00092675"/>
    <w:rsid w:val="000938A5"/>
    <w:rsid w:val="00094D84"/>
    <w:rsid w:val="00095082"/>
    <w:rsid w:val="000965D2"/>
    <w:rsid w:val="0009760F"/>
    <w:rsid w:val="00097655"/>
    <w:rsid w:val="00097C66"/>
    <w:rsid w:val="000A0103"/>
    <w:rsid w:val="000A0294"/>
    <w:rsid w:val="000A0496"/>
    <w:rsid w:val="000A129A"/>
    <w:rsid w:val="000A1511"/>
    <w:rsid w:val="000A2B3A"/>
    <w:rsid w:val="000A2E5C"/>
    <w:rsid w:val="000A43D9"/>
    <w:rsid w:val="000A45C9"/>
    <w:rsid w:val="000B00CA"/>
    <w:rsid w:val="000B176D"/>
    <w:rsid w:val="000B3057"/>
    <w:rsid w:val="000B30EA"/>
    <w:rsid w:val="000B37CB"/>
    <w:rsid w:val="000B7534"/>
    <w:rsid w:val="000C0039"/>
    <w:rsid w:val="000C06DD"/>
    <w:rsid w:val="000C1E5B"/>
    <w:rsid w:val="000C294B"/>
    <w:rsid w:val="000C2CFF"/>
    <w:rsid w:val="000C5829"/>
    <w:rsid w:val="000C757D"/>
    <w:rsid w:val="000C7CC7"/>
    <w:rsid w:val="000D2CE8"/>
    <w:rsid w:val="000D419D"/>
    <w:rsid w:val="000D78DD"/>
    <w:rsid w:val="000E07EC"/>
    <w:rsid w:val="000E1EDA"/>
    <w:rsid w:val="000E2671"/>
    <w:rsid w:val="000E3F2F"/>
    <w:rsid w:val="000E419C"/>
    <w:rsid w:val="000E7B92"/>
    <w:rsid w:val="000F0E8A"/>
    <w:rsid w:val="000F240F"/>
    <w:rsid w:val="000F2AD7"/>
    <w:rsid w:val="000F4377"/>
    <w:rsid w:val="000F56DC"/>
    <w:rsid w:val="000F678A"/>
    <w:rsid w:val="000F716D"/>
    <w:rsid w:val="0010031D"/>
    <w:rsid w:val="0010148E"/>
    <w:rsid w:val="00102353"/>
    <w:rsid w:val="00104790"/>
    <w:rsid w:val="001075AE"/>
    <w:rsid w:val="001128E5"/>
    <w:rsid w:val="00112C9B"/>
    <w:rsid w:val="00113054"/>
    <w:rsid w:val="00116B3D"/>
    <w:rsid w:val="00117F62"/>
    <w:rsid w:val="00120055"/>
    <w:rsid w:val="0012210E"/>
    <w:rsid w:val="00123B98"/>
    <w:rsid w:val="001244D8"/>
    <w:rsid w:val="00124B0F"/>
    <w:rsid w:val="0013064E"/>
    <w:rsid w:val="001308B0"/>
    <w:rsid w:val="00130F51"/>
    <w:rsid w:val="001318CE"/>
    <w:rsid w:val="00136633"/>
    <w:rsid w:val="00141299"/>
    <w:rsid w:val="0014145E"/>
    <w:rsid w:val="00141FAB"/>
    <w:rsid w:val="0014241A"/>
    <w:rsid w:val="001451E2"/>
    <w:rsid w:val="0014760D"/>
    <w:rsid w:val="00150468"/>
    <w:rsid w:val="0015195B"/>
    <w:rsid w:val="0015227A"/>
    <w:rsid w:val="00153A20"/>
    <w:rsid w:val="00154CA7"/>
    <w:rsid w:val="00155CD7"/>
    <w:rsid w:val="001564D6"/>
    <w:rsid w:val="00156E45"/>
    <w:rsid w:val="00160920"/>
    <w:rsid w:val="00161363"/>
    <w:rsid w:val="00161B35"/>
    <w:rsid w:val="00162BC2"/>
    <w:rsid w:val="001706B8"/>
    <w:rsid w:val="00171763"/>
    <w:rsid w:val="00171F29"/>
    <w:rsid w:val="00173142"/>
    <w:rsid w:val="0017372D"/>
    <w:rsid w:val="00173DCF"/>
    <w:rsid w:val="00174A1A"/>
    <w:rsid w:val="0017528F"/>
    <w:rsid w:val="001753A1"/>
    <w:rsid w:val="001766F6"/>
    <w:rsid w:val="00176AC0"/>
    <w:rsid w:val="00181861"/>
    <w:rsid w:val="00181F5A"/>
    <w:rsid w:val="00182151"/>
    <w:rsid w:val="001825D9"/>
    <w:rsid w:val="0018467D"/>
    <w:rsid w:val="0018489E"/>
    <w:rsid w:val="00185CBC"/>
    <w:rsid w:val="001860E7"/>
    <w:rsid w:val="00186721"/>
    <w:rsid w:val="0018719B"/>
    <w:rsid w:val="00187808"/>
    <w:rsid w:val="00187F17"/>
    <w:rsid w:val="00191889"/>
    <w:rsid w:val="00192C07"/>
    <w:rsid w:val="00196AB0"/>
    <w:rsid w:val="001A2E01"/>
    <w:rsid w:val="001A347B"/>
    <w:rsid w:val="001A506B"/>
    <w:rsid w:val="001A7926"/>
    <w:rsid w:val="001B141B"/>
    <w:rsid w:val="001B250A"/>
    <w:rsid w:val="001B274A"/>
    <w:rsid w:val="001B3D6D"/>
    <w:rsid w:val="001C0A1A"/>
    <w:rsid w:val="001C1893"/>
    <w:rsid w:val="001C3DED"/>
    <w:rsid w:val="001C47B7"/>
    <w:rsid w:val="001D1B07"/>
    <w:rsid w:val="001D1F91"/>
    <w:rsid w:val="001D37D3"/>
    <w:rsid w:val="001D484D"/>
    <w:rsid w:val="001D55D5"/>
    <w:rsid w:val="001D670B"/>
    <w:rsid w:val="001E1152"/>
    <w:rsid w:val="001E3A1A"/>
    <w:rsid w:val="001F0109"/>
    <w:rsid w:val="001F0135"/>
    <w:rsid w:val="001F019F"/>
    <w:rsid w:val="001F075B"/>
    <w:rsid w:val="001F10FB"/>
    <w:rsid w:val="001F12D3"/>
    <w:rsid w:val="001F2095"/>
    <w:rsid w:val="001F238A"/>
    <w:rsid w:val="001F27AE"/>
    <w:rsid w:val="001F2A2E"/>
    <w:rsid w:val="001F7D9E"/>
    <w:rsid w:val="0020009E"/>
    <w:rsid w:val="0020183B"/>
    <w:rsid w:val="00203959"/>
    <w:rsid w:val="00204D9A"/>
    <w:rsid w:val="0020586C"/>
    <w:rsid w:val="00207120"/>
    <w:rsid w:val="002076C4"/>
    <w:rsid w:val="00207F56"/>
    <w:rsid w:val="00213648"/>
    <w:rsid w:val="00213A55"/>
    <w:rsid w:val="00215220"/>
    <w:rsid w:val="002155F9"/>
    <w:rsid w:val="00215C69"/>
    <w:rsid w:val="002162BB"/>
    <w:rsid w:val="00217714"/>
    <w:rsid w:val="00220674"/>
    <w:rsid w:val="00220FCC"/>
    <w:rsid w:val="00221C61"/>
    <w:rsid w:val="002230D4"/>
    <w:rsid w:val="002235B1"/>
    <w:rsid w:val="00224CE8"/>
    <w:rsid w:val="0022500C"/>
    <w:rsid w:val="00225266"/>
    <w:rsid w:val="00226310"/>
    <w:rsid w:val="00226843"/>
    <w:rsid w:val="00230B8F"/>
    <w:rsid w:val="00232D54"/>
    <w:rsid w:val="00233A57"/>
    <w:rsid w:val="0023408A"/>
    <w:rsid w:val="002358A6"/>
    <w:rsid w:val="002358FE"/>
    <w:rsid w:val="00235E92"/>
    <w:rsid w:val="00240FC5"/>
    <w:rsid w:val="00241563"/>
    <w:rsid w:val="00244B36"/>
    <w:rsid w:val="00245802"/>
    <w:rsid w:val="00245FD2"/>
    <w:rsid w:val="002470E8"/>
    <w:rsid w:val="00250B6A"/>
    <w:rsid w:val="0025107D"/>
    <w:rsid w:val="002519C3"/>
    <w:rsid w:val="00253B5A"/>
    <w:rsid w:val="002558BD"/>
    <w:rsid w:val="00257176"/>
    <w:rsid w:val="00260BDE"/>
    <w:rsid w:val="00261972"/>
    <w:rsid w:val="0026298D"/>
    <w:rsid w:val="00262C99"/>
    <w:rsid w:val="00263705"/>
    <w:rsid w:val="00263B24"/>
    <w:rsid w:val="00263C31"/>
    <w:rsid w:val="002649E7"/>
    <w:rsid w:val="00264D86"/>
    <w:rsid w:val="00265F7C"/>
    <w:rsid w:val="00266068"/>
    <w:rsid w:val="0026678E"/>
    <w:rsid w:val="002667F5"/>
    <w:rsid w:val="002670A5"/>
    <w:rsid w:val="00270608"/>
    <w:rsid w:val="00274B65"/>
    <w:rsid w:val="0027528C"/>
    <w:rsid w:val="0027733B"/>
    <w:rsid w:val="00281D92"/>
    <w:rsid w:val="00281F38"/>
    <w:rsid w:val="00281F76"/>
    <w:rsid w:val="002829E1"/>
    <w:rsid w:val="00282FA2"/>
    <w:rsid w:val="00285159"/>
    <w:rsid w:val="002851FE"/>
    <w:rsid w:val="00285A69"/>
    <w:rsid w:val="002901B3"/>
    <w:rsid w:val="0029347F"/>
    <w:rsid w:val="002957AC"/>
    <w:rsid w:val="002A37D8"/>
    <w:rsid w:val="002A4356"/>
    <w:rsid w:val="002B1CC0"/>
    <w:rsid w:val="002B2D68"/>
    <w:rsid w:val="002B32CB"/>
    <w:rsid w:val="002C04F9"/>
    <w:rsid w:val="002C2370"/>
    <w:rsid w:val="002C2445"/>
    <w:rsid w:val="002C35DB"/>
    <w:rsid w:val="002C548C"/>
    <w:rsid w:val="002D3589"/>
    <w:rsid w:val="002D4295"/>
    <w:rsid w:val="002D534D"/>
    <w:rsid w:val="002D5939"/>
    <w:rsid w:val="002D6C62"/>
    <w:rsid w:val="002E1EEA"/>
    <w:rsid w:val="002E2678"/>
    <w:rsid w:val="002E2F6A"/>
    <w:rsid w:val="002E4CFA"/>
    <w:rsid w:val="002E53E8"/>
    <w:rsid w:val="002E5E83"/>
    <w:rsid w:val="002E6416"/>
    <w:rsid w:val="002F1169"/>
    <w:rsid w:val="002F4353"/>
    <w:rsid w:val="002F5001"/>
    <w:rsid w:val="002F5A66"/>
    <w:rsid w:val="00300117"/>
    <w:rsid w:val="00302179"/>
    <w:rsid w:val="00302408"/>
    <w:rsid w:val="00302F7A"/>
    <w:rsid w:val="00303271"/>
    <w:rsid w:val="00305CED"/>
    <w:rsid w:val="00306120"/>
    <w:rsid w:val="00306581"/>
    <w:rsid w:val="003067DF"/>
    <w:rsid w:val="00306C1E"/>
    <w:rsid w:val="003074AB"/>
    <w:rsid w:val="00307916"/>
    <w:rsid w:val="00310D89"/>
    <w:rsid w:val="003113A0"/>
    <w:rsid w:val="00311AD3"/>
    <w:rsid w:val="00312B7A"/>
    <w:rsid w:val="00312C68"/>
    <w:rsid w:val="003132E2"/>
    <w:rsid w:val="003153D5"/>
    <w:rsid w:val="00316D05"/>
    <w:rsid w:val="00320B10"/>
    <w:rsid w:val="00322B08"/>
    <w:rsid w:val="00322F50"/>
    <w:rsid w:val="00322F70"/>
    <w:rsid w:val="00323042"/>
    <w:rsid w:val="00324191"/>
    <w:rsid w:val="00324B27"/>
    <w:rsid w:val="003256F8"/>
    <w:rsid w:val="00332B70"/>
    <w:rsid w:val="00334E15"/>
    <w:rsid w:val="003362A1"/>
    <w:rsid w:val="003363EE"/>
    <w:rsid w:val="003372E3"/>
    <w:rsid w:val="003374C0"/>
    <w:rsid w:val="0034020F"/>
    <w:rsid w:val="00341319"/>
    <w:rsid w:val="00341541"/>
    <w:rsid w:val="00341AF2"/>
    <w:rsid w:val="00342BD0"/>
    <w:rsid w:val="0034341B"/>
    <w:rsid w:val="00343A53"/>
    <w:rsid w:val="00345A0E"/>
    <w:rsid w:val="00347F2A"/>
    <w:rsid w:val="003551F5"/>
    <w:rsid w:val="0035719F"/>
    <w:rsid w:val="00365391"/>
    <w:rsid w:val="00367E5A"/>
    <w:rsid w:val="003703BE"/>
    <w:rsid w:val="003713EE"/>
    <w:rsid w:val="003746BB"/>
    <w:rsid w:val="0037522E"/>
    <w:rsid w:val="00376924"/>
    <w:rsid w:val="0037720E"/>
    <w:rsid w:val="00384518"/>
    <w:rsid w:val="003854DD"/>
    <w:rsid w:val="00385924"/>
    <w:rsid w:val="00385E62"/>
    <w:rsid w:val="00395BF3"/>
    <w:rsid w:val="003968E2"/>
    <w:rsid w:val="003A4548"/>
    <w:rsid w:val="003A5EFC"/>
    <w:rsid w:val="003A6628"/>
    <w:rsid w:val="003A68AD"/>
    <w:rsid w:val="003A7BBE"/>
    <w:rsid w:val="003B0868"/>
    <w:rsid w:val="003B1DF7"/>
    <w:rsid w:val="003B4873"/>
    <w:rsid w:val="003B4CB7"/>
    <w:rsid w:val="003B6F0A"/>
    <w:rsid w:val="003B79AD"/>
    <w:rsid w:val="003C0DD0"/>
    <w:rsid w:val="003C188B"/>
    <w:rsid w:val="003C1959"/>
    <w:rsid w:val="003C1E55"/>
    <w:rsid w:val="003C21E9"/>
    <w:rsid w:val="003C222D"/>
    <w:rsid w:val="003C23DE"/>
    <w:rsid w:val="003C4BEF"/>
    <w:rsid w:val="003C5FB8"/>
    <w:rsid w:val="003D18B0"/>
    <w:rsid w:val="003D26A4"/>
    <w:rsid w:val="003D333F"/>
    <w:rsid w:val="003D4A40"/>
    <w:rsid w:val="003D51D0"/>
    <w:rsid w:val="003D5525"/>
    <w:rsid w:val="003D6955"/>
    <w:rsid w:val="003D764B"/>
    <w:rsid w:val="003E03C9"/>
    <w:rsid w:val="003E05A8"/>
    <w:rsid w:val="003E19C5"/>
    <w:rsid w:val="003E4BC5"/>
    <w:rsid w:val="003E6C08"/>
    <w:rsid w:val="003E766D"/>
    <w:rsid w:val="003E774B"/>
    <w:rsid w:val="003E7DDC"/>
    <w:rsid w:val="003F07F9"/>
    <w:rsid w:val="003F19CE"/>
    <w:rsid w:val="003F4DF1"/>
    <w:rsid w:val="003F52B8"/>
    <w:rsid w:val="003F6093"/>
    <w:rsid w:val="003F6ECF"/>
    <w:rsid w:val="003F729C"/>
    <w:rsid w:val="00401E58"/>
    <w:rsid w:val="0040226F"/>
    <w:rsid w:val="00404612"/>
    <w:rsid w:val="00412C6C"/>
    <w:rsid w:val="00413C38"/>
    <w:rsid w:val="0041488C"/>
    <w:rsid w:val="00417857"/>
    <w:rsid w:val="0042000F"/>
    <w:rsid w:val="00421FCC"/>
    <w:rsid w:val="0042692B"/>
    <w:rsid w:val="00426B16"/>
    <w:rsid w:val="0042709F"/>
    <w:rsid w:val="00430888"/>
    <w:rsid w:val="004317C9"/>
    <w:rsid w:val="0043209C"/>
    <w:rsid w:val="0043312F"/>
    <w:rsid w:val="004332C4"/>
    <w:rsid w:val="004332E6"/>
    <w:rsid w:val="00433560"/>
    <w:rsid w:val="00437A3E"/>
    <w:rsid w:val="00437C96"/>
    <w:rsid w:val="00440B8C"/>
    <w:rsid w:val="00440F27"/>
    <w:rsid w:val="00441887"/>
    <w:rsid w:val="004426D0"/>
    <w:rsid w:val="00443618"/>
    <w:rsid w:val="00446D27"/>
    <w:rsid w:val="00447ECF"/>
    <w:rsid w:val="00450B1E"/>
    <w:rsid w:val="004513A6"/>
    <w:rsid w:val="00451D93"/>
    <w:rsid w:val="00452D3D"/>
    <w:rsid w:val="0046245E"/>
    <w:rsid w:val="0046250B"/>
    <w:rsid w:val="0046767F"/>
    <w:rsid w:val="00467752"/>
    <w:rsid w:val="00470E2A"/>
    <w:rsid w:val="0047148A"/>
    <w:rsid w:val="00471A3A"/>
    <w:rsid w:val="0047321C"/>
    <w:rsid w:val="00473F6B"/>
    <w:rsid w:val="0047487F"/>
    <w:rsid w:val="004755D8"/>
    <w:rsid w:val="004766DB"/>
    <w:rsid w:val="00476DF4"/>
    <w:rsid w:val="00476F40"/>
    <w:rsid w:val="00477DE8"/>
    <w:rsid w:val="00481B1B"/>
    <w:rsid w:val="00483A8E"/>
    <w:rsid w:val="00485F22"/>
    <w:rsid w:val="004866C5"/>
    <w:rsid w:val="00487A42"/>
    <w:rsid w:val="004909A0"/>
    <w:rsid w:val="00490C18"/>
    <w:rsid w:val="00491B06"/>
    <w:rsid w:val="00492D6E"/>
    <w:rsid w:val="004939B8"/>
    <w:rsid w:val="00493CFC"/>
    <w:rsid w:val="00496134"/>
    <w:rsid w:val="004968C5"/>
    <w:rsid w:val="004A0A02"/>
    <w:rsid w:val="004A2AEA"/>
    <w:rsid w:val="004A3B5E"/>
    <w:rsid w:val="004A5D7A"/>
    <w:rsid w:val="004A60FF"/>
    <w:rsid w:val="004B00AA"/>
    <w:rsid w:val="004B35F7"/>
    <w:rsid w:val="004B5289"/>
    <w:rsid w:val="004B77F7"/>
    <w:rsid w:val="004B7C54"/>
    <w:rsid w:val="004C27DA"/>
    <w:rsid w:val="004C2937"/>
    <w:rsid w:val="004C2FE2"/>
    <w:rsid w:val="004D243B"/>
    <w:rsid w:val="004D2670"/>
    <w:rsid w:val="004D3DF6"/>
    <w:rsid w:val="004D41D8"/>
    <w:rsid w:val="004D438D"/>
    <w:rsid w:val="004D4646"/>
    <w:rsid w:val="004D4C1F"/>
    <w:rsid w:val="004E025E"/>
    <w:rsid w:val="004E0E6D"/>
    <w:rsid w:val="004E2A53"/>
    <w:rsid w:val="004E4484"/>
    <w:rsid w:val="004E4E83"/>
    <w:rsid w:val="004E641C"/>
    <w:rsid w:val="004E69DE"/>
    <w:rsid w:val="004E756E"/>
    <w:rsid w:val="004F053B"/>
    <w:rsid w:val="004F0626"/>
    <w:rsid w:val="004F1954"/>
    <w:rsid w:val="004F308B"/>
    <w:rsid w:val="004F7C2B"/>
    <w:rsid w:val="0050278F"/>
    <w:rsid w:val="00504325"/>
    <w:rsid w:val="00505164"/>
    <w:rsid w:val="005069E7"/>
    <w:rsid w:val="00507D41"/>
    <w:rsid w:val="00507D9C"/>
    <w:rsid w:val="00511A12"/>
    <w:rsid w:val="00517C89"/>
    <w:rsid w:val="00520502"/>
    <w:rsid w:val="00520540"/>
    <w:rsid w:val="00527DA5"/>
    <w:rsid w:val="0053013D"/>
    <w:rsid w:val="00531651"/>
    <w:rsid w:val="005318E0"/>
    <w:rsid w:val="00532D82"/>
    <w:rsid w:val="0053377C"/>
    <w:rsid w:val="00534013"/>
    <w:rsid w:val="00534BC0"/>
    <w:rsid w:val="0053537A"/>
    <w:rsid w:val="0054000F"/>
    <w:rsid w:val="00540CA9"/>
    <w:rsid w:val="00540D59"/>
    <w:rsid w:val="005419F4"/>
    <w:rsid w:val="00541B44"/>
    <w:rsid w:val="00542995"/>
    <w:rsid w:val="00542A2E"/>
    <w:rsid w:val="00543119"/>
    <w:rsid w:val="005476DA"/>
    <w:rsid w:val="005501F8"/>
    <w:rsid w:val="005536F0"/>
    <w:rsid w:val="00553D75"/>
    <w:rsid w:val="0055769F"/>
    <w:rsid w:val="00560AB2"/>
    <w:rsid w:val="00562F36"/>
    <w:rsid w:val="00563700"/>
    <w:rsid w:val="00564707"/>
    <w:rsid w:val="00564C57"/>
    <w:rsid w:val="005657C1"/>
    <w:rsid w:val="00570847"/>
    <w:rsid w:val="00571598"/>
    <w:rsid w:val="00572365"/>
    <w:rsid w:val="00572545"/>
    <w:rsid w:val="00572DC4"/>
    <w:rsid w:val="0057675C"/>
    <w:rsid w:val="00576B90"/>
    <w:rsid w:val="00576B98"/>
    <w:rsid w:val="00580AF8"/>
    <w:rsid w:val="00581987"/>
    <w:rsid w:val="00581F08"/>
    <w:rsid w:val="00583BA7"/>
    <w:rsid w:val="00584529"/>
    <w:rsid w:val="005850A4"/>
    <w:rsid w:val="005867D2"/>
    <w:rsid w:val="0058790C"/>
    <w:rsid w:val="00590624"/>
    <w:rsid w:val="00590F82"/>
    <w:rsid w:val="00595586"/>
    <w:rsid w:val="00596C91"/>
    <w:rsid w:val="00597DE2"/>
    <w:rsid w:val="005A1B21"/>
    <w:rsid w:val="005A1E5E"/>
    <w:rsid w:val="005A23A8"/>
    <w:rsid w:val="005A26B6"/>
    <w:rsid w:val="005A3095"/>
    <w:rsid w:val="005A422D"/>
    <w:rsid w:val="005A49B0"/>
    <w:rsid w:val="005A5403"/>
    <w:rsid w:val="005B0682"/>
    <w:rsid w:val="005B0C11"/>
    <w:rsid w:val="005B11C4"/>
    <w:rsid w:val="005B36AA"/>
    <w:rsid w:val="005B583F"/>
    <w:rsid w:val="005C4B90"/>
    <w:rsid w:val="005C72D4"/>
    <w:rsid w:val="005D07BB"/>
    <w:rsid w:val="005D0B95"/>
    <w:rsid w:val="005D0E62"/>
    <w:rsid w:val="005D162C"/>
    <w:rsid w:val="005D1B51"/>
    <w:rsid w:val="005D2694"/>
    <w:rsid w:val="005D2AC7"/>
    <w:rsid w:val="005D2D91"/>
    <w:rsid w:val="005D318D"/>
    <w:rsid w:val="005D3F6A"/>
    <w:rsid w:val="005D55C4"/>
    <w:rsid w:val="005D5789"/>
    <w:rsid w:val="005E14E9"/>
    <w:rsid w:val="005E5652"/>
    <w:rsid w:val="005E5C6B"/>
    <w:rsid w:val="005E7895"/>
    <w:rsid w:val="005F0950"/>
    <w:rsid w:val="005F26A4"/>
    <w:rsid w:val="00600265"/>
    <w:rsid w:val="00601C8C"/>
    <w:rsid w:val="00604A05"/>
    <w:rsid w:val="006076A7"/>
    <w:rsid w:val="00613E48"/>
    <w:rsid w:val="00616155"/>
    <w:rsid w:val="00616226"/>
    <w:rsid w:val="006166EA"/>
    <w:rsid w:val="00616D8D"/>
    <w:rsid w:val="0061735E"/>
    <w:rsid w:val="0062350D"/>
    <w:rsid w:val="00630939"/>
    <w:rsid w:val="00633FF4"/>
    <w:rsid w:val="00634B62"/>
    <w:rsid w:val="00636267"/>
    <w:rsid w:val="00640197"/>
    <w:rsid w:val="006420D0"/>
    <w:rsid w:val="006426CA"/>
    <w:rsid w:val="0064390D"/>
    <w:rsid w:val="00645085"/>
    <w:rsid w:val="0064517D"/>
    <w:rsid w:val="00647956"/>
    <w:rsid w:val="00647D3F"/>
    <w:rsid w:val="0065159C"/>
    <w:rsid w:val="00652710"/>
    <w:rsid w:val="00652A87"/>
    <w:rsid w:val="00652B28"/>
    <w:rsid w:val="00652EA9"/>
    <w:rsid w:val="00655809"/>
    <w:rsid w:val="00655E77"/>
    <w:rsid w:val="00656310"/>
    <w:rsid w:val="00656CD2"/>
    <w:rsid w:val="0066064E"/>
    <w:rsid w:val="006619CD"/>
    <w:rsid w:val="00661FD7"/>
    <w:rsid w:val="006621E7"/>
    <w:rsid w:val="006624AF"/>
    <w:rsid w:val="00662501"/>
    <w:rsid w:val="0066254C"/>
    <w:rsid w:val="006631BA"/>
    <w:rsid w:val="00664844"/>
    <w:rsid w:val="00664947"/>
    <w:rsid w:val="00664A8B"/>
    <w:rsid w:val="00665788"/>
    <w:rsid w:val="00665C1C"/>
    <w:rsid w:val="00666210"/>
    <w:rsid w:val="006664DB"/>
    <w:rsid w:val="00666FC5"/>
    <w:rsid w:val="006701DC"/>
    <w:rsid w:val="00670FD2"/>
    <w:rsid w:val="0067482E"/>
    <w:rsid w:val="006757EC"/>
    <w:rsid w:val="00680DF9"/>
    <w:rsid w:val="006811DB"/>
    <w:rsid w:val="00681A60"/>
    <w:rsid w:val="006860BF"/>
    <w:rsid w:val="00686D48"/>
    <w:rsid w:val="0068779C"/>
    <w:rsid w:val="00687E3A"/>
    <w:rsid w:val="0069026E"/>
    <w:rsid w:val="00692226"/>
    <w:rsid w:val="00692A1B"/>
    <w:rsid w:val="00692CEF"/>
    <w:rsid w:val="00693AC6"/>
    <w:rsid w:val="00694A60"/>
    <w:rsid w:val="0069568A"/>
    <w:rsid w:val="0069672A"/>
    <w:rsid w:val="00696AAD"/>
    <w:rsid w:val="00696D1A"/>
    <w:rsid w:val="00696D30"/>
    <w:rsid w:val="006A0DF4"/>
    <w:rsid w:val="006A1D29"/>
    <w:rsid w:val="006A29D3"/>
    <w:rsid w:val="006A7B1E"/>
    <w:rsid w:val="006B150E"/>
    <w:rsid w:val="006B277F"/>
    <w:rsid w:val="006B38CA"/>
    <w:rsid w:val="006B50B4"/>
    <w:rsid w:val="006C1B5D"/>
    <w:rsid w:val="006C1D2A"/>
    <w:rsid w:val="006C27B7"/>
    <w:rsid w:val="006C30BE"/>
    <w:rsid w:val="006C429D"/>
    <w:rsid w:val="006C4B9D"/>
    <w:rsid w:val="006C607B"/>
    <w:rsid w:val="006D0B24"/>
    <w:rsid w:val="006D0CCE"/>
    <w:rsid w:val="006D23D5"/>
    <w:rsid w:val="006D2C22"/>
    <w:rsid w:val="006D3252"/>
    <w:rsid w:val="006D5842"/>
    <w:rsid w:val="006D603C"/>
    <w:rsid w:val="006D6C1A"/>
    <w:rsid w:val="006D73A7"/>
    <w:rsid w:val="006E0FDE"/>
    <w:rsid w:val="006E23CC"/>
    <w:rsid w:val="006E2F2A"/>
    <w:rsid w:val="006E4222"/>
    <w:rsid w:val="006E4C92"/>
    <w:rsid w:val="006E5420"/>
    <w:rsid w:val="006E5E2B"/>
    <w:rsid w:val="006E64D2"/>
    <w:rsid w:val="006E6DC1"/>
    <w:rsid w:val="006F009B"/>
    <w:rsid w:val="006F12BC"/>
    <w:rsid w:val="006F1B41"/>
    <w:rsid w:val="006F343E"/>
    <w:rsid w:val="006F7F9E"/>
    <w:rsid w:val="007020C0"/>
    <w:rsid w:val="00702569"/>
    <w:rsid w:val="0070478B"/>
    <w:rsid w:val="007051CD"/>
    <w:rsid w:val="00705567"/>
    <w:rsid w:val="00706B07"/>
    <w:rsid w:val="00710FD0"/>
    <w:rsid w:val="00712E28"/>
    <w:rsid w:val="00713D38"/>
    <w:rsid w:val="00713EFC"/>
    <w:rsid w:val="0071506C"/>
    <w:rsid w:val="007151EF"/>
    <w:rsid w:val="00716211"/>
    <w:rsid w:val="007178EC"/>
    <w:rsid w:val="007179C4"/>
    <w:rsid w:val="00717F9B"/>
    <w:rsid w:val="00722DDD"/>
    <w:rsid w:val="0072324E"/>
    <w:rsid w:val="00723D2C"/>
    <w:rsid w:val="00723F2F"/>
    <w:rsid w:val="00726F58"/>
    <w:rsid w:val="00732DBB"/>
    <w:rsid w:val="00735015"/>
    <w:rsid w:val="0074049A"/>
    <w:rsid w:val="00741C02"/>
    <w:rsid w:val="00745EED"/>
    <w:rsid w:val="007464A5"/>
    <w:rsid w:val="00746869"/>
    <w:rsid w:val="00746EB3"/>
    <w:rsid w:val="007479A2"/>
    <w:rsid w:val="00751856"/>
    <w:rsid w:val="00753A18"/>
    <w:rsid w:val="007545EC"/>
    <w:rsid w:val="00755B0E"/>
    <w:rsid w:val="0075621B"/>
    <w:rsid w:val="00756683"/>
    <w:rsid w:val="00757108"/>
    <w:rsid w:val="0075718A"/>
    <w:rsid w:val="00757713"/>
    <w:rsid w:val="00760C78"/>
    <w:rsid w:val="007650DF"/>
    <w:rsid w:val="00765202"/>
    <w:rsid w:val="0076598D"/>
    <w:rsid w:val="00767B9B"/>
    <w:rsid w:val="00770B61"/>
    <w:rsid w:val="00773471"/>
    <w:rsid w:val="007736D5"/>
    <w:rsid w:val="007745A6"/>
    <w:rsid w:val="00775F9C"/>
    <w:rsid w:val="00776E14"/>
    <w:rsid w:val="00777D51"/>
    <w:rsid w:val="007805F8"/>
    <w:rsid w:val="00783315"/>
    <w:rsid w:val="0078436F"/>
    <w:rsid w:val="00784E27"/>
    <w:rsid w:val="007853DA"/>
    <w:rsid w:val="007862C2"/>
    <w:rsid w:val="00787445"/>
    <w:rsid w:val="007905AF"/>
    <w:rsid w:val="0079083D"/>
    <w:rsid w:val="00794E4C"/>
    <w:rsid w:val="00796A1F"/>
    <w:rsid w:val="007A0061"/>
    <w:rsid w:val="007A36EC"/>
    <w:rsid w:val="007A3EEF"/>
    <w:rsid w:val="007A5A17"/>
    <w:rsid w:val="007A6789"/>
    <w:rsid w:val="007B0DAE"/>
    <w:rsid w:val="007B30FE"/>
    <w:rsid w:val="007B69E1"/>
    <w:rsid w:val="007B6AAA"/>
    <w:rsid w:val="007C0F8E"/>
    <w:rsid w:val="007C1472"/>
    <w:rsid w:val="007C3E50"/>
    <w:rsid w:val="007C58CA"/>
    <w:rsid w:val="007C58ED"/>
    <w:rsid w:val="007C6246"/>
    <w:rsid w:val="007C627C"/>
    <w:rsid w:val="007C666F"/>
    <w:rsid w:val="007C6DB7"/>
    <w:rsid w:val="007D2294"/>
    <w:rsid w:val="007D7D2F"/>
    <w:rsid w:val="007E140C"/>
    <w:rsid w:val="007E2361"/>
    <w:rsid w:val="007E2C7B"/>
    <w:rsid w:val="007E335D"/>
    <w:rsid w:val="007E3A4A"/>
    <w:rsid w:val="007E4422"/>
    <w:rsid w:val="007E5B26"/>
    <w:rsid w:val="007F2B12"/>
    <w:rsid w:val="007F34D5"/>
    <w:rsid w:val="007F44FC"/>
    <w:rsid w:val="007F6522"/>
    <w:rsid w:val="007F6800"/>
    <w:rsid w:val="008004B5"/>
    <w:rsid w:val="00802256"/>
    <w:rsid w:val="00802700"/>
    <w:rsid w:val="00804B27"/>
    <w:rsid w:val="008065B6"/>
    <w:rsid w:val="00806871"/>
    <w:rsid w:val="00810BC1"/>
    <w:rsid w:val="00810C1F"/>
    <w:rsid w:val="008222CC"/>
    <w:rsid w:val="00822FF1"/>
    <w:rsid w:val="00823149"/>
    <w:rsid w:val="00823BBD"/>
    <w:rsid w:val="00823DF1"/>
    <w:rsid w:val="0082562E"/>
    <w:rsid w:val="008272C7"/>
    <w:rsid w:val="008338BE"/>
    <w:rsid w:val="00833BC5"/>
    <w:rsid w:val="00835DB4"/>
    <w:rsid w:val="008364E8"/>
    <w:rsid w:val="008407FD"/>
    <w:rsid w:val="0084173F"/>
    <w:rsid w:val="008441B2"/>
    <w:rsid w:val="0084544F"/>
    <w:rsid w:val="008455E9"/>
    <w:rsid w:val="00846BBC"/>
    <w:rsid w:val="00847617"/>
    <w:rsid w:val="00850A0B"/>
    <w:rsid w:val="008560EB"/>
    <w:rsid w:val="00860005"/>
    <w:rsid w:val="00860A00"/>
    <w:rsid w:val="00861C13"/>
    <w:rsid w:val="00861DCD"/>
    <w:rsid w:val="00863254"/>
    <w:rsid w:val="00863983"/>
    <w:rsid w:val="00864EDD"/>
    <w:rsid w:val="008654AE"/>
    <w:rsid w:val="00870549"/>
    <w:rsid w:val="008719BC"/>
    <w:rsid w:val="00871B2C"/>
    <w:rsid w:val="00872F91"/>
    <w:rsid w:val="00873131"/>
    <w:rsid w:val="00877A30"/>
    <w:rsid w:val="0088029A"/>
    <w:rsid w:val="00880903"/>
    <w:rsid w:val="00880943"/>
    <w:rsid w:val="008831BC"/>
    <w:rsid w:val="008831DA"/>
    <w:rsid w:val="00884243"/>
    <w:rsid w:val="00885104"/>
    <w:rsid w:val="008857A3"/>
    <w:rsid w:val="00890034"/>
    <w:rsid w:val="00891D24"/>
    <w:rsid w:val="00892897"/>
    <w:rsid w:val="008932B9"/>
    <w:rsid w:val="008956ED"/>
    <w:rsid w:val="008A2396"/>
    <w:rsid w:val="008A31D3"/>
    <w:rsid w:val="008A3B18"/>
    <w:rsid w:val="008A53A8"/>
    <w:rsid w:val="008A591F"/>
    <w:rsid w:val="008B0C56"/>
    <w:rsid w:val="008B2921"/>
    <w:rsid w:val="008B39CB"/>
    <w:rsid w:val="008B7A5C"/>
    <w:rsid w:val="008C1908"/>
    <w:rsid w:val="008C49E0"/>
    <w:rsid w:val="008C536B"/>
    <w:rsid w:val="008C5817"/>
    <w:rsid w:val="008C71AB"/>
    <w:rsid w:val="008C7A28"/>
    <w:rsid w:val="008D2DD5"/>
    <w:rsid w:val="008D306A"/>
    <w:rsid w:val="008D4CCF"/>
    <w:rsid w:val="008D6773"/>
    <w:rsid w:val="008D69D4"/>
    <w:rsid w:val="008D6B40"/>
    <w:rsid w:val="008D6DC4"/>
    <w:rsid w:val="008E0914"/>
    <w:rsid w:val="008E1277"/>
    <w:rsid w:val="008E1ADA"/>
    <w:rsid w:val="008E2B29"/>
    <w:rsid w:val="008E584C"/>
    <w:rsid w:val="008E7F73"/>
    <w:rsid w:val="008F112B"/>
    <w:rsid w:val="008F18C9"/>
    <w:rsid w:val="008F25CC"/>
    <w:rsid w:val="008F28B4"/>
    <w:rsid w:val="008F6ED9"/>
    <w:rsid w:val="0090025E"/>
    <w:rsid w:val="009016C8"/>
    <w:rsid w:val="009112D5"/>
    <w:rsid w:val="00911E4E"/>
    <w:rsid w:val="00914CCC"/>
    <w:rsid w:val="00916CC1"/>
    <w:rsid w:val="009171B1"/>
    <w:rsid w:val="00920DA2"/>
    <w:rsid w:val="00921E26"/>
    <w:rsid w:val="00925B0C"/>
    <w:rsid w:val="009261D8"/>
    <w:rsid w:val="00926485"/>
    <w:rsid w:val="00926B63"/>
    <w:rsid w:val="009274BC"/>
    <w:rsid w:val="0092784F"/>
    <w:rsid w:val="00932066"/>
    <w:rsid w:val="00933439"/>
    <w:rsid w:val="00933AC2"/>
    <w:rsid w:val="00933C8F"/>
    <w:rsid w:val="0093480E"/>
    <w:rsid w:val="0093605A"/>
    <w:rsid w:val="00936287"/>
    <w:rsid w:val="00936353"/>
    <w:rsid w:val="00936C57"/>
    <w:rsid w:val="00940463"/>
    <w:rsid w:val="00941829"/>
    <w:rsid w:val="00945D60"/>
    <w:rsid w:val="0094604E"/>
    <w:rsid w:val="00946071"/>
    <w:rsid w:val="009463F1"/>
    <w:rsid w:val="009472A8"/>
    <w:rsid w:val="009476D6"/>
    <w:rsid w:val="00950871"/>
    <w:rsid w:val="00952726"/>
    <w:rsid w:val="00956719"/>
    <w:rsid w:val="0095764A"/>
    <w:rsid w:val="00957A73"/>
    <w:rsid w:val="00960830"/>
    <w:rsid w:val="00963EC0"/>
    <w:rsid w:val="00964C1C"/>
    <w:rsid w:val="0096543A"/>
    <w:rsid w:val="0096739D"/>
    <w:rsid w:val="00973251"/>
    <w:rsid w:val="009746AC"/>
    <w:rsid w:val="009754E8"/>
    <w:rsid w:val="00977BFD"/>
    <w:rsid w:val="00981012"/>
    <w:rsid w:val="00981331"/>
    <w:rsid w:val="0098191D"/>
    <w:rsid w:val="00982C92"/>
    <w:rsid w:val="00983508"/>
    <w:rsid w:val="0098388B"/>
    <w:rsid w:val="00983B1A"/>
    <w:rsid w:val="00985173"/>
    <w:rsid w:val="009854F9"/>
    <w:rsid w:val="00987A34"/>
    <w:rsid w:val="0099121C"/>
    <w:rsid w:val="00992972"/>
    <w:rsid w:val="0099304B"/>
    <w:rsid w:val="0099443A"/>
    <w:rsid w:val="00994DD2"/>
    <w:rsid w:val="00996D91"/>
    <w:rsid w:val="00997E0F"/>
    <w:rsid w:val="009A0516"/>
    <w:rsid w:val="009A40CD"/>
    <w:rsid w:val="009A6ED4"/>
    <w:rsid w:val="009A7A59"/>
    <w:rsid w:val="009B0671"/>
    <w:rsid w:val="009B0DBB"/>
    <w:rsid w:val="009B2A79"/>
    <w:rsid w:val="009B6158"/>
    <w:rsid w:val="009B6BEA"/>
    <w:rsid w:val="009B73BA"/>
    <w:rsid w:val="009B7CFA"/>
    <w:rsid w:val="009C0043"/>
    <w:rsid w:val="009C05CF"/>
    <w:rsid w:val="009C0AC4"/>
    <w:rsid w:val="009C187F"/>
    <w:rsid w:val="009C29C0"/>
    <w:rsid w:val="009C430F"/>
    <w:rsid w:val="009C5219"/>
    <w:rsid w:val="009C5DDA"/>
    <w:rsid w:val="009D0A8E"/>
    <w:rsid w:val="009D2A61"/>
    <w:rsid w:val="009E03FE"/>
    <w:rsid w:val="009E2079"/>
    <w:rsid w:val="009E22B9"/>
    <w:rsid w:val="009E2FA7"/>
    <w:rsid w:val="009E313B"/>
    <w:rsid w:val="009E324F"/>
    <w:rsid w:val="009E3E45"/>
    <w:rsid w:val="009E40ED"/>
    <w:rsid w:val="009E5E86"/>
    <w:rsid w:val="009F03B8"/>
    <w:rsid w:val="009F0A88"/>
    <w:rsid w:val="009F3AD0"/>
    <w:rsid w:val="009F7280"/>
    <w:rsid w:val="00A009C8"/>
    <w:rsid w:val="00A078E7"/>
    <w:rsid w:val="00A111B1"/>
    <w:rsid w:val="00A12ADD"/>
    <w:rsid w:val="00A14883"/>
    <w:rsid w:val="00A1538E"/>
    <w:rsid w:val="00A16E90"/>
    <w:rsid w:val="00A2397A"/>
    <w:rsid w:val="00A244EE"/>
    <w:rsid w:val="00A247FE"/>
    <w:rsid w:val="00A2499A"/>
    <w:rsid w:val="00A25748"/>
    <w:rsid w:val="00A262D7"/>
    <w:rsid w:val="00A31216"/>
    <w:rsid w:val="00A341EF"/>
    <w:rsid w:val="00A3448F"/>
    <w:rsid w:val="00A34791"/>
    <w:rsid w:val="00A35D7B"/>
    <w:rsid w:val="00A4387F"/>
    <w:rsid w:val="00A478C5"/>
    <w:rsid w:val="00A5152D"/>
    <w:rsid w:val="00A52DB5"/>
    <w:rsid w:val="00A52F34"/>
    <w:rsid w:val="00A54089"/>
    <w:rsid w:val="00A552A6"/>
    <w:rsid w:val="00A558C2"/>
    <w:rsid w:val="00A57732"/>
    <w:rsid w:val="00A62335"/>
    <w:rsid w:val="00A62F12"/>
    <w:rsid w:val="00A637F9"/>
    <w:rsid w:val="00A6629E"/>
    <w:rsid w:val="00A676C7"/>
    <w:rsid w:val="00A67C48"/>
    <w:rsid w:val="00A70F4D"/>
    <w:rsid w:val="00A7107B"/>
    <w:rsid w:val="00A71ED3"/>
    <w:rsid w:val="00A720FD"/>
    <w:rsid w:val="00A73F39"/>
    <w:rsid w:val="00A751E1"/>
    <w:rsid w:val="00A75FD6"/>
    <w:rsid w:val="00A768C4"/>
    <w:rsid w:val="00A812F0"/>
    <w:rsid w:val="00A81D83"/>
    <w:rsid w:val="00A8286D"/>
    <w:rsid w:val="00A82FBC"/>
    <w:rsid w:val="00A8497D"/>
    <w:rsid w:val="00A86F12"/>
    <w:rsid w:val="00A92790"/>
    <w:rsid w:val="00A940E7"/>
    <w:rsid w:val="00A95027"/>
    <w:rsid w:val="00A968D8"/>
    <w:rsid w:val="00A968E1"/>
    <w:rsid w:val="00A96B7D"/>
    <w:rsid w:val="00A97113"/>
    <w:rsid w:val="00AA1A4C"/>
    <w:rsid w:val="00AA25EB"/>
    <w:rsid w:val="00AA2F45"/>
    <w:rsid w:val="00AA2FE5"/>
    <w:rsid w:val="00AA343D"/>
    <w:rsid w:val="00AA3588"/>
    <w:rsid w:val="00AA358F"/>
    <w:rsid w:val="00AA4D71"/>
    <w:rsid w:val="00AA4DB3"/>
    <w:rsid w:val="00AA5B40"/>
    <w:rsid w:val="00AA5BCC"/>
    <w:rsid w:val="00AA62BB"/>
    <w:rsid w:val="00AA62D3"/>
    <w:rsid w:val="00AA67FB"/>
    <w:rsid w:val="00AA73B5"/>
    <w:rsid w:val="00AB12D4"/>
    <w:rsid w:val="00AB192C"/>
    <w:rsid w:val="00AB259A"/>
    <w:rsid w:val="00AB66AC"/>
    <w:rsid w:val="00AB714A"/>
    <w:rsid w:val="00AB771E"/>
    <w:rsid w:val="00AC070F"/>
    <w:rsid w:val="00AC25D7"/>
    <w:rsid w:val="00AC26E7"/>
    <w:rsid w:val="00AC4FC8"/>
    <w:rsid w:val="00AC5690"/>
    <w:rsid w:val="00AC6727"/>
    <w:rsid w:val="00AD1C16"/>
    <w:rsid w:val="00AD3790"/>
    <w:rsid w:val="00AD384E"/>
    <w:rsid w:val="00AD4C96"/>
    <w:rsid w:val="00AD51BB"/>
    <w:rsid w:val="00AD5877"/>
    <w:rsid w:val="00AD5903"/>
    <w:rsid w:val="00AD5C9A"/>
    <w:rsid w:val="00AD7A3D"/>
    <w:rsid w:val="00AE0628"/>
    <w:rsid w:val="00AE109E"/>
    <w:rsid w:val="00AE46B7"/>
    <w:rsid w:val="00AE5751"/>
    <w:rsid w:val="00AE6261"/>
    <w:rsid w:val="00AF072A"/>
    <w:rsid w:val="00AF1C87"/>
    <w:rsid w:val="00AF1FB7"/>
    <w:rsid w:val="00AF3B1B"/>
    <w:rsid w:val="00AF59B9"/>
    <w:rsid w:val="00AF6525"/>
    <w:rsid w:val="00B02A78"/>
    <w:rsid w:val="00B02B96"/>
    <w:rsid w:val="00B02C1A"/>
    <w:rsid w:val="00B03AC2"/>
    <w:rsid w:val="00B049C4"/>
    <w:rsid w:val="00B07D72"/>
    <w:rsid w:val="00B1040B"/>
    <w:rsid w:val="00B11FDE"/>
    <w:rsid w:val="00B144A6"/>
    <w:rsid w:val="00B16067"/>
    <w:rsid w:val="00B178D8"/>
    <w:rsid w:val="00B17DC1"/>
    <w:rsid w:val="00B20E0C"/>
    <w:rsid w:val="00B23EE5"/>
    <w:rsid w:val="00B270C8"/>
    <w:rsid w:val="00B27235"/>
    <w:rsid w:val="00B30CA3"/>
    <w:rsid w:val="00B36D22"/>
    <w:rsid w:val="00B40347"/>
    <w:rsid w:val="00B40E2E"/>
    <w:rsid w:val="00B41064"/>
    <w:rsid w:val="00B413D4"/>
    <w:rsid w:val="00B432D5"/>
    <w:rsid w:val="00B43E21"/>
    <w:rsid w:val="00B4446A"/>
    <w:rsid w:val="00B46696"/>
    <w:rsid w:val="00B47276"/>
    <w:rsid w:val="00B47509"/>
    <w:rsid w:val="00B52CF6"/>
    <w:rsid w:val="00B52DC3"/>
    <w:rsid w:val="00B53933"/>
    <w:rsid w:val="00B55C47"/>
    <w:rsid w:val="00B55FEE"/>
    <w:rsid w:val="00B6010B"/>
    <w:rsid w:val="00B61A0E"/>
    <w:rsid w:val="00B625E2"/>
    <w:rsid w:val="00B63D01"/>
    <w:rsid w:val="00B64648"/>
    <w:rsid w:val="00B64CE1"/>
    <w:rsid w:val="00B65460"/>
    <w:rsid w:val="00B66078"/>
    <w:rsid w:val="00B67118"/>
    <w:rsid w:val="00B6746C"/>
    <w:rsid w:val="00B714CF"/>
    <w:rsid w:val="00B724E3"/>
    <w:rsid w:val="00B72F70"/>
    <w:rsid w:val="00B73594"/>
    <w:rsid w:val="00B75169"/>
    <w:rsid w:val="00B75BCA"/>
    <w:rsid w:val="00B82295"/>
    <w:rsid w:val="00B824F6"/>
    <w:rsid w:val="00B82DA0"/>
    <w:rsid w:val="00B832A2"/>
    <w:rsid w:val="00B83CB0"/>
    <w:rsid w:val="00B85301"/>
    <w:rsid w:val="00B8795D"/>
    <w:rsid w:val="00B93AFC"/>
    <w:rsid w:val="00B95BA1"/>
    <w:rsid w:val="00B96A2D"/>
    <w:rsid w:val="00B9725A"/>
    <w:rsid w:val="00BA07DE"/>
    <w:rsid w:val="00BA2EBE"/>
    <w:rsid w:val="00BA3A09"/>
    <w:rsid w:val="00BA4C4A"/>
    <w:rsid w:val="00BA5939"/>
    <w:rsid w:val="00BA6959"/>
    <w:rsid w:val="00BA7B9E"/>
    <w:rsid w:val="00BB04F5"/>
    <w:rsid w:val="00BB0957"/>
    <w:rsid w:val="00BB18E6"/>
    <w:rsid w:val="00BB3329"/>
    <w:rsid w:val="00BB5949"/>
    <w:rsid w:val="00BB6380"/>
    <w:rsid w:val="00BB7185"/>
    <w:rsid w:val="00BB7656"/>
    <w:rsid w:val="00BB7917"/>
    <w:rsid w:val="00BC03B1"/>
    <w:rsid w:val="00BC253F"/>
    <w:rsid w:val="00BC27EF"/>
    <w:rsid w:val="00BC4800"/>
    <w:rsid w:val="00BC6278"/>
    <w:rsid w:val="00BD22FA"/>
    <w:rsid w:val="00BD278C"/>
    <w:rsid w:val="00BD2A1B"/>
    <w:rsid w:val="00BD57D0"/>
    <w:rsid w:val="00BD5F95"/>
    <w:rsid w:val="00BD619A"/>
    <w:rsid w:val="00BD632D"/>
    <w:rsid w:val="00BE063B"/>
    <w:rsid w:val="00BE0A84"/>
    <w:rsid w:val="00BE12A3"/>
    <w:rsid w:val="00BE24F9"/>
    <w:rsid w:val="00BE3163"/>
    <w:rsid w:val="00BE374D"/>
    <w:rsid w:val="00BE7668"/>
    <w:rsid w:val="00BF0745"/>
    <w:rsid w:val="00BF1124"/>
    <w:rsid w:val="00BF2947"/>
    <w:rsid w:val="00BF2B26"/>
    <w:rsid w:val="00BF46F0"/>
    <w:rsid w:val="00BF4EEA"/>
    <w:rsid w:val="00BF6737"/>
    <w:rsid w:val="00C00576"/>
    <w:rsid w:val="00C0371F"/>
    <w:rsid w:val="00C06C9D"/>
    <w:rsid w:val="00C10062"/>
    <w:rsid w:val="00C149D7"/>
    <w:rsid w:val="00C15F48"/>
    <w:rsid w:val="00C17534"/>
    <w:rsid w:val="00C229BF"/>
    <w:rsid w:val="00C23DD8"/>
    <w:rsid w:val="00C24DF1"/>
    <w:rsid w:val="00C26415"/>
    <w:rsid w:val="00C3086F"/>
    <w:rsid w:val="00C3175B"/>
    <w:rsid w:val="00C33BED"/>
    <w:rsid w:val="00C34085"/>
    <w:rsid w:val="00C34F95"/>
    <w:rsid w:val="00C351C0"/>
    <w:rsid w:val="00C35C3C"/>
    <w:rsid w:val="00C37699"/>
    <w:rsid w:val="00C40347"/>
    <w:rsid w:val="00C40F11"/>
    <w:rsid w:val="00C43068"/>
    <w:rsid w:val="00C43954"/>
    <w:rsid w:val="00C45D8F"/>
    <w:rsid w:val="00C50D90"/>
    <w:rsid w:val="00C510D6"/>
    <w:rsid w:val="00C53609"/>
    <w:rsid w:val="00C550CD"/>
    <w:rsid w:val="00C55C38"/>
    <w:rsid w:val="00C61208"/>
    <w:rsid w:val="00C61E86"/>
    <w:rsid w:val="00C6312D"/>
    <w:rsid w:val="00C63675"/>
    <w:rsid w:val="00C64A94"/>
    <w:rsid w:val="00C6719E"/>
    <w:rsid w:val="00C710CF"/>
    <w:rsid w:val="00C71AD9"/>
    <w:rsid w:val="00C75498"/>
    <w:rsid w:val="00C75ED3"/>
    <w:rsid w:val="00C76D10"/>
    <w:rsid w:val="00C779C0"/>
    <w:rsid w:val="00C8079B"/>
    <w:rsid w:val="00C80A92"/>
    <w:rsid w:val="00C82525"/>
    <w:rsid w:val="00C8260A"/>
    <w:rsid w:val="00C850FD"/>
    <w:rsid w:val="00C92B2B"/>
    <w:rsid w:val="00C942C9"/>
    <w:rsid w:val="00C948EB"/>
    <w:rsid w:val="00C97203"/>
    <w:rsid w:val="00CA0278"/>
    <w:rsid w:val="00CA0D66"/>
    <w:rsid w:val="00CA2892"/>
    <w:rsid w:val="00CA2A43"/>
    <w:rsid w:val="00CA2CDE"/>
    <w:rsid w:val="00CA3400"/>
    <w:rsid w:val="00CB02F3"/>
    <w:rsid w:val="00CB324B"/>
    <w:rsid w:val="00CB3962"/>
    <w:rsid w:val="00CB4500"/>
    <w:rsid w:val="00CB59A7"/>
    <w:rsid w:val="00CB7200"/>
    <w:rsid w:val="00CB7732"/>
    <w:rsid w:val="00CC212F"/>
    <w:rsid w:val="00CC60DA"/>
    <w:rsid w:val="00CC762C"/>
    <w:rsid w:val="00CD07CD"/>
    <w:rsid w:val="00CD09A0"/>
    <w:rsid w:val="00CD21AE"/>
    <w:rsid w:val="00CD249A"/>
    <w:rsid w:val="00CD5CEF"/>
    <w:rsid w:val="00CD6747"/>
    <w:rsid w:val="00CD6BAB"/>
    <w:rsid w:val="00CD70B6"/>
    <w:rsid w:val="00CD78AD"/>
    <w:rsid w:val="00CD7F59"/>
    <w:rsid w:val="00CE063E"/>
    <w:rsid w:val="00CE0737"/>
    <w:rsid w:val="00CE08CF"/>
    <w:rsid w:val="00CE26DD"/>
    <w:rsid w:val="00CE3019"/>
    <w:rsid w:val="00CE4664"/>
    <w:rsid w:val="00CE47AD"/>
    <w:rsid w:val="00CE6471"/>
    <w:rsid w:val="00CF0FD9"/>
    <w:rsid w:val="00CF34D1"/>
    <w:rsid w:val="00CF39CC"/>
    <w:rsid w:val="00CF39DB"/>
    <w:rsid w:val="00CF439C"/>
    <w:rsid w:val="00CF4611"/>
    <w:rsid w:val="00CF5291"/>
    <w:rsid w:val="00CF63CC"/>
    <w:rsid w:val="00D00087"/>
    <w:rsid w:val="00D02665"/>
    <w:rsid w:val="00D036CE"/>
    <w:rsid w:val="00D059AB"/>
    <w:rsid w:val="00D10716"/>
    <w:rsid w:val="00D10ECD"/>
    <w:rsid w:val="00D10F74"/>
    <w:rsid w:val="00D1241C"/>
    <w:rsid w:val="00D1262A"/>
    <w:rsid w:val="00D153A5"/>
    <w:rsid w:val="00D160A1"/>
    <w:rsid w:val="00D20C74"/>
    <w:rsid w:val="00D22061"/>
    <w:rsid w:val="00D227DC"/>
    <w:rsid w:val="00D23728"/>
    <w:rsid w:val="00D24B1A"/>
    <w:rsid w:val="00D24C8F"/>
    <w:rsid w:val="00D26AD9"/>
    <w:rsid w:val="00D2746A"/>
    <w:rsid w:val="00D27F20"/>
    <w:rsid w:val="00D3368A"/>
    <w:rsid w:val="00D36121"/>
    <w:rsid w:val="00D410CD"/>
    <w:rsid w:val="00D421D9"/>
    <w:rsid w:val="00D467B6"/>
    <w:rsid w:val="00D51A4C"/>
    <w:rsid w:val="00D522E5"/>
    <w:rsid w:val="00D533B1"/>
    <w:rsid w:val="00D55319"/>
    <w:rsid w:val="00D553B2"/>
    <w:rsid w:val="00D5742B"/>
    <w:rsid w:val="00D61F21"/>
    <w:rsid w:val="00D62E0F"/>
    <w:rsid w:val="00D659D8"/>
    <w:rsid w:val="00D67B4F"/>
    <w:rsid w:val="00D7275A"/>
    <w:rsid w:val="00D728D1"/>
    <w:rsid w:val="00D732C3"/>
    <w:rsid w:val="00D76456"/>
    <w:rsid w:val="00D80545"/>
    <w:rsid w:val="00D8115D"/>
    <w:rsid w:val="00D81354"/>
    <w:rsid w:val="00D82B4E"/>
    <w:rsid w:val="00D82D10"/>
    <w:rsid w:val="00D84912"/>
    <w:rsid w:val="00D862B6"/>
    <w:rsid w:val="00D86554"/>
    <w:rsid w:val="00D86874"/>
    <w:rsid w:val="00D879F3"/>
    <w:rsid w:val="00D87CC5"/>
    <w:rsid w:val="00D87F3A"/>
    <w:rsid w:val="00D902BF"/>
    <w:rsid w:val="00D92B96"/>
    <w:rsid w:val="00D93ECB"/>
    <w:rsid w:val="00D950A7"/>
    <w:rsid w:val="00D9680F"/>
    <w:rsid w:val="00DA0143"/>
    <w:rsid w:val="00DA02DC"/>
    <w:rsid w:val="00DA196C"/>
    <w:rsid w:val="00DB05E9"/>
    <w:rsid w:val="00DB12E5"/>
    <w:rsid w:val="00DB1D21"/>
    <w:rsid w:val="00DB3EF0"/>
    <w:rsid w:val="00DC18C1"/>
    <w:rsid w:val="00DC2418"/>
    <w:rsid w:val="00DC3755"/>
    <w:rsid w:val="00DC65E0"/>
    <w:rsid w:val="00DC6F6D"/>
    <w:rsid w:val="00DD0C73"/>
    <w:rsid w:val="00DD17B2"/>
    <w:rsid w:val="00DD1DC2"/>
    <w:rsid w:val="00DD375F"/>
    <w:rsid w:val="00DD4B90"/>
    <w:rsid w:val="00DD4BCF"/>
    <w:rsid w:val="00DD7DCD"/>
    <w:rsid w:val="00DE0A73"/>
    <w:rsid w:val="00DE15B7"/>
    <w:rsid w:val="00DE25C8"/>
    <w:rsid w:val="00DE2F4C"/>
    <w:rsid w:val="00DE4A9C"/>
    <w:rsid w:val="00DE7CB2"/>
    <w:rsid w:val="00DE7ED9"/>
    <w:rsid w:val="00DF3EC6"/>
    <w:rsid w:val="00DF5D2C"/>
    <w:rsid w:val="00DF770C"/>
    <w:rsid w:val="00E001F7"/>
    <w:rsid w:val="00E00D29"/>
    <w:rsid w:val="00E018CB"/>
    <w:rsid w:val="00E03837"/>
    <w:rsid w:val="00E03A93"/>
    <w:rsid w:val="00E04CC3"/>
    <w:rsid w:val="00E05145"/>
    <w:rsid w:val="00E06B50"/>
    <w:rsid w:val="00E07562"/>
    <w:rsid w:val="00E07DA5"/>
    <w:rsid w:val="00E10C89"/>
    <w:rsid w:val="00E111BA"/>
    <w:rsid w:val="00E129E3"/>
    <w:rsid w:val="00E13E97"/>
    <w:rsid w:val="00E14FCC"/>
    <w:rsid w:val="00E15516"/>
    <w:rsid w:val="00E16BA0"/>
    <w:rsid w:val="00E20F7C"/>
    <w:rsid w:val="00E210E2"/>
    <w:rsid w:val="00E21344"/>
    <w:rsid w:val="00E21ADC"/>
    <w:rsid w:val="00E235DA"/>
    <w:rsid w:val="00E245CD"/>
    <w:rsid w:val="00E26C11"/>
    <w:rsid w:val="00E26C2C"/>
    <w:rsid w:val="00E27E0D"/>
    <w:rsid w:val="00E302BF"/>
    <w:rsid w:val="00E32937"/>
    <w:rsid w:val="00E337B3"/>
    <w:rsid w:val="00E33A7C"/>
    <w:rsid w:val="00E36793"/>
    <w:rsid w:val="00E40C66"/>
    <w:rsid w:val="00E4482E"/>
    <w:rsid w:val="00E462A8"/>
    <w:rsid w:val="00E55762"/>
    <w:rsid w:val="00E557B3"/>
    <w:rsid w:val="00E56095"/>
    <w:rsid w:val="00E6049E"/>
    <w:rsid w:val="00E60CE9"/>
    <w:rsid w:val="00E62F19"/>
    <w:rsid w:val="00E64575"/>
    <w:rsid w:val="00E67577"/>
    <w:rsid w:val="00E6784C"/>
    <w:rsid w:val="00E679E4"/>
    <w:rsid w:val="00E70B08"/>
    <w:rsid w:val="00E71694"/>
    <w:rsid w:val="00E719C4"/>
    <w:rsid w:val="00E7299A"/>
    <w:rsid w:val="00E746BC"/>
    <w:rsid w:val="00E803D3"/>
    <w:rsid w:val="00E84746"/>
    <w:rsid w:val="00E855BD"/>
    <w:rsid w:val="00E90593"/>
    <w:rsid w:val="00E90D40"/>
    <w:rsid w:val="00E918D4"/>
    <w:rsid w:val="00E92A87"/>
    <w:rsid w:val="00E93519"/>
    <w:rsid w:val="00E95391"/>
    <w:rsid w:val="00EA1205"/>
    <w:rsid w:val="00EA2A00"/>
    <w:rsid w:val="00EA54C1"/>
    <w:rsid w:val="00EA6F54"/>
    <w:rsid w:val="00EB07D3"/>
    <w:rsid w:val="00EB34AF"/>
    <w:rsid w:val="00EB4676"/>
    <w:rsid w:val="00EB585E"/>
    <w:rsid w:val="00EC0BC7"/>
    <w:rsid w:val="00EC0E43"/>
    <w:rsid w:val="00EC22C4"/>
    <w:rsid w:val="00EC3C68"/>
    <w:rsid w:val="00EC549A"/>
    <w:rsid w:val="00ED067D"/>
    <w:rsid w:val="00ED118A"/>
    <w:rsid w:val="00ED2EF0"/>
    <w:rsid w:val="00ED358C"/>
    <w:rsid w:val="00ED57E5"/>
    <w:rsid w:val="00ED5839"/>
    <w:rsid w:val="00ED59AD"/>
    <w:rsid w:val="00ED5AE2"/>
    <w:rsid w:val="00ED5DAD"/>
    <w:rsid w:val="00ED6094"/>
    <w:rsid w:val="00ED75DB"/>
    <w:rsid w:val="00EE0F54"/>
    <w:rsid w:val="00EE1577"/>
    <w:rsid w:val="00EE2286"/>
    <w:rsid w:val="00EE2611"/>
    <w:rsid w:val="00EE38B8"/>
    <w:rsid w:val="00EE50B1"/>
    <w:rsid w:val="00EE7BBF"/>
    <w:rsid w:val="00EF334C"/>
    <w:rsid w:val="00EF33C9"/>
    <w:rsid w:val="00EF3CD2"/>
    <w:rsid w:val="00EF3FAC"/>
    <w:rsid w:val="00EF4E3D"/>
    <w:rsid w:val="00EF54EB"/>
    <w:rsid w:val="00EF650C"/>
    <w:rsid w:val="00EF6850"/>
    <w:rsid w:val="00EF69C8"/>
    <w:rsid w:val="00EF6F7B"/>
    <w:rsid w:val="00EF71FE"/>
    <w:rsid w:val="00F00D1C"/>
    <w:rsid w:val="00F04E77"/>
    <w:rsid w:val="00F0536C"/>
    <w:rsid w:val="00F05884"/>
    <w:rsid w:val="00F071D4"/>
    <w:rsid w:val="00F07A59"/>
    <w:rsid w:val="00F1051C"/>
    <w:rsid w:val="00F127E8"/>
    <w:rsid w:val="00F1516F"/>
    <w:rsid w:val="00F17B6C"/>
    <w:rsid w:val="00F2105C"/>
    <w:rsid w:val="00F22949"/>
    <w:rsid w:val="00F23E32"/>
    <w:rsid w:val="00F24D87"/>
    <w:rsid w:val="00F256D8"/>
    <w:rsid w:val="00F27260"/>
    <w:rsid w:val="00F32147"/>
    <w:rsid w:val="00F33D0F"/>
    <w:rsid w:val="00F33F92"/>
    <w:rsid w:val="00F34B7B"/>
    <w:rsid w:val="00F35781"/>
    <w:rsid w:val="00F37850"/>
    <w:rsid w:val="00F37CB9"/>
    <w:rsid w:val="00F40747"/>
    <w:rsid w:val="00F41E86"/>
    <w:rsid w:val="00F448EC"/>
    <w:rsid w:val="00F45108"/>
    <w:rsid w:val="00F500E6"/>
    <w:rsid w:val="00F504B8"/>
    <w:rsid w:val="00F55A5F"/>
    <w:rsid w:val="00F5712C"/>
    <w:rsid w:val="00F57B63"/>
    <w:rsid w:val="00F60B00"/>
    <w:rsid w:val="00F60F69"/>
    <w:rsid w:val="00F62376"/>
    <w:rsid w:val="00F629A0"/>
    <w:rsid w:val="00F6494C"/>
    <w:rsid w:val="00F64B11"/>
    <w:rsid w:val="00F660DC"/>
    <w:rsid w:val="00F70344"/>
    <w:rsid w:val="00F7044A"/>
    <w:rsid w:val="00F708B3"/>
    <w:rsid w:val="00F70F66"/>
    <w:rsid w:val="00F71A4E"/>
    <w:rsid w:val="00F73162"/>
    <w:rsid w:val="00F74AFE"/>
    <w:rsid w:val="00F7562E"/>
    <w:rsid w:val="00F76CA8"/>
    <w:rsid w:val="00F778CA"/>
    <w:rsid w:val="00F80EAE"/>
    <w:rsid w:val="00F8200B"/>
    <w:rsid w:val="00F82082"/>
    <w:rsid w:val="00F82AA0"/>
    <w:rsid w:val="00F84BD8"/>
    <w:rsid w:val="00F85A1E"/>
    <w:rsid w:val="00F91CAA"/>
    <w:rsid w:val="00F9378F"/>
    <w:rsid w:val="00F941AC"/>
    <w:rsid w:val="00F94E0F"/>
    <w:rsid w:val="00F94F5A"/>
    <w:rsid w:val="00F96A76"/>
    <w:rsid w:val="00FA3D03"/>
    <w:rsid w:val="00FA4349"/>
    <w:rsid w:val="00FA460A"/>
    <w:rsid w:val="00FA4851"/>
    <w:rsid w:val="00FA576D"/>
    <w:rsid w:val="00FA69FC"/>
    <w:rsid w:val="00FA6EA4"/>
    <w:rsid w:val="00FA714B"/>
    <w:rsid w:val="00FB0A4E"/>
    <w:rsid w:val="00FB180E"/>
    <w:rsid w:val="00FB25C5"/>
    <w:rsid w:val="00FB3FB6"/>
    <w:rsid w:val="00FB4A19"/>
    <w:rsid w:val="00FB5124"/>
    <w:rsid w:val="00FB569A"/>
    <w:rsid w:val="00FB6514"/>
    <w:rsid w:val="00FB7814"/>
    <w:rsid w:val="00FC039E"/>
    <w:rsid w:val="00FC1400"/>
    <w:rsid w:val="00FC1D0B"/>
    <w:rsid w:val="00FC27DD"/>
    <w:rsid w:val="00FD1579"/>
    <w:rsid w:val="00FD19C8"/>
    <w:rsid w:val="00FD252F"/>
    <w:rsid w:val="00FD2B32"/>
    <w:rsid w:val="00FD5665"/>
    <w:rsid w:val="00FD6381"/>
    <w:rsid w:val="00FD6E50"/>
    <w:rsid w:val="00FD73C8"/>
    <w:rsid w:val="00FE05A2"/>
    <w:rsid w:val="00FE15A4"/>
    <w:rsid w:val="00FE1B29"/>
    <w:rsid w:val="00FE4089"/>
    <w:rsid w:val="00FE433D"/>
    <w:rsid w:val="00FE4749"/>
    <w:rsid w:val="00FE69D7"/>
    <w:rsid w:val="00FE7075"/>
    <w:rsid w:val="00FF2094"/>
    <w:rsid w:val="00FF56FD"/>
    <w:rsid w:val="00FF74F3"/>
    <w:rsid w:val="00FF758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40" w:line="276" w:lineRule="auto"/>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8"/>
    <w:pPr>
      <w:spacing w:after="200"/>
      <w:ind w:left="0"/>
      <w:jc w:val="left"/>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706B8"/>
    <w:pPr>
      <w:ind w:left="720"/>
      <w:contextualSpacing/>
    </w:pPr>
  </w:style>
  <w:style w:type="paragraph" w:styleId="FootnoteText">
    <w:name w:val="footnote text"/>
    <w:basedOn w:val="Normal"/>
    <w:link w:val="FootnoteTextChar"/>
    <w:uiPriority w:val="99"/>
    <w:unhideWhenUsed/>
    <w:rsid w:val="006701DC"/>
    <w:pPr>
      <w:spacing w:after="0" w:line="240" w:lineRule="auto"/>
    </w:pPr>
    <w:rPr>
      <w:sz w:val="20"/>
      <w:szCs w:val="20"/>
    </w:rPr>
  </w:style>
  <w:style w:type="character" w:customStyle="1" w:styleId="FootnoteTextChar">
    <w:name w:val="Footnote Text Char"/>
    <w:basedOn w:val="DefaultParagraphFont"/>
    <w:link w:val="FootnoteText"/>
    <w:uiPriority w:val="99"/>
    <w:rsid w:val="006701DC"/>
    <w:rPr>
      <w:rFonts w:eastAsiaTheme="minorEastAsia"/>
      <w:sz w:val="20"/>
      <w:szCs w:val="20"/>
      <w:lang w:val="en-US" w:bidi="en-US"/>
    </w:rPr>
  </w:style>
  <w:style w:type="character" w:styleId="FootnoteReference">
    <w:name w:val="footnote reference"/>
    <w:basedOn w:val="DefaultParagraphFont"/>
    <w:uiPriority w:val="99"/>
    <w:semiHidden/>
    <w:unhideWhenUsed/>
    <w:rsid w:val="006701DC"/>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1B3D6D"/>
    <w:rPr>
      <w:rFonts w:eastAsiaTheme="minorEastAsia"/>
      <w:lang w:val="en-US" w:bidi="en-US"/>
    </w:rPr>
  </w:style>
  <w:style w:type="table" w:styleId="TableGrid">
    <w:name w:val="Table Grid"/>
    <w:basedOn w:val="TableNormal"/>
    <w:uiPriority w:val="59"/>
    <w:rsid w:val="00431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82"/>
    <w:rPr>
      <w:rFonts w:ascii="Tahoma" w:eastAsiaTheme="minorEastAsia" w:hAnsi="Tahoma" w:cs="Tahoma"/>
      <w:sz w:val="16"/>
      <w:szCs w:val="16"/>
      <w:lang w:val="en-US" w:bidi="en-US"/>
    </w:rPr>
  </w:style>
  <w:style w:type="character" w:styleId="Hyperlink">
    <w:name w:val="Hyperlink"/>
    <w:basedOn w:val="DefaultParagraphFont"/>
    <w:uiPriority w:val="99"/>
    <w:unhideWhenUsed/>
    <w:rsid w:val="00D22061"/>
    <w:rPr>
      <w:color w:val="0000FF" w:themeColor="hyperlink"/>
      <w:u w:val="single"/>
    </w:rPr>
  </w:style>
  <w:style w:type="paragraph" w:styleId="Header">
    <w:name w:val="header"/>
    <w:basedOn w:val="Normal"/>
    <w:link w:val="HeaderChar"/>
    <w:uiPriority w:val="99"/>
    <w:semiHidden/>
    <w:unhideWhenUsed/>
    <w:rsid w:val="00ED06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067D"/>
    <w:rPr>
      <w:rFonts w:eastAsiaTheme="minorEastAsia"/>
      <w:lang w:val="en-US" w:bidi="en-US"/>
    </w:rPr>
  </w:style>
  <w:style w:type="paragraph" w:styleId="Footer">
    <w:name w:val="footer"/>
    <w:basedOn w:val="Normal"/>
    <w:link w:val="FooterChar"/>
    <w:uiPriority w:val="99"/>
    <w:unhideWhenUsed/>
    <w:rsid w:val="00ED0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7D"/>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gaskuliahchrsblogspot.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ugaskuliahchrsblogspo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FB5E-24BC-45E3-9355-014BA0C3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2017-08-15T12:32:00Z</dcterms:created>
  <dcterms:modified xsi:type="dcterms:W3CDTF">2018-08-09T06:42:00Z</dcterms:modified>
</cp:coreProperties>
</file>