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F" w:rsidRPr="00A87488" w:rsidRDefault="00950900" w:rsidP="00C40800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74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ملخص</w:t>
      </w:r>
      <w:r w:rsidR="00D70890" w:rsidRPr="00A874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البحث</w:t>
      </w:r>
    </w:p>
    <w:p w:rsidR="00950900" w:rsidRPr="00C40800" w:rsidRDefault="00E63B47" w:rsidP="00C40800">
      <w:pPr>
        <w:bidi/>
        <w:spacing w:after="0" w:line="228" w:lineRule="auto"/>
        <w:ind w:right="-284" w:firstLine="720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</w:rPr>
        <w:t xml:space="preserve">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خيرالدين 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>رقم التسجيل : ١٣٢٢٠٠٩٢٣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استخدام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الطريقة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التركيبية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فى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تعلّم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النصوص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العربية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="00E923BB" w:rsidRPr="00C40800">
        <w:rPr>
          <w:rFonts w:ascii="Traditional Arabic" w:hAnsi="Traditional Arabic" w:cs="Traditional Arabic" w:hint="cs"/>
          <w:sz w:val="24"/>
          <w:szCs w:val="24"/>
          <w:rtl/>
        </w:rPr>
        <w:t>وأ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ثره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على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مهارة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القراءة </w:t>
      </w:r>
      <w:r w:rsidR="00F14F99" w:rsidRPr="00C40800">
        <w:rPr>
          <w:rFonts w:ascii="Traditional Arabic" w:hAnsi="Traditional Arabic" w:cs="Traditional Arabic"/>
          <w:sz w:val="24"/>
          <w:szCs w:val="24"/>
        </w:rPr>
        <w:t>)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دراسة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تجريبي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>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فى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الصف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الثانى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بمدرسة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دار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السلام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lang w:val="id-ID"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B944F7" w:rsidRPr="00C40800">
        <w:rPr>
          <w:rFonts w:ascii="Traditional Arabic" w:hAnsi="Traditional Arabic" w:cs="Traditional Arabic" w:hint="cs"/>
          <w:sz w:val="24"/>
          <w:szCs w:val="24"/>
          <w:rtl/>
          <w:lang w:val="id-ID"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الإسلامية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بيبيتان</w:t>
      </w:r>
      <w:r w:rsidR="00950900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سيرانج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2A1722" w:rsidRPr="00C40800" w:rsidRDefault="00950900" w:rsidP="00C40800">
      <w:pPr>
        <w:bidi/>
        <w:spacing w:after="0" w:line="228" w:lineRule="auto"/>
        <w:ind w:right="-284" w:firstLine="720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 xml:space="preserve">إن 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>الل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  <w:lang w:eastAsia="zh-CN" w:bidi="ar-EG"/>
        </w:rPr>
        <w:t>ّ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>غة العربية في مجال التعليم تتك</w:t>
      </w:r>
      <w:bookmarkStart w:id="0" w:name="_GoBack"/>
      <w:bookmarkEnd w:id="0"/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ون من مكونات </w:t>
      </w:r>
      <w:r w:rsidR="00F14F99"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>و</w:t>
      </w:r>
      <w:r w:rsidR="00B944F7" w:rsidRPr="00C40800">
        <w:rPr>
          <w:rFonts w:ascii="Traditional Arabic" w:eastAsia="SimSun" w:hAnsi="Traditional Arabic" w:cs="Traditional Arabic"/>
          <w:sz w:val="24"/>
          <w:szCs w:val="24"/>
          <w:rtl/>
        </w:rPr>
        <w:t>هي: المفردات والأصوات والتراكيب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وعرفنا أن الهدف الأساسي </w:t>
      </w:r>
      <w:r w:rsidR="00F14F99" w:rsidRPr="00C40800">
        <w:rPr>
          <w:rFonts w:ascii="Traditional Arabic" w:eastAsia="SimSun" w:hAnsi="Traditional Arabic" w:cs="Traditional Arabic"/>
          <w:sz w:val="24"/>
          <w:szCs w:val="24"/>
          <w:rtl/>
        </w:rPr>
        <w:t>من التربية الإسلامية في مدرس</w:t>
      </w:r>
      <w:r w:rsidR="00F14F99"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>ة</w:t>
      </w:r>
      <w:r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 xml:space="preserve"> دار السلام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F14F99"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 الإسلامية</w:t>
      </w:r>
      <w:r w:rsidR="00F14F99"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 xml:space="preserve"> </w:t>
      </w:r>
      <w:r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>بيبيتان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 يتركز على إعداد التلاميذ </w:t>
      </w:r>
      <w:r w:rsidR="007B56E5" w:rsidRPr="00C40800">
        <w:rPr>
          <w:rFonts w:ascii="Traditional Arabic" w:eastAsia="SimSun" w:hAnsi="Traditional Arabic" w:cs="Traditional Arabic"/>
          <w:sz w:val="24"/>
          <w:szCs w:val="24"/>
          <w:rtl/>
        </w:rPr>
        <w:t>القادرين على فهم العلوم الدينية</w:t>
      </w:r>
      <w:r w:rsidR="007B56E5" w:rsidRPr="00C40800">
        <w:rPr>
          <w:rFonts w:ascii="Traditional Arabic" w:eastAsia="SimSun" w:hAnsi="Traditional Arabic" w:cs="Traditional Arabic" w:hint="cs"/>
          <w:sz w:val="24"/>
          <w:szCs w:val="24"/>
          <w:rtl/>
          <w:lang w:val="id-ID"/>
        </w:rPr>
        <w:t>،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 ولا يتم ذلك</w:t>
      </w:r>
      <w:r w:rsidR="00F14F99"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 إلا بتعلّم اللغة العربية وسيطر</w:t>
      </w:r>
      <w:r w:rsidR="00F14F99" w:rsidRPr="00C40800">
        <w:rPr>
          <w:rFonts w:ascii="Traditional Arabic" w:eastAsia="SimSun" w:hAnsi="Traditional Arabic" w:cs="Traditional Arabic" w:hint="cs"/>
          <w:sz w:val="24"/>
          <w:szCs w:val="24"/>
          <w:rtl/>
        </w:rPr>
        <w:t>تهم</w:t>
      </w:r>
      <w:r w:rsidRPr="00C40800">
        <w:rPr>
          <w:rFonts w:ascii="Traditional Arabic" w:eastAsia="SimSun" w:hAnsi="Traditional Arabic" w:cs="Traditional Arabic"/>
          <w:sz w:val="24"/>
          <w:szCs w:val="24"/>
          <w:rtl/>
        </w:rPr>
        <w:t xml:space="preserve"> على المهارات اللغوية الأربع.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>والمشكلات التى يشعرها التلا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ميذ في الصف الثاني من المدرسة 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دار السلام 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>ا</w:t>
      </w:r>
      <w:r w:rsidR="00B944F7" w:rsidRPr="00C40800">
        <w:rPr>
          <w:rFonts w:ascii="Traditional Arabic" w:hAnsi="Traditional Arabic" w:cs="Traditional Arabic"/>
          <w:sz w:val="24"/>
          <w:szCs w:val="24"/>
          <w:lang w:val="id-ID"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>الإسلامية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r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بيبيتان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-سيرانج هي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: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1. </w:t>
      </w:r>
      <w:r w:rsidR="007B56E5" w:rsidRPr="00C40800">
        <w:rPr>
          <w:rFonts w:ascii="Traditional Arabic" w:hAnsi="Traditional Arabic" w:cs="Traditional Arabic" w:hint="cs"/>
          <w:sz w:val="24"/>
          <w:szCs w:val="24"/>
          <w:rtl/>
        </w:rPr>
        <w:t>قلة إلمام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B56E5" w:rsidRPr="00C40800">
        <w:rPr>
          <w:rFonts w:ascii="Traditional Arabic" w:hAnsi="Traditional Arabic" w:cs="Traditional Arabic"/>
          <w:sz w:val="24"/>
          <w:szCs w:val="24"/>
          <w:rtl/>
        </w:rPr>
        <w:t xml:space="preserve">التلاميذ </w:t>
      </w:r>
      <w:r w:rsidR="007B56E5" w:rsidRPr="00C40800">
        <w:rPr>
          <w:rFonts w:ascii="Traditional Arabic" w:hAnsi="Traditional Arabic" w:cs="Traditional Arabic" w:hint="cs"/>
          <w:sz w:val="24"/>
          <w:szCs w:val="24"/>
          <w:rtl/>
        </w:rPr>
        <w:t>بمادة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القراءة، 2. 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ضعف فهم التلاميذ على </w:t>
      </w:r>
      <w:r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النصوص اللغة العربية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،3.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>ض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  <w:lang w:bidi="ar-EG"/>
        </w:rPr>
        <w:t>عف فهم التلاميذ على تركيب الجمل</w:t>
      </w:r>
      <w:r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.</w:t>
      </w:r>
    </w:p>
    <w:p w:rsidR="002A1722" w:rsidRPr="00C40800" w:rsidRDefault="002A1722" w:rsidP="00C40800">
      <w:pPr>
        <w:bidi/>
        <w:spacing w:after="0" w:line="228" w:lineRule="auto"/>
        <w:ind w:right="-284" w:firstLine="720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و</w:t>
      </w:r>
      <w:r w:rsidR="00950900"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أما</w:t>
      </w:r>
      <w:r w:rsidRPr="00C40800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</w:rPr>
        <w:t xml:space="preserve">خلفية البحث السابقة، 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يرمز 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</w:rPr>
        <w:t>الباحث  بثلاث أسئل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>ة ك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التالي :</w:t>
      </w:r>
      <w:r w:rsidRPr="00C4080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1. 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 xml:space="preserve"> كيف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يتم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>طريقة التركيبية فى تعل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ّ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 النصوص اللغة العربية</w:t>
      </w:r>
      <w:r w:rsidRPr="00C408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في الصف 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>الثاني بمدرسة</w:t>
      </w:r>
      <w:r w:rsidR="00DF3B88"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دار السلام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الإسلامية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بيبيتان سيرانج؟</w:t>
      </w:r>
      <w:r w:rsidRPr="00C4080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، 2. 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>كيف كانت مهارة قر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اء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ة التلاميذ في الصف 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</w:rPr>
        <w:t>الثاني بمدرس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>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دار السلام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الإسلامية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بيبيتان سيرانج ؟</w:t>
      </w:r>
      <w:r w:rsidRPr="00C4080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، 3.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ما أ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ثر استخدام 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F14F99" w:rsidRPr="00C40800">
        <w:rPr>
          <w:rFonts w:ascii="Traditional Arabic" w:hAnsi="Traditional Arabic" w:cs="Traditional Arabic"/>
          <w:sz w:val="24"/>
          <w:szCs w:val="24"/>
          <w:rtl/>
        </w:rPr>
        <w:t>طريقة التركيبية فى تعل</w:t>
      </w:r>
      <w:r w:rsidR="00F14F99" w:rsidRPr="00C40800">
        <w:rPr>
          <w:rFonts w:ascii="Traditional Arabic" w:hAnsi="Traditional Arabic" w:cs="Traditional Arabic" w:hint="cs"/>
          <w:sz w:val="24"/>
          <w:szCs w:val="24"/>
          <w:rtl/>
        </w:rPr>
        <w:t>ّ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 ا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 xml:space="preserve">لنصوص اللغة العربية على مهارة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قرا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ة التلاميذ في الصف 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الثاني بمدرسة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دار السلام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الإسلامية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بيبيتان سيرانج ؟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أما الأهداف في هذا البحث فهي 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>ك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ما يلي: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1.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التعرف على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طريقة التركيبية فى تعل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>ّ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 النصوص اللغة العربية</w:t>
      </w:r>
      <w:r w:rsidRPr="00C408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في الصف الثاني بمدرسة دار السلام</w:t>
      </w:r>
      <w:r w:rsidR="00B944F7" w:rsidRPr="00C40800">
        <w:rPr>
          <w:rFonts w:ascii="Traditional Arabic" w:hAnsi="Traditional Arabic" w:cs="Traditional Arabic"/>
          <w:sz w:val="24"/>
          <w:szCs w:val="24"/>
          <w:lang w:val="id-ID"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B944F7" w:rsidRPr="00C40800">
        <w:rPr>
          <w:rFonts w:ascii="Traditional Arabic" w:hAnsi="Traditional Arabic" w:cs="Traditional Arabic" w:hint="cs"/>
          <w:sz w:val="24"/>
          <w:szCs w:val="24"/>
          <w:rtl/>
          <w:lang w:val="id-ID"/>
        </w:rPr>
        <w:t xml:space="preserve"> 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الإسلامية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بيبيتان سيرانج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، 2.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التعرف على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مهارة القرا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ة ال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تلاميذ في الصف الثاني بمدرسة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دار السلام</w:t>
      </w:r>
      <w:r w:rsidR="00B944F7" w:rsidRPr="00C40800">
        <w:rPr>
          <w:rFonts w:ascii="Traditional Arabic" w:hAnsi="Traditional Arabic" w:cs="Traditional Arabic"/>
          <w:sz w:val="24"/>
          <w:szCs w:val="24"/>
          <w:lang w:val="id-ID"/>
        </w:rPr>
        <w:t xml:space="preserve">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B944F7" w:rsidRPr="00C40800">
        <w:rPr>
          <w:rFonts w:ascii="Traditional Arabic" w:hAnsi="Traditional Arabic" w:cs="Traditional Arabic" w:hint="cs"/>
          <w:sz w:val="24"/>
          <w:szCs w:val="24"/>
          <w:rtl/>
          <w:lang w:val="id-ID"/>
        </w:rPr>
        <w:t xml:space="preserve"> 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الإسلامية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بيبيتان سيرانج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،3.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التعرف</w:t>
      </w:r>
      <w:r w:rsidR="00D501A4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501A4" w:rsidRPr="00C40800">
        <w:rPr>
          <w:rFonts w:ascii="Traditional Arabic" w:hAnsi="Traditional Arabic" w:cs="Traditional Arabic" w:hint="cs"/>
          <w:sz w:val="24"/>
          <w:szCs w:val="24"/>
          <w:rtl/>
        </w:rPr>
        <w:t>على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ثر استخدام 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طريقة التركيبية فى تعل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>ّ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 النصوص اللغة العربية على مهارة القرا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ة ال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تلاميذ في الصف الثاني بمدرسة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دار السلام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B944F7" w:rsidRPr="00C40800">
        <w:rPr>
          <w:rFonts w:ascii="Traditional Arabic" w:hAnsi="Traditional Arabic" w:cs="Traditional Arabic" w:hint="cs"/>
          <w:sz w:val="24"/>
          <w:szCs w:val="24"/>
          <w:rtl/>
          <w:lang w:val="id-ID"/>
        </w:rPr>
        <w:t xml:space="preserve"> </w:t>
      </w:r>
      <w:r w:rsidR="003F2A5D" w:rsidRPr="00C40800">
        <w:rPr>
          <w:rFonts w:ascii="Traditional Arabic" w:hAnsi="Traditional Arabic" w:cs="Traditional Arabic"/>
          <w:sz w:val="24"/>
          <w:szCs w:val="24"/>
          <w:rtl/>
        </w:rPr>
        <w:t>الإسلامية</w:t>
      </w:r>
      <w:r w:rsidR="003F2A5D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بيبيتان سيرانج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2A1722" w:rsidRPr="00C40800" w:rsidRDefault="003F2A5D" w:rsidP="00C40800">
      <w:pPr>
        <w:bidi/>
        <w:spacing w:after="0" w:line="228" w:lineRule="auto"/>
        <w:ind w:right="-284" w:firstLine="720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يستخدم الباحث لهذا البحث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المنهج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التجريبي، و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هو منهج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البحث الكمي الذي يبحث عن السبب والنتيجة من المتغير السيني والمتغير الصادى. كما بين سوغيونو عن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منهج التجريبي هو "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الذي يستخدم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فيه 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>لبحث أثر الطريقة أو الأسلوب في شيئ آخر". ويختار الباحث الطريقة التجريبية بتصميم الشبه التجريبي .</w:t>
      </w:r>
      <w:r w:rsidR="002A1722" w:rsidRPr="00C40800">
        <w:rPr>
          <w:rFonts w:ascii="Times New Roman" w:hAnsi="Times New Roman" w:cs="Times New Roman"/>
          <w:i/>
          <w:iCs/>
          <w:sz w:val="24"/>
          <w:szCs w:val="24"/>
        </w:rPr>
        <w:t>Quasi Experimental Design</w:t>
      </w:r>
      <w:r w:rsidR="002A1722" w:rsidRPr="00C40800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و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تصميم الشبه التجريبي هو التطوير من تصميم التجربة الحقيقية </w:t>
      </w:r>
      <w:r w:rsidR="002A1722" w:rsidRPr="00C40800">
        <w:rPr>
          <w:rFonts w:ascii="Times New Roman" w:hAnsi="Times New Roman" w:cs="Times New Roman"/>
          <w:sz w:val="24"/>
          <w:szCs w:val="24"/>
        </w:rPr>
        <w:t>(</w:t>
      </w:r>
      <w:r w:rsidR="002A1722" w:rsidRPr="00C40800">
        <w:rPr>
          <w:rFonts w:ascii="Times New Roman" w:hAnsi="Times New Roman" w:cs="Times New Roman"/>
          <w:i/>
          <w:iCs/>
          <w:sz w:val="24"/>
          <w:szCs w:val="24"/>
        </w:rPr>
        <w:t>True Experimental Design</w:t>
      </w:r>
      <w:r w:rsidR="002A1722" w:rsidRPr="00C40800">
        <w:rPr>
          <w:rFonts w:ascii="Times New Roman" w:hAnsi="Times New Roman" w:cs="Times New Roman"/>
          <w:sz w:val="24"/>
          <w:szCs w:val="24"/>
        </w:rPr>
        <w:t>)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 واستخدم الباحث هذا التصميم لصعوبتها في تعيين المجموعة الضابطة في بحثها. وللتعر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ف على آثار البحث استخدم الباحث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ت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صميم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مجموعة الضابطة غير المتكافئة </w:t>
      </w:r>
      <w:r w:rsidR="002A1722" w:rsidRPr="00C40800">
        <w:rPr>
          <w:rFonts w:ascii="Times New Roman" w:hAnsi="Times New Roman" w:cs="Times New Roman"/>
          <w:sz w:val="24"/>
          <w:szCs w:val="24"/>
        </w:rPr>
        <w:t>(</w:t>
      </w:r>
      <w:r w:rsidR="002A1722" w:rsidRPr="00C40800">
        <w:rPr>
          <w:rFonts w:ascii="Times New Roman" w:hAnsi="Times New Roman" w:cs="Times New Roman"/>
          <w:i/>
          <w:iCs/>
          <w:sz w:val="24"/>
          <w:szCs w:val="24"/>
        </w:rPr>
        <w:t>Nonequivalent Control Group</w:t>
      </w:r>
      <w:r w:rsidR="002A1722" w:rsidRPr="00C40800">
        <w:rPr>
          <w:rFonts w:ascii="Times New Roman" w:hAnsi="Times New Roman" w:cs="Times New Roman"/>
          <w:sz w:val="24"/>
          <w:szCs w:val="24"/>
        </w:rPr>
        <w:t>)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 xml:space="preserve">. وفي هذا التصميم 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تكون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الم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>جموعة التجريبية والضابطة معينة غير عشوائي</w:t>
      </w:r>
      <w:r w:rsidR="002A1722" w:rsidRPr="00C4080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950900" w:rsidRPr="00C40800" w:rsidRDefault="002A1722" w:rsidP="00C40800">
      <w:pPr>
        <w:bidi/>
        <w:spacing w:after="0" w:line="228" w:lineRule="auto"/>
        <w:ind w:right="-284" w:firstLine="720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إن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استخدام الطريقة التركيبية فى تعلّم النصوص العربية فى الصف الثانى بمدرسة دار السلام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B944F7" w:rsidRPr="00C40800">
        <w:rPr>
          <w:rFonts w:ascii="Traditional Arabic" w:hAnsi="Traditional Arabic" w:cs="Traditional Arabic" w:hint="cs"/>
          <w:sz w:val="24"/>
          <w:szCs w:val="24"/>
          <w:rtl/>
          <w:lang w:val="id-ID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الإسلامية بيبيتان سيرانج يبدأ باستعداد المدرسة على الطريقة التركيب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>ية، يستمع الطلاب القصة على القر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اء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ة، تشرح المدرسة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المواد التعليمية المتعلقة، إعط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اء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الطلاب الفرصة لط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>رح الأسئلة و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الأجوبة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، وبعد انتهاء الدرس طلبت المدرسة التلاميذ الذي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ن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يستخدمون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 xml:space="preserve"> الطريقة التركيبية من عملية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تعليم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هم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نتائج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تحليل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البيانات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>عن قدرة التلاميذ على مهارة القر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اء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ة التي حصلت من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الاختبار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الأول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و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الأخير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الفصل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التجريبي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والضابط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أن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نتيجة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قيمة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الفصل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التجريبي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بمجموع نقاط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الاختبار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الأول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هو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E15726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1890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، وذلك بمتوسط</w:t>
      </w:r>
      <w:r w:rsidR="00E15726" w:rsidRPr="00C40800">
        <w:rPr>
          <w:rFonts w:ascii="Traditional Arabic" w:hAnsi="Traditional Arabic" w:cs="Traditional Arabic" w:hint="cs"/>
          <w:sz w:val="24"/>
          <w:szCs w:val="24"/>
          <w:rtl/>
        </w:rPr>
        <w:t>63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والأخير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هو</w:t>
      </w:r>
      <w:r w:rsidR="00E15726" w:rsidRPr="00C40800">
        <w:rPr>
          <w:rFonts w:ascii="Traditional Arabic" w:hAnsi="Traditional Arabic" w:cs="Traditional Arabic" w:hint="cs"/>
          <w:sz w:val="24"/>
          <w:szCs w:val="24"/>
          <w:rtl/>
        </w:rPr>
        <w:t>2490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، وذلك بمتوسط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E15726" w:rsidRPr="00C40800">
        <w:rPr>
          <w:rFonts w:ascii="Traditional Arabic" w:hAnsi="Traditional Arabic" w:cs="Traditional Arabic" w:hint="cs"/>
          <w:sz w:val="24"/>
          <w:szCs w:val="24"/>
          <w:rtl/>
        </w:rPr>
        <w:t>83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، ومجموع نقاط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الاختبار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الأول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الفصل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الضابط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هو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1990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، وذلك بمعدل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67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، والأخير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هو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2070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، وذلك بمعدل 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69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، وهذه تدل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على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أن قيمة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المتوسط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الفصل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التجريبي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أكبر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الفصل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الضابط.</w:t>
      </w:r>
      <w:r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و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نتائج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تحليل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بيانات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المتغير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السين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ي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و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المتغير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الصادي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، تدل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على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أن قيمة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فرق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الأخطاء المعيارية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هي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1,83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، واختبار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فروض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المقارنة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 xml:space="preserve"> 7,65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. ومن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ذلك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الحساب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أخذ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قيمة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ت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الإحصائي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imes New Roman"/>
          <w:sz w:val="24"/>
          <w:szCs w:val="24"/>
          <w:rtl/>
        </w:rPr>
        <w:t>≥</w:t>
      </w:r>
      <w:r w:rsidRPr="00C40800">
        <w:rPr>
          <w:rFonts w:ascii="Traditional Arabic" w:hAnsi="Traditional Arabic" w:cs="Times New Roman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قيمة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ت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الجدولية. يعنى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1,83</w:t>
      </w:r>
      <w:r w:rsidRPr="00C40800">
        <w:rPr>
          <w:rFonts w:ascii="Traditional Arabic" w:hAnsi="Traditional Arabic" w:cs="Times New Roman"/>
          <w:sz w:val="24"/>
          <w:szCs w:val="24"/>
          <w:rtl/>
        </w:rPr>
        <w:t>≥</w:t>
      </w:r>
      <w:r w:rsidRPr="00C40800">
        <w:rPr>
          <w:rFonts w:ascii="Traditional Arabic" w:hAnsi="Traditional Arabic" w:cs="Times New Roman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2,002</w:t>
      </w:r>
      <w:r w:rsidRPr="00C40800">
        <w:rPr>
          <w:rFonts w:ascii="Traditional Arabic" w:hAnsi="Traditional Arabic" w:cs="Traditional Arabic"/>
          <w:sz w:val="24"/>
          <w:szCs w:val="24"/>
          <w:lang w:bidi="ar-TN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مستوى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DF3B88" w:rsidRPr="00C40800">
        <w:rPr>
          <w:rFonts w:ascii="Traditional Arabic" w:hAnsi="Traditional Arabic" w:cs="Traditional Arabic"/>
          <w:sz w:val="24"/>
          <w:szCs w:val="24"/>
          <w:rtl/>
        </w:rPr>
        <w:t>الدلالية 5%  و</w:t>
      </w:r>
      <w:r w:rsidR="0069587B" w:rsidRPr="00C40800">
        <w:rPr>
          <w:rFonts w:ascii="Traditional Arabic" w:hAnsi="Traditional Arabic" w:cs="Traditional Arabic" w:hint="cs"/>
          <w:sz w:val="24"/>
          <w:szCs w:val="24"/>
          <w:rtl/>
        </w:rPr>
        <w:t>2,663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="00DF3B88" w:rsidRPr="00C40800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مستوى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الدلالية 1%. ولذلك</w:t>
      </w:r>
      <w:r w:rsidRPr="00C4080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أن </w:t>
      </w:r>
      <w:r w:rsidRPr="00C40800">
        <w:rPr>
          <w:rFonts w:ascii="Traditional Arabic" w:hAnsi="Traditional Arabic" w:cs="Traditional Arabic"/>
          <w:color w:val="000000"/>
          <w:sz w:val="24"/>
          <w:szCs w:val="24"/>
          <w:rtl/>
        </w:rPr>
        <w:t>فى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 استخدام الطريقة التركيبية فى تعلّم النصوص العربية  </w:t>
      </w:r>
      <w:r w:rsidR="00DF3B88" w:rsidRPr="00C40800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له</w:t>
      </w:r>
      <w:r w:rsidRPr="00C40800">
        <w:rPr>
          <w:rFonts w:ascii="Traditional Arabic" w:hAnsi="Traditional Arabic" w:cs="Traditional Arabic"/>
          <w:color w:val="000000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color w:val="000000"/>
          <w:sz w:val="24"/>
          <w:szCs w:val="24"/>
          <w:rtl/>
        </w:rPr>
        <w:t>أثر</w:t>
      </w:r>
      <w:r w:rsidRPr="00C40800">
        <w:rPr>
          <w:rFonts w:ascii="Traditional Arabic" w:hAnsi="Traditional Arabic" w:cs="Traditional Arabic"/>
          <w:color w:val="000000"/>
          <w:sz w:val="24"/>
          <w:szCs w:val="24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ذو دلالة إحصائية فى قدرة التلاميذ على مهارة القراءة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"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 xml:space="preserve">فى الصف الثانى بمدرسة دار السلام </w:t>
      </w:r>
      <w:r w:rsidR="00B944F7" w:rsidRPr="00C40800">
        <w:rPr>
          <w:rFonts w:ascii="Traditional Arabic" w:hAnsi="Traditional Arabic" w:cs="Traditional Arabic"/>
          <w:sz w:val="24"/>
          <w:szCs w:val="24"/>
          <w:rtl/>
        </w:rPr>
        <w:t>المتوسطة</w:t>
      </w:r>
      <w:r w:rsidR="00B944F7" w:rsidRPr="00C40800">
        <w:rPr>
          <w:rFonts w:ascii="Traditional Arabic" w:hAnsi="Traditional Arabic" w:cs="Traditional Arabic" w:hint="cs"/>
          <w:sz w:val="24"/>
          <w:szCs w:val="24"/>
          <w:rtl/>
          <w:lang w:val="id-ID"/>
        </w:rPr>
        <w:t xml:space="preserve"> </w:t>
      </w:r>
      <w:r w:rsidRPr="00C40800">
        <w:rPr>
          <w:rFonts w:ascii="Traditional Arabic" w:hAnsi="Traditional Arabic" w:cs="Traditional Arabic"/>
          <w:sz w:val="24"/>
          <w:szCs w:val="24"/>
          <w:rtl/>
        </w:rPr>
        <w:t>الإسلامية بيبيتان سيرانج</w:t>
      </w:r>
      <w:r w:rsidRPr="00C40800">
        <w:rPr>
          <w:rFonts w:ascii="Traditional Arabic" w:hAnsi="Traditional Arabic" w:cs="Traditional Arabic"/>
          <w:sz w:val="24"/>
          <w:szCs w:val="24"/>
          <w:rtl/>
          <w:lang w:bidi="ar-DZ"/>
        </w:rPr>
        <w:t>.</w:t>
      </w:r>
    </w:p>
    <w:sectPr w:rsidR="00950900" w:rsidRPr="00C40800" w:rsidSect="00C40800">
      <w:pgSz w:w="10319" w:h="14571" w:code="13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D8" w:rsidRDefault="005571D8" w:rsidP="002A1722">
      <w:pPr>
        <w:spacing w:after="0" w:line="240" w:lineRule="auto"/>
      </w:pPr>
      <w:r>
        <w:separator/>
      </w:r>
    </w:p>
  </w:endnote>
  <w:endnote w:type="continuationSeparator" w:id="0">
    <w:p w:rsidR="005571D8" w:rsidRDefault="005571D8" w:rsidP="002A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D8" w:rsidRDefault="005571D8" w:rsidP="002A1722">
      <w:pPr>
        <w:spacing w:after="0" w:line="240" w:lineRule="auto"/>
      </w:pPr>
      <w:r>
        <w:separator/>
      </w:r>
    </w:p>
  </w:footnote>
  <w:footnote w:type="continuationSeparator" w:id="0">
    <w:p w:rsidR="005571D8" w:rsidRDefault="005571D8" w:rsidP="002A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848"/>
    <w:multiLevelType w:val="hybridMultilevel"/>
    <w:tmpl w:val="0374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900"/>
    <w:rsid w:val="002A1722"/>
    <w:rsid w:val="003F2A5D"/>
    <w:rsid w:val="00503A51"/>
    <w:rsid w:val="005571D8"/>
    <w:rsid w:val="005F2027"/>
    <w:rsid w:val="0060216E"/>
    <w:rsid w:val="0069587B"/>
    <w:rsid w:val="007B56E5"/>
    <w:rsid w:val="00836A8A"/>
    <w:rsid w:val="008F143F"/>
    <w:rsid w:val="00950900"/>
    <w:rsid w:val="00A87488"/>
    <w:rsid w:val="00A92621"/>
    <w:rsid w:val="00B944F7"/>
    <w:rsid w:val="00C06C0A"/>
    <w:rsid w:val="00C40800"/>
    <w:rsid w:val="00D501A4"/>
    <w:rsid w:val="00D70890"/>
    <w:rsid w:val="00DC355C"/>
    <w:rsid w:val="00DF3B88"/>
    <w:rsid w:val="00E15726"/>
    <w:rsid w:val="00E63B47"/>
    <w:rsid w:val="00E923BB"/>
    <w:rsid w:val="00F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00"/>
    <w:pPr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2A1722"/>
    <w:pPr>
      <w:spacing w:after="0" w:line="240" w:lineRule="auto"/>
      <w:ind w:firstLine="346"/>
      <w:jc w:val="both"/>
    </w:pPr>
    <w:rPr>
      <w:rFonts w:ascii="Calibri" w:eastAsia="Times New Roman" w:hAnsi="Calibri" w:cs="Times New Roman"/>
      <w:kern w:val="2"/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A1722"/>
    <w:rPr>
      <w:rFonts w:ascii="Calibri" w:eastAsia="Times New Roman" w:hAnsi="Calibri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7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00"/>
    <w:pPr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2A1722"/>
    <w:pPr>
      <w:spacing w:after="0" w:line="240" w:lineRule="auto"/>
      <w:ind w:firstLine="346"/>
      <w:jc w:val="both"/>
    </w:pPr>
    <w:rPr>
      <w:rFonts w:ascii="Calibri" w:eastAsia="Times New Roman" w:hAnsi="Calibri" w:cs="Times New Roman"/>
      <w:kern w:val="2"/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A1722"/>
    <w:rPr>
      <w:rFonts w:ascii="Calibri" w:eastAsia="Times New Roman" w:hAnsi="Calibri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7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2018-08-02T10:45:00Z</cp:lastPrinted>
  <dcterms:created xsi:type="dcterms:W3CDTF">2011-02-27T04:37:00Z</dcterms:created>
  <dcterms:modified xsi:type="dcterms:W3CDTF">2018-08-02T10:45:00Z</dcterms:modified>
</cp:coreProperties>
</file>