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CC8" w:rsidRPr="00EB5CC8" w:rsidRDefault="00EB5CC8" w:rsidP="00EB5CC8">
      <w:pPr>
        <w:spacing w:line="360" w:lineRule="auto"/>
        <w:jc w:val="center"/>
        <w:rPr>
          <w:rFonts w:asciiTheme="majorBidi" w:hAnsiTheme="majorBidi" w:cstheme="majorBidi"/>
          <w:b/>
          <w:bCs/>
          <w:sz w:val="24"/>
          <w:szCs w:val="24"/>
          <w:lang w:val="id-ID"/>
        </w:rPr>
      </w:pPr>
      <w:r w:rsidRPr="00EB5CC8">
        <w:rPr>
          <w:rFonts w:asciiTheme="majorBidi" w:hAnsiTheme="majorBidi" w:cstheme="majorBidi"/>
          <w:b/>
          <w:bCs/>
          <w:sz w:val="24"/>
          <w:szCs w:val="24"/>
          <w:lang w:val="id-ID"/>
        </w:rPr>
        <w:t>BAB II</w:t>
      </w:r>
    </w:p>
    <w:p w:rsidR="00EB5CC8" w:rsidRPr="00EB5CC8" w:rsidRDefault="00EB5CC8" w:rsidP="00EB5CC8">
      <w:pPr>
        <w:spacing w:line="360" w:lineRule="auto"/>
        <w:jc w:val="center"/>
        <w:rPr>
          <w:rFonts w:asciiTheme="majorBidi" w:hAnsiTheme="majorBidi" w:cstheme="majorBidi"/>
          <w:b/>
          <w:bCs/>
          <w:sz w:val="24"/>
          <w:szCs w:val="24"/>
          <w:lang w:val="id-ID"/>
        </w:rPr>
      </w:pPr>
      <w:r w:rsidRPr="00EB5CC8">
        <w:rPr>
          <w:rFonts w:asciiTheme="majorBidi" w:hAnsiTheme="majorBidi" w:cstheme="majorBidi"/>
          <w:b/>
          <w:bCs/>
          <w:sz w:val="24"/>
          <w:szCs w:val="24"/>
          <w:lang w:val="id-ID"/>
        </w:rPr>
        <w:t>BIOGRAFI ASGHAR ALI ENGINEER</w:t>
      </w:r>
    </w:p>
    <w:p w:rsidR="00EB5CC8" w:rsidRPr="00EB5CC8" w:rsidRDefault="00EB5CC8" w:rsidP="00EB5CC8">
      <w:pPr>
        <w:pStyle w:val="Heading1"/>
        <w:spacing w:line="360" w:lineRule="auto"/>
        <w:ind w:left="0" w:right="0" w:firstLine="0"/>
        <w:jc w:val="both"/>
        <w:rPr>
          <w:rFonts w:asciiTheme="majorBidi" w:hAnsiTheme="majorBidi" w:cstheme="majorBidi"/>
          <w:b w:val="0"/>
          <w:bCs/>
          <w:sz w:val="24"/>
          <w:szCs w:val="24"/>
        </w:rPr>
      </w:pPr>
      <w:r w:rsidRPr="00EB5CC8">
        <w:rPr>
          <w:rFonts w:asciiTheme="majorBidi" w:hAnsiTheme="majorBidi" w:cstheme="majorBidi"/>
          <w:b w:val="0"/>
          <w:bCs/>
          <w:sz w:val="24"/>
          <w:szCs w:val="24"/>
        </w:rPr>
        <w:t>A.</w:t>
      </w:r>
      <w:r w:rsidRPr="00EB5CC8">
        <w:rPr>
          <w:rFonts w:asciiTheme="majorBidi" w:eastAsia="Arial" w:hAnsiTheme="majorBidi" w:cstheme="majorBidi"/>
          <w:b w:val="0"/>
          <w:bCs/>
          <w:sz w:val="24"/>
          <w:szCs w:val="24"/>
        </w:rPr>
        <w:t xml:space="preserve"> </w:t>
      </w:r>
      <w:r w:rsidRPr="00EB5CC8">
        <w:rPr>
          <w:rFonts w:asciiTheme="majorBidi" w:hAnsiTheme="majorBidi" w:cstheme="majorBidi"/>
          <w:b w:val="0"/>
          <w:bCs/>
          <w:sz w:val="24"/>
          <w:szCs w:val="24"/>
          <w:lang w:val="id-ID"/>
        </w:rPr>
        <w:t>Latar Belakang Keluarga Dan Sosial</w:t>
      </w:r>
    </w:p>
    <w:p w:rsidR="00EB5CC8" w:rsidRPr="00EB5CC8" w:rsidRDefault="00EB5CC8" w:rsidP="00EB5CC8">
      <w:pPr>
        <w:spacing w:line="360" w:lineRule="auto"/>
        <w:ind w:firstLine="720"/>
        <w:jc w:val="both"/>
        <w:rPr>
          <w:rFonts w:asciiTheme="majorBidi" w:hAnsiTheme="majorBidi" w:cstheme="majorBidi"/>
          <w:sz w:val="24"/>
          <w:szCs w:val="24"/>
          <w:lang w:val="id-ID"/>
        </w:rPr>
      </w:pPr>
      <w:r w:rsidRPr="00EB5CC8">
        <w:rPr>
          <w:rFonts w:asciiTheme="majorBidi" w:hAnsiTheme="majorBidi" w:cstheme="majorBidi"/>
          <w:sz w:val="24"/>
          <w:szCs w:val="24"/>
          <w:lang w:val="id-ID"/>
        </w:rPr>
        <w:t>Asghar Ali Engineer lahir</w:t>
      </w:r>
      <w:r>
        <w:rPr>
          <w:rFonts w:asciiTheme="majorBidi" w:hAnsiTheme="majorBidi" w:cstheme="majorBidi"/>
          <w:sz w:val="24"/>
          <w:szCs w:val="24"/>
          <w:lang w:val="id-ID"/>
        </w:rPr>
        <w:t xml:space="preserve"> di Bohra, tepatnya di Salumbar </w:t>
      </w:r>
      <w:r w:rsidRPr="00EB5CC8">
        <w:rPr>
          <w:rFonts w:asciiTheme="majorBidi" w:hAnsiTheme="majorBidi" w:cstheme="majorBidi"/>
          <w:sz w:val="24"/>
          <w:szCs w:val="24"/>
          <w:lang w:val="id-ID"/>
        </w:rPr>
        <w:t>Rajashtan, India, pada 10 Maret 1939, dari pasangan Syeikh Qurban Husain dan Maryam. Ia mengenyam pendidikan formalnya di India sendiri, sejak sekolah dasar, menengah hingga masuk perguruan tinggi di Universitas Vikram (1956). Tahun 1962 ia berhasil meraih gelar Sarjana Teknik Sipil (BSc Eng).</w:t>
      </w:r>
      <w:r w:rsidRPr="00EB5CC8">
        <w:rPr>
          <w:rStyle w:val="FootnoteReference"/>
          <w:rFonts w:asciiTheme="majorBidi" w:hAnsiTheme="majorBidi" w:cstheme="majorBidi"/>
          <w:sz w:val="24"/>
          <w:szCs w:val="24"/>
          <w:lang w:val="id-ID"/>
        </w:rPr>
        <w:footnoteReference w:id="1"/>
      </w:r>
      <w:r w:rsidRPr="00EB5CC8">
        <w:rPr>
          <w:rFonts w:asciiTheme="majorBidi" w:hAnsiTheme="majorBidi" w:cstheme="majorBidi"/>
          <w:sz w:val="24"/>
          <w:szCs w:val="24"/>
        </w:rPr>
        <w:t xml:space="preserve"> </w:t>
      </w:r>
      <w:r w:rsidRPr="00EB5CC8">
        <w:rPr>
          <w:rFonts w:asciiTheme="majorBidi" w:hAnsiTheme="majorBidi" w:cstheme="majorBidi"/>
          <w:sz w:val="24"/>
          <w:szCs w:val="24"/>
          <w:lang w:val="id-ID"/>
        </w:rPr>
        <w:t xml:space="preserve">Ayahnya adalah seorang alim yang mengabdi kepada pemimpin keagamaan Bohra. Ia dikenal sebagai orang yang punya sikap liberal, terbuka dan sabar. Sikap </w:t>
      </w:r>
      <w:r w:rsidRPr="00EB5CC8">
        <w:rPr>
          <w:rFonts w:asciiTheme="majorBidi" w:hAnsiTheme="majorBidi" w:cstheme="majorBidi"/>
          <w:i/>
          <w:iCs/>
          <w:sz w:val="24"/>
          <w:szCs w:val="24"/>
          <w:lang w:val="id-ID"/>
        </w:rPr>
        <w:t>open minded</w:t>
      </w:r>
      <w:r w:rsidRPr="00EB5CC8">
        <w:rPr>
          <w:rFonts w:asciiTheme="majorBidi" w:hAnsiTheme="majorBidi" w:cstheme="majorBidi"/>
          <w:sz w:val="24"/>
          <w:szCs w:val="24"/>
          <w:lang w:val="id-ID"/>
        </w:rPr>
        <w:t xml:space="preserve"> seperti ini menjadikannya seringkali terlibat diskusi dan berbagai pengalaman keagamaan dengan pemeluk agama lain, misalnya dengan seorang Hindu Brahma. Dalam lingkungan sosial-keagamaan seperti itulah Asghar Ali Engineer dibesarkan.</w:t>
      </w:r>
    </w:p>
    <w:p w:rsidR="00EB5CC8" w:rsidRPr="00EB5CC8" w:rsidRDefault="00EB5CC8" w:rsidP="00EB5CC8">
      <w:pPr>
        <w:spacing w:line="360" w:lineRule="auto"/>
        <w:ind w:firstLine="338"/>
        <w:jc w:val="both"/>
        <w:rPr>
          <w:rFonts w:asciiTheme="majorBidi" w:hAnsiTheme="majorBidi" w:cstheme="majorBidi"/>
          <w:sz w:val="24"/>
          <w:szCs w:val="24"/>
          <w:lang w:val="id-ID"/>
        </w:rPr>
      </w:pPr>
      <w:r w:rsidRPr="00EB5CC8">
        <w:rPr>
          <w:rFonts w:asciiTheme="majorBidi" w:hAnsiTheme="majorBidi" w:cstheme="majorBidi"/>
          <w:sz w:val="24"/>
          <w:szCs w:val="24"/>
          <w:lang w:val="id-ID"/>
        </w:rPr>
        <w:t xml:space="preserve">Asghar Ali Engineer, selain mendapatkan pendidikan formal, ia juga dididik oleh ayahnya sendiri tentang ilmu keagamaan lewat jalur informal. Yaitu ilmu-ilmu keislaman seperti teologi, tafsir, hadits, dan fiqih. Di samping itu Asghar Ali </w:t>
      </w:r>
    </w:p>
    <w:p w:rsidR="00EB5CC8" w:rsidRPr="00EB5CC8" w:rsidRDefault="00EB5CC8" w:rsidP="00EB5CC8">
      <w:pPr>
        <w:spacing w:line="360" w:lineRule="auto"/>
        <w:jc w:val="both"/>
        <w:rPr>
          <w:rFonts w:asciiTheme="majorBidi" w:hAnsiTheme="majorBidi" w:cstheme="majorBidi"/>
          <w:sz w:val="24"/>
          <w:szCs w:val="24"/>
          <w:lang w:val="id-ID"/>
        </w:rPr>
      </w:pPr>
      <w:r w:rsidRPr="00EB5CC8">
        <w:rPr>
          <w:rFonts w:asciiTheme="majorBidi" w:hAnsiTheme="majorBidi" w:cstheme="majorBidi"/>
          <w:sz w:val="24"/>
          <w:szCs w:val="24"/>
          <w:lang w:val="id-ID"/>
        </w:rPr>
        <w:t xml:space="preserve">Engineer juga menguasai berbagai bahasa, seperti Inggris, Arab, Urdu, Persia, Gujarati, Hindi, dan Marathi. Sebelum terjun ke dalam gerakan pembaharuan di komunitas Bohra, Asghar Ali Engineer bekerja sebagai insinyur di Bombay Municipal Corporation selama kurang lebih 20 </w:t>
      </w:r>
      <w:r w:rsidRPr="00EB5CC8">
        <w:rPr>
          <w:rFonts w:asciiTheme="majorBidi" w:hAnsiTheme="majorBidi" w:cstheme="majorBidi"/>
          <w:sz w:val="24"/>
          <w:szCs w:val="24"/>
          <w:lang w:val="id-ID"/>
        </w:rPr>
        <w:lastRenderedPageBreak/>
        <w:t>tahun. Dia juga mendapatkan gelar D.Litt. (Hon) dari Universitas Calcutta (barat Bengal) pada tahun 1993 atas karyanya dalam bidang harmonitas komunal dan dialog antar agama.</w:t>
      </w:r>
      <w:r w:rsidRPr="00EB5CC8">
        <w:rPr>
          <w:rStyle w:val="FootnoteReference"/>
          <w:rFonts w:asciiTheme="majorBidi" w:hAnsiTheme="majorBidi" w:cstheme="majorBidi"/>
          <w:sz w:val="24"/>
          <w:szCs w:val="24"/>
          <w:lang w:val="id-ID"/>
        </w:rPr>
        <w:footnoteReference w:id="2"/>
      </w:r>
    </w:p>
    <w:p w:rsidR="00EB5CC8" w:rsidRPr="00EB5CC8" w:rsidRDefault="00EB5CC8" w:rsidP="00EB5CC8">
      <w:pPr>
        <w:spacing w:line="360" w:lineRule="auto"/>
        <w:ind w:firstLine="338"/>
        <w:jc w:val="both"/>
        <w:rPr>
          <w:rFonts w:asciiTheme="majorBidi" w:hAnsiTheme="majorBidi" w:cstheme="majorBidi"/>
          <w:sz w:val="24"/>
          <w:szCs w:val="24"/>
          <w:lang w:val="id-ID"/>
        </w:rPr>
      </w:pPr>
      <w:r w:rsidRPr="00EB5CC8">
        <w:rPr>
          <w:rFonts w:asciiTheme="majorBidi" w:hAnsiTheme="majorBidi" w:cstheme="majorBidi"/>
          <w:sz w:val="24"/>
          <w:szCs w:val="24"/>
          <w:lang w:val="id-ID"/>
        </w:rPr>
        <w:t xml:space="preserve">Selain aktif menulis, baik dalam bentuk artikel di jurnal maupun dalam bentuk buku, Asghar Ali Engineer juga merupakan sosok yang aktif dalam pergerakan sosial. Ia adalah seorang da’i, pemimpin sekte syi’ah Ismailyah, </w:t>
      </w:r>
      <w:r w:rsidRPr="00EB5CC8">
        <w:rPr>
          <w:rFonts w:asciiTheme="majorBidi" w:hAnsiTheme="majorBidi" w:cstheme="majorBidi"/>
          <w:i/>
          <w:iCs/>
          <w:sz w:val="24"/>
          <w:szCs w:val="24"/>
          <w:lang w:val="id-ID"/>
        </w:rPr>
        <w:t>Daudi Bohras</w:t>
      </w:r>
      <w:r w:rsidRPr="00EB5CC8">
        <w:rPr>
          <w:rFonts w:asciiTheme="majorBidi" w:hAnsiTheme="majorBidi" w:cstheme="majorBidi"/>
          <w:sz w:val="24"/>
          <w:szCs w:val="24"/>
          <w:lang w:val="id-ID"/>
        </w:rPr>
        <w:t>, di India. Sebagaimana di tulis oleh Djohan Effendi, untuk diakui sebagai da’i di kalangan Syi’ah India bukanlah perkara mudah. Seorang da’i harus memiliki 94 kualifikasi yang dikelompokkan menjadi empat bagian. Keempat kelompok tersebut adalah (1) Kualifikasi pendidikan (2) kualifikasi Administratif (3) kualifikasi moral dan teoretikal, serta (4) kualifikasi keluarga dan kepribadian. Satu hal yang sangat menarik adalah bahwa seorang da’i dalam tradisi Syi’ah Ismailiyah haruslah tampil sebagai pembela umat yang tertindas dan berjuang melawan kezaliman.</w:t>
      </w:r>
      <w:r w:rsidRPr="00EB5CC8">
        <w:rPr>
          <w:rStyle w:val="FootnoteReference"/>
          <w:rFonts w:asciiTheme="majorBidi" w:hAnsiTheme="majorBidi" w:cstheme="majorBidi"/>
          <w:sz w:val="24"/>
          <w:szCs w:val="24"/>
          <w:lang w:val="id-ID"/>
        </w:rPr>
        <w:footnoteReference w:id="3"/>
      </w:r>
    </w:p>
    <w:p w:rsidR="00EB5CC8" w:rsidRPr="00EB5CC8" w:rsidRDefault="00EB5CC8" w:rsidP="00EB5CC8">
      <w:pPr>
        <w:spacing w:line="360" w:lineRule="auto"/>
        <w:ind w:firstLine="338"/>
        <w:jc w:val="both"/>
        <w:rPr>
          <w:rFonts w:asciiTheme="majorBidi" w:hAnsiTheme="majorBidi" w:cstheme="majorBidi"/>
          <w:sz w:val="24"/>
          <w:szCs w:val="24"/>
          <w:lang w:val="id-ID"/>
        </w:rPr>
      </w:pPr>
      <w:r w:rsidRPr="00EB5CC8">
        <w:rPr>
          <w:rFonts w:asciiTheme="majorBidi" w:hAnsiTheme="majorBidi" w:cstheme="majorBidi"/>
          <w:sz w:val="24"/>
          <w:szCs w:val="24"/>
          <w:lang w:val="id-ID"/>
        </w:rPr>
        <w:t xml:space="preserve">Sebagai seorang pemikir pembaharuan, ia menuangkan pemikiran pemikirannya dalam berbagai forum ilmiah, ceramah, perkuliahan, seminar, lokakarya, symposium dan lain-lain di berbagai negara. Dalam konteks pemikiran ke-Islamannya, Asghar Ali Engineer lebih memfokuskan diri pada persoalan-persoalan teologi pembebasan yang memberikan kerangka teoritik dalam menyebarkan pemikiran keagamaan kepada umat Islam. Untuk itu Asghar Ali Engineer menawarkan pemikiran, filsafat serta hermeneutika guna memahami </w:t>
      </w:r>
      <w:r w:rsidRPr="00EB5CC8">
        <w:rPr>
          <w:rFonts w:asciiTheme="majorBidi" w:hAnsiTheme="majorBidi" w:cstheme="majorBidi"/>
          <w:sz w:val="24"/>
          <w:szCs w:val="24"/>
          <w:lang w:val="id-ID"/>
        </w:rPr>
        <w:lastRenderedPageBreak/>
        <w:t>ayat-ayat Al-Qur’an yang warna ”teologi pembebasan”-nya sangat kental. Sehingga tidak jarang atas pemikirannya mendapat pertentangan dari kalangan konservatif atau generasi tua karena keberaniannya sebagai seorang pembaharu Islam.</w:t>
      </w:r>
      <w:r w:rsidRPr="00EB5CC8">
        <w:rPr>
          <w:rStyle w:val="FootnoteReference"/>
          <w:rFonts w:asciiTheme="majorBidi" w:hAnsiTheme="majorBidi" w:cstheme="majorBidi"/>
          <w:sz w:val="24"/>
          <w:szCs w:val="24"/>
          <w:lang w:val="id-ID"/>
        </w:rPr>
        <w:footnoteReference w:id="4"/>
      </w:r>
    </w:p>
    <w:p w:rsidR="00EB5CC8" w:rsidRPr="00EB5CC8" w:rsidRDefault="00EB5CC8" w:rsidP="00EB5CC8">
      <w:pPr>
        <w:spacing w:line="360" w:lineRule="auto"/>
        <w:ind w:firstLine="338"/>
        <w:jc w:val="both"/>
        <w:rPr>
          <w:rFonts w:asciiTheme="majorBidi" w:hAnsiTheme="majorBidi" w:cstheme="majorBidi"/>
          <w:sz w:val="24"/>
          <w:szCs w:val="24"/>
          <w:lang w:val="id-ID"/>
        </w:rPr>
      </w:pPr>
      <w:r w:rsidRPr="00EB5CC8">
        <w:rPr>
          <w:rFonts w:asciiTheme="majorBidi" w:hAnsiTheme="majorBidi" w:cstheme="majorBidi"/>
          <w:sz w:val="24"/>
          <w:szCs w:val="24"/>
          <w:lang w:val="id-ID"/>
        </w:rPr>
        <w:t xml:space="preserve">Tidak lepas dari perhatiannya, Asghar Ali Engineer juga sosok seorang yang juga </w:t>
      </w:r>
      <w:r w:rsidRPr="00EB5CC8">
        <w:rPr>
          <w:rFonts w:asciiTheme="majorBidi" w:hAnsiTheme="majorBidi" w:cstheme="majorBidi"/>
          <w:i/>
          <w:iCs/>
          <w:sz w:val="24"/>
          <w:szCs w:val="24"/>
          <w:lang w:val="id-ID"/>
        </w:rPr>
        <w:t>concern</w:t>
      </w:r>
      <w:r w:rsidRPr="00EB5CC8">
        <w:rPr>
          <w:rFonts w:asciiTheme="majorBidi" w:hAnsiTheme="majorBidi" w:cstheme="majorBidi"/>
          <w:sz w:val="24"/>
          <w:szCs w:val="24"/>
          <w:lang w:val="id-ID"/>
        </w:rPr>
        <w:t xml:space="preserve"> terhadap persoalan gender yaitu untuk membangun kerangka pikir yang jauh dari metode </w:t>
      </w:r>
      <w:r w:rsidRPr="00EB5CC8">
        <w:rPr>
          <w:rFonts w:asciiTheme="majorBidi" w:hAnsiTheme="majorBidi" w:cstheme="majorBidi"/>
          <w:i/>
          <w:iCs/>
          <w:sz w:val="24"/>
          <w:szCs w:val="24"/>
          <w:lang w:val="id-ID"/>
        </w:rPr>
        <w:t>taklid</w:t>
      </w:r>
      <w:r w:rsidRPr="00EB5CC8">
        <w:rPr>
          <w:rFonts w:asciiTheme="majorBidi" w:hAnsiTheme="majorBidi" w:cstheme="majorBidi"/>
          <w:sz w:val="24"/>
          <w:szCs w:val="24"/>
          <w:lang w:val="id-ID"/>
        </w:rPr>
        <w:t>, dengan membelah kembali selubung-selubung dogmatis yang kita kenal sekarang ini. Metodologi nya memang tak jauh berbeda dengan yang dilakukan Michel Faucault melalui “metode arkeologi”-nya, yaitu menguraikan kembali debu-debu sejarah yang menutupi wajah suatu tradisi sehingga terkuaklah wujud asalnya dan dari itulah baru dikovergensikan dengan wujud kesejarahan masa kini.</w:t>
      </w:r>
    </w:p>
    <w:p w:rsidR="00EB5CC8" w:rsidRPr="00EB5CC8" w:rsidRDefault="00EB5CC8" w:rsidP="00EB5CC8">
      <w:pPr>
        <w:spacing w:line="360" w:lineRule="auto"/>
        <w:ind w:firstLine="338"/>
        <w:jc w:val="both"/>
        <w:rPr>
          <w:rFonts w:asciiTheme="majorBidi" w:hAnsiTheme="majorBidi" w:cstheme="majorBidi"/>
          <w:sz w:val="24"/>
          <w:szCs w:val="24"/>
          <w:lang w:val="id-ID"/>
        </w:rPr>
      </w:pPr>
      <w:r w:rsidRPr="00EB5CC8">
        <w:rPr>
          <w:rFonts w:asciiTheme="majorBidi" w:hAnsiTheme="majorBidi" w:cstheme="majorBidi"/>
          <w:sz w:val="24"/>
          <w:szCs w:val="24"/>
          <w:lang w:val="id-ID"/>
        </w:rPr>
        <w:t>Arkeologi dogmatis yang dilakukan Asghar Ali Engineer menekankan pada penguraian-penguraian kembali (rekonstruksi) teks-teks Al-Qur’an dan Hadits (beserta tradisi ke-Nabian) yang memberikan identitas karikatural tentang “bagaimana sesungguhnya pandangan Islam terhadap perempuan”. Identitas tersebut menelisik jauh ke belakang, dari asal muasal penciptaan laki-laki dan perempuan (</w:t>
      </w:r>
      <w:r w:rsidRPr="00EB5CC8">
        <w:rPr>
          <w:rFonts w:asciiTheme="majorBidi" w:hAnsiTheme="majorBidi" w:cstheme="majorBidi"/>
          <w:i/>
          <w:iCs/>
          <w:sz w:val="24"/>
          <w:szCs w:val="24"/>
          <w:lang w:val="id-ID"/>
        </w:rPr>
        <w:t>seperti nafs wahidah</w:t>
      </w:r>
      <w:r w:rsidRPr="00EB5CC8">
        <w:rPr>
          <w:rFonts w:asciiTheme="majorBidi" w:hAnsiTheme="majorBidi" w:cstheme="majorBidi"/>
          <w:sz w:val="24"/>
          <w:szCs w:val="24"/>
          <w:lang w:val="id-ID"/>
        </w:rPr>
        <w:t>) yang melecutkan jutaan interpretasi yang saling kontroversial hingga entitas-entitas yang bersinggungan dengan dinamika hidup peradaban manusia itu sendiri.</w:t>
      </w:r>
      <w:r w:rsidRPr="00EB5CC8">
        <w:rPr>
          <w:rStyle w:val="FootnoteReference"/>
          <w:rFonts w:asciiTheme="majorBidi" w:hAnsiTheme="majorBidi" w:cstheme="majorBidi"/>
          <w:sz w:val="24"/>
          <w:szCs w:val="24"/>
          <w:lang w:val="id-ID"/>
        </w:rPr>
        <w:footnoteReference w:id="5"/>
      </w:r>
    </w:p>
    <w:p w:rsidR="00EB5CC8" w:rsidRPr="00EB5CC8" w:rsidRDefault="00EB5CC8" w:rsidP="00EB5CC8">
      <w:pPr>
        <w:spacing w:line="360" w:lineRule="auto"/>
        <w:ind w:firstLine="338"/>
        <w:jc w:val="both"/>
        <w:rPr>
          <w:rFonts w:asciiTheme="majorBidi" w:hAnsiTheme="majorBidi" w:cstheme="majorBidi"/>
          <w:sz w:val="24"/>
          <w:szCs w:val="24"/>
          <w:lang w:val="id-ID"/>
        </w:rPr>
      </w:pPr>
      <w:r w:rsidRPr="00EB5CC8">
        <w:rPr>
          <w:rFonts w:asciiTheme="majorBidi" w:hAnsiTheme="majorBidi" w:cstheme="majorBidi"/>
          <w:sz w:val="24"/>
          <w:szCs w:val="24"/>
          <w:lang w:val="id-ID"/>
        </w:rPr>
        <w:lastRenderedPageBreak/>
        <w:t xml:space="preserve">Ada beberapa pokok keyakinan yang menjadi landasan dasar pemikiran Asghar Ali Engineer. </w:t>
      </w:r>
      <w:r w:rsidRPr="00EB5CC8">
        <w:rPr>
          <w:rFonts w:asciiTheme="majorBidi" w:hAnsiTheme="majorBidi" w:cstheme="majorBidi"/>
          <w:i/>
          <w:iCs/>
          <w:sz w:val="24"/>
          <w:szCs w:val="24"/>
          <w:lang w:val="id-ID"/>
        </w:rPr>
        <w:t>Pertama</w:t>
      </w:r>
      <w:r w:rsidRPr="00EB5CC8">
        <w:rPr>
          <w:rFonts w:asciiTheme="majorBidi" w:hAnsiTheme="majorBidi" w:cstheme="majorBidi"/>
          <w:sz w:val="24"/>
          <w:szCs w:val="24"/>
          <w:lang w:val="id-ID"/>
        </w:rPr>
        <w:t>, tentang hubungan akal dan wahyu. Bahwa akal merupakan instrumen yang penting bagi kehidupan manusia. Akan tetapi, akal sendiri tidak sanggup untuk menjelaskan secara memuaskan tentang dunia, realitas, arti dan makna kehidupan manusia. Oleh karena itu, manusia membutuhkan wahyu sebagai komplemen dari akal. Menurut Engineer, “Wahyu dapat melintasi akal, tapi tidaklah merupakan kontradiksi darinya.”</w:t>
      </w:r>
    </w:p>
    <w:p w:rsidR="00EB5CC8" w:rsidRPr="00EB5CC8" w:rsidRDefault="00EB5CC8" w:rsidP="00EB5CC8">
      <w:pPr>
        <w:spacing w:line="360" w:lineRule="auto"/>
        <w:ind w:firstLine="338"/>
        <w:jc w:val="both"/>
        <w:rPr>
          <w:rFonts w:asciiTheme="majorBidi" w:hAnsiTheme="majorBidi" w:cstheme="majorBidi"/>
          <w:sz w:val="24"/>
          <w:szCs w:val="24"/>
          <w:lang w:val="id-ID"/>
        </w:rPr>
      </w:pPr>
      <w:r w:rsidRPr="00EB5CC8">
        <w:rPr>
          <w:rFonts w:asciiTheme="majorBidi" w:hAnsiTheme="majorBidi" w:cstheme="majorBidi"/>
          <w:i/>
          <w:iCs/>
          <w:sz w:val="24"/>
          <w:szCs w:val="24"/>
          <w:lang w:val="id-ID"/>
        </w:rPr>
        <w:t>Kedua,</w:t>
      </w:r>
      <w:r w:rsidRPr="00EB5CC8">
        <w:rPr>
          <w:rFonts w:asciiTheme="majorBidi" w:hAnsiTheme="majorBidi" w:cstheme="majorBidi"/>
          <w:sz w:val="24"/>
          <w:szCs w:val="24"/>
          <w:lang w:val="id-ID"/>
        </w:rPr>
        <w:t xml:space="preserve"> Pluralitas keagamaan. Bahwa pluralitas dan diversitas agama sangat positif, dan sebaliknya, sektarianisme keagamaan sebagai hal yang merusak. Fanatisme keagamaan menggiring manusia untuk mengumandangkan “klaim kebenaran” (</w:t>
      </w:r>
      <w:r w:rsidRPr="00EB5CC8">
        <w:rPr>
          <w:rFonts w:asciiTheme="majorBidi" w:hAnsiTheme="majorBidi" w:cstheme="majorBidi"/>
          <w:i/>
          <w:iCs/>
          <w:sz w:val="24"/>
          <w:szCs w:val="24"/>
          <w:lang w:val="id-ID"/>
        </w:rPr>
        <w:t>truth claim</w:t>
      </w:r>
      <w:r w:rsidRPr="00EB5CC8">
        <w:rPr>
          <w:rFonts w:asciiTheme="majorBidi" w:hAnsiTheme="majorBidi" w:cstheme="majorBidi"/>
          <w:sz w:val="24"/>
          <w:szCs w:val="24"/>
          <w:lang w:val="id-ID"/>
        </w:rPr>
        <w:t>), yang dengannya keyakinan tertentu dianggap sebagai satu-satunya kebenaran dan yang lain adalah salah. Menurut Asghar Ali Engineer, inilah akar masalah munculnya konflik agama.</w:t>
      </w:r>
    </w:p>
    <w:p w:rsidR="00EB5CC8" w:rsidRPr="00EB5CC8" w:rsidRDefault="00EB5CC8" w:rsidP="00EB5CC8">
      <w:pPr>
        <w:spacing w:line="360" w:lineRule="auto"/>
        <w:ind w:firstLine="338"/>
        <w:jc w:val="both"/>
        <w:rPr>
          <w:rFonts w:asciiTheme="majorBidi" w:hAnsiTheme="majorBidi" w:cstheme="majorBidi"/>
          <w:sz w:val="24"/>
          <w:szCs w:val="24"/>
          <w:lang w:val="id-ID"/>
        </w:rPr>
      </w:pPr>
      <w:r w:rsidRPr="00EB5CC8">
        <w:rPr>
          <w:rFonts w:asciiTheme="majorBidi" w:hAnsiTheme="majorBidi" w:cstheme="majorBidi"/>
          <w:i/>
          <w:iCs/>
          <w:sz w:val="24"/>
          <w:szCs w:val="24"/>
          <w:lang w:val="id-ID"/>
        </w:rPr>
        <w:t>Ketiga</w:t>
      </w:r>
      <w:r w:rsidRPr="00EB5CC8">
        <w:rPr>
          <w:rFonts w:asciiTheme="majorBidi" w:hAnsiTheme="majorBidi" w:cstheme="majorBidi"/>
          <w:sz w:val="24"/>
          <w:szCs w:val="24"/>
          <w:lang w:val="id-ID"/>
        </w:rPr>
        <w:t>, tentang keberagaman seseorang. Seorang yang beragama sejati adalah mereka yang memiliki sensitifas dan empati terhadap penderitaan kelompok masyarakat lemah. Sensitiftas seperti inilah yang merupakan tanda akan keberagaman dan kemanusiaan seseorang. Selain itu, seorang yang beragama sejati juga memiliki kepedulian terhadap adanya tatanan sosial yang tidak adil. Bagi Engineer, seseorang yang mendukung dan atau pasif terhadap ketidakadilan sosial bukanlah orang yang taat beragama.</w:t>
      </w:r>
      <w:r w:rsidRPr="00EB5CC8">
        <w:rPr>
          <w:rStyle w:val="FootnoteReference"/>
          <w:rFonts w:asciiTheme="majorBidi" w:hAnsiTheme="majorBidi" w:cstheme="majorBidi"/>
          <w:sz w:val="24"/>
          <w:szCs w:val="24"/>
          <w:lang w:val="id-ID"/>
        </w:rPr>
        <w:footnoteReference w:id="6"/>
      </w:r>
    </w:p>
    <w:p w:rsidR="00EB5CC8" w:rsidRPr="00EB5CC8" w:rsidRDefault="00EB5CC8" w:rsidP="00EB5CC8">
      <w:pPr>
        <w:spacing w:line="360" w:lineRule="auto"/>
        <w:ind w:firstLine="338"/>
        <w:jc w:val="both"/>
        <w:rPr>
          <w:rFonts w:asciiTheme="majorBidi" w:hAnsiTheme="majorBidi" w:cstheme="majorBidi"/>
          <w:sz w:val="24"/>
          <w:szCs w:val="24"/>
          <w:lang w:val="id-ID"/>
        </w:rPr>
      </w:pPr>
      <w:r w:rsidRPr="00EB5CC8">
        <w:rPr>
          <w:rFonts w:asciiTheme="majorBidi" w:hAnsiTheme="majorBidi" w:cstheme="majorBidi"/>
          <w:sz w:val="24"/>
          <w:szCs w:val="24"/>
          <w:lang w:val="id-ID"/>
        </w:rPr>
        <w:lastRenderedPageBreak/>
        <w:t xml:space="preserve"> Bohro (Daudi Bohro) adalah sebuah sekte pedagang muslim yang berasal dari Gujarat. Mereka merupakan komunitas muslim yang berafiliasi kepada Syiah Ismailiyah.</w:t>
      </w:r>
      <w:r w:rsidRPr="00EB5CC8">
        <w:rPr>
          <w:rStyle w:val="FootnoteReference"/>
          <w:rFonts w:asciiTheme="majorBidi" w:hAnsiTheme="majorBidi" w:cstheme="majorBidi"/>
          <w:sz w:val="24"/>
          <w:szCs w:val="24"/>
          <w:lang w:val="id-ID"/>
        </w:rPr>
        <w:footnoteReference w:id="7"/>
      </w:r>
      <w:r w:rsidRPr="00EB5CC8">
        <w:rPr>
          <w:rFonts w:asciiTheme="majorBidi" w:hAnsiTheme="majorBidi" w:cstheme="majorBidi"/>
          <w:sz w:val="24"/>
          <w:szCs w:val="24"/>
        </w:rPr>
        <w:t xml:space="preserve"> </w:t>
      </w:r>
      <w:proofErr w:type="gramStart"/>
      <w:r w:rsidRPr="00EB5CC8">
        <w:rPr>
          <w:rFonts w:asciiTheme="majorBidi" w:hAnsiTheme="majorBidi" w:cstheme="majorBidi"/>
          <w:sz w:val="24"/>
          <w:szCs w:val="24"/>
        </w:rPr>
        <w:t>Untuk memberikan gambaran tentang komunitas Daudi Bohro, perlu disimak pendapat dari Djohan Effendi.</w:t>
      </w:r>
      <w:proofErr w:type="gramEnd"/>
      <w:r w:rsidRPr="00EB5CC8">
        <w:rPr>
          <w:rFonts w:asciiTheme="majorBidi" w:hAnsiTheme="majorBidi" w:cstheme="majorBidi"/>
          <w:sz w:val="24"/>
          <w:szCs w:val="24"/>
        </w:rPr>
        <w:t xml:space="preserve"> Djohan Effendi menulis: </w:t>
      </w:r>
    </w:p>
    <w:p w:rsidR="00EB5CC8" w:rsidRPr="00EB5CC8" w:rsidRDefault="00EB5CC8" w:rsidP="00EB5CC8">
      <w:pPr>
        <w:spacing w:line="360" w:lineRule="auto"/>
        <w:ind w:firstLine="338"/>
        <w:jc w:val="both"/>
        <w:rPr>
          <w:rFonts w:asciiTheme="majorBidi" w:hAnsiTheme="majorBidi" w:cstheme="majorBidi"/>
          <w:i/>
          <w:iCs/>
          <w:sz w:val="24"/>
          <w:szCs w:val="24"/>
          <w:lang w:val="id-ID"/>
        </w:rPr>
      </w:pPr>
      <w:r w:rsidRPr="00EB5CC8">
        <w:rPr>
          <w:rFonts w:asciiTheme="majorBidi" w:hAnsiTheme="majorBidi" w:cstheme="majorBidi"/>
          <w:i/>
          <w:iCs/>
          <w:sz w:val="24"/>
          <w:szCs w:val="24"/>
        </w:rPr>
        <w:t xml:space="preserve">“Para pengikut Daudi Bohro dipimpin oleh Imam </w:t>
      </w:r>
      <w:proofErr w:type="gramStart"/>
      <w:r w:rsidRPr="00EB5CC8">
        <w:rPr>
          <w:rFonts w:asciiTheme="majorBidi" w:hAnsiTheme="majorBidi" w:cstheme="majorBidi"/>
          <w:i/>
          <w:iCs/>
          <w:sz w:val="24"/>
          <w:szCs w:val="24"/>
        </w:rPr>
        <w:t>sebagai</w:t>
      </w:r>
      <w:proofErr w:type="gramEnd"/>
      <w:r w:rsidRPr="00EB5CC8">
        <w:rPr>
          <w:rFonts w:asciiTheme="majorBidi" w:hAnsiTheme="majorBidi" w:cstheme="majorBidi"/>
          <w:i/>
          <w:iCs/>
          <w:sz w:val="24"/>
          <w:szCs w:val="24"/>
        </w:rPr>
        <w:t xml:space="preserve"> pengganti Nabi yang dijuluki Amiru’l Mukminin. </w:t>
      </w:r>
      <w:proofErr w:type="gramStart"/>
      <w:r w:rsidRPr="00EB5CC8">
        <w:rPr>
          <w:rFonts w:asciiTheme="majorBidi" w:hAnsiTheme="majorBidi" w:cstheme="majorBidi"/>
          <w:i/>
          <w:iCs/>
          <w:sz w:val="24"/>
          <w:szCs w:val="24"/>
        </w:rPr>
        <w:t>Mereka mengenal 21 orang imam-imam mereka yang terakhir bernama Maulana Abu ‘I-Qasim al-Thayyib yang menghilang pada tahun 526 H. akan tetapi mereka masih percaya bahwa ia masih hidup hingga sekarang.</w:t>
      </w:r>
      <w:proofErr w:type="gramEnd"/>
      <w:r w:rsidRPr="00EB5CC8">
        <w:rPr>
          <w:rFonts w:asciiTheme="majorBidi" w:hAnsiTheme="majorBidi" w:cstheme="majorBidi"/>
          <w:i/>
          <w:iCs/>
          <w:sz w:val="24"/>
          <w:szCs w:val="24"/>
          <w:lang w:val="id-ID"/>
        </w:rPr>
        <w:t xml:space="preserve"> </w:t>
      </w:r>
      <w:proofErr w:type="gramStart"/>
      <w:r w:rsidRPr="00EB5CC8">
        <w:rPr>
          <w:rFonts w:asciiTheme="majorBidi" w:hAnsiTheme="majorBidi" w:cstheme="majorBidi"/>
          <w:i/>
          <w:iCs/>
          <w:sz w:val="24"/>
          <w:szCs w:val="24"/>
        </w:rPr>
        <w:t>Kepemimpinannya dilanjutkan oleh para da’i (dari perkataan itu berasal ungkapan Daudi) yang selalu berhubungan dengan imam yang terakhir itu.</w:t>
      </w:r>
      <w:proofErr w:type="gramEnd"/>
      <w:r w:rsidRPr="00EB5CC8">
        <w:rPr>
          <w:rFonts w:asciiTheme="majorBidi" w:hAnsiTheme="majorBidi" w:cstheme="majorBidi"/>
          <w:i/>
          <w:iCs/>
          <w:sz w:val="24"/>
          <w:szCs w:val="24"/>
        </w:rPr>
        <w:t xml:space="preserve"> </w:t>
      </w:r>
      <w:proofErr w:type="gramStart"/>
      <w:r w:rsidRPr="00EB5CC8">
        <w:rPr>
          <w:rFonts w:asciiTheme="majorBidi" w:hAnsiTheme="majorBidi" w:cstheme="majorBidi"/>
          <w:i/>
          <w:iCs/>
          <w:sz w:val="24"/>
          <w:szCs w:val="24"/>
        </w:rPr>
        <w:t>Untuk diakui sebagai orang da’i tidaklah mudah.</w:t>
      </w:r>
      <w:proofErr w:type="gramEnd"/>
      <w:r w:rsidRPr="00EB5CC8">
        <w:rPr>
          <w:rFonts w:asciiTheme="majorBidi" w:hAnsiTheme="majorBidi" w:cstheme="majorBidi"/>
          <w:i/>
          <w:iCs/>
          <w:sz w:val="24"/>
          <w:szCs w:val="24"/>
        </w:rPr>
        <w:t xml:space="preserve"> </w:t>
      </w:r>
      <w:proofErr w:type="gramStart"/>
      <w:r w:rsidRPr="00EB5CC8">
        <w:rPr>
          <w:rFonts w:asciiTheme="majorBidi" w:hAnsiTheme="majorBidi" w:cstheme="majorBidi"/>
          <w:i/>
          <w:iCs/>
          <w:sz w:val="24"/>
          <w:szCs w:val="24"/>
        </w:rPr>
        <w:t>Ia</w:t>
      </w:r>
      <w:proofErr w:type="gramEnd"/>
      <w:r w:rsidRPr="00EB5CC8">
        <w:rPr>
          <w:rFonts w:asciiTheme="majorBidi" w:hAnsiTheme="majorBidi" w:cstheme="majorBidi"/>
          <w:i/>
          <w:iCs/>
          <w:sz w:val="24"/>
          <w:szCs w:val="24"/>
        </w:rPr>
        <w:t xml:space="preserve"> harus mempunyai 94 kualifikasi yang ringkas dalam </w:t>
      </w:r>
      <w:r w:rsidRPr="00EB5CC8">
        <w:rPr>
          <w:rFonts w:asciiTheme="majorBidi" w:hAnsiTheme="majorBidi" w:cstheme="majorBidi"/>
          <w:i/>
          <w:iCs/>
          <w:sz w:val="24"/>
          <w:szCs w:val="24"/>
          <w:lang w:val="id-ID"/>
        </w:rPr>
        <w:t xml:space="preserve">empat </w:t>
      </w:r>
      <w:r w:rsidRPr="00EB5CC8">
        <w:rPr>
          <w:rFonts w:asciiTheme="majorBidi" w:hAnsiTheme="majorBidi" w:cstheme="majorBidi"/>
          <w:i/>
          <w:iCs/>
          <w:sz w:val="24"/>
          <w:szCs w:val="24"/>
        </w:rPr>
        <w:t>kelompok</w:t>
      </w:r>
      <w:r w:rsidRPr="00EB5CC8">
        <w:rPr>
          <w:rFonts w:asciiTheme="majorBidi" w:hAnsiTheme="majorBidi" w:cstheme="majorBidi"/>
          <w:i/>
          <w:iCs/>
          <w:sz w:val="24"/>
          <w:szCs w:val="24"/>
          <w:lang w:val="id-ID"/>
        </w:rPr>
        <w:t>. Pertama, kualifikasi-kualifikasi pendidikan. Kedua kualifikasi-kualifikasi administrative. Ketiga kualifikasi-kualifikasi moral dan teoritikal, dan keempat kualifikasi-kualifikasi keluarga dan kedudukan dan kepribadian. Yang menarik adalah bahwa diantara kualifikasi itu seorang da’i harus tampil sebagai pembela umat yang tertindas dan berjuang me</w:t>
      </w:r>
      <w:r w:rsidRPr="00EB5CC8">
        <w:rPr>
          <w:rFonts w:asciiTheme="majorBidi" w:hAnsiTheme="majorBidi" w:cstheme="majorBidi"/>
          <w:i/>
          <w:iCs/>
          <w:sz w:val="24"/>
          <w:szCs w:val="24"/>
        </w:rPr>
        <w:t xml:space="preserve">lawan kedzaliman. </w:t>
      </w:r>
      <w:proofErr w:type="gramStart"/>
      <w:r w:rsidRPr="00EB5CC8">
        <w:rPr>
          <w:rFonts w:asciiTheme="majorBidi" w:hAnsiTheme="majorBidi" w:cstheme="majorBidi"/>
          <w:i/>
          <w:iCs/>
          <w:sz w:val="24"/>
          <w:szCs w:val="24"/>
        </w:rPr>
        <w:t>Asghar Ali Engineer dalah seorang da’i</w:t>
      </w:r>
      <w:r w:rsidRPr="00EB5CC8">
        <w:rPr>
          <w:rFonts w:asciiTheme="majorBidi" w:hAnsiTheme="majorBidi" w:cstheme="majorBidi"/>
          <w:i/>
          <w:iCs/>
          <w:sz w:val="24"/>
          <w:szCs w:val="24"/>
          <w:lang w:val="id-ID"/>
        </w:rPr>
        <w:t>.”</w:t>
      </w:r>
      <w:proofErr w:type="gramEnd"/>
      <w:r w:rsidRPr="00EB5CC8">
        <w:rPr>
          <w:rStyle w:val="FootnoteReference"/>
          <w:rFonts w:asciiTheme="majorBidi" w:hAnsiTheme="majorBidi" w:cstheme="majorBidi"/>
          <w:i/>
          <w:iCs/>
          <w:sz w:val="24"/>
          <w:szCs w:val="24"/>
        </w:rPr>
        <w:footnoteReference w:id="8"/>
      </w:r>
      <w:r w:rsidRPr="00EB5CC8">
        <w:rPr>
          <w:rFonts w:asciiTheme="majorBidi" w:hAnsiTheme="majorBidi" w:cstheme="majorBidi"/>
          <w:i/>
          <w:iCs/>
          <w:sz w:val="24"/>
          <w:szCs w:val="24"/>
        </w:rPr>
        <w:t xml:space="preserve"> </w:t>
      </w:r>
    </w:p>
    <w:p w:rsidR="00EB5CC8" w:rsidRPr="00EB5CC8" w:rsidRDefault="00EB5CC8" w:rsidP="00EB5CC8">
      <w:pPr>
        <w:spacing w:line="360" w:lineRule="auto"/>
        <w:ind w:firstLine="338"/>
        <w:jc w:val="both"/>
        <w:rPr>
          <w:rFonts w:asciiTheme="majorBidi" w:hAnsiTheme="majorBidi" w:cstheme="majorBidi"/>
          <w:sz w:val="24"/>
          <w:szCs w:val="24"/>
          <w:lang w:val="id-ID"/>
        </w:rPr>
      </w:pPr>
      <w:proofErr w:type="gramStart"/>
      <w:r w:rsidRPr="00EB5CC8">
        <w:rPr>
          <w:rFonts w:asciiTheme="majorBidi" w:hAnsiTheme="majorBidi" w:cstheme="majorBidi"/>
          <w:sz w:val="24"/>
          <w:szCs w:val="24"/>
        </w:rPr>
        <w:t>Pemimpin spiritual sekte ini adalah Dr Syedn</w:t>
      </w:r>
      <w:r w:rsidRPr="00EB5CC8">
        <w:rPr>
          <w:rFonts w:asciiTheme="majorBidi" w:hAnsiTheme="majorBidi" w:cstheme="majorBidi"/>
          <w:sz w:val="24"/>
          <w:szCs w:val="24"/>
          <w:lang w:val="id-ID"/>
        </w:rPr>
        <w:t>a</w:t>
      </w:r>
      <w:r w:rsidRPr="00EB5CC8">
        <w:rPr>
          <w:rFonts w:asciiTheme="majorBidi" w:hAnsiTheme="majorBidi" w:cstheme="majorBidi"/>
          <w:sz w:val="24"/>
          <w:szCs w:val="24"/>
        </w:rPr>
        <w:t xml:space="preserve"> Muhammad Burhanuddin, yang berusia 85</w:t>
      </w:r>
      <w:r w:rsidRPr="00EB5CC8">
        <w:rPr>
          <w:rFonts w:asciiTheme="majorBidi" w:hAnsiTheme="majorBidi" w:cstheme="majorBidi"/>
          <w:sz w:val="24"/>
          <w:szCs w:val="24"/>
          <w:lang w:val="id-ID"/>
        </w:rPr>
        <w:t xml:space="preserve"> </w:t>
      </w:r>
      <w:r w:rsidRPr="00EB5CC8">
        <w:rPr>
          <w:rFonts w:asciiTheme="majorBidi" w:hAnsiTheme="majorBidi" w:cstheme="majorBidi"/>
          <w:sz w:val="24"/>
          <w:szCs w:val="24"/>
        </w:rPr>
        <w:t xml:space="preserve">tahun dan populer dengan sebutan </w:t>
      </w:r>
      <w:r w:rsidRPr="00EB5CC8">
        <w:rPr>
          <w:rFonts w:asciiTheme="majorBidi" w:hAnsiTheme="majorBidi" w:cstheme="majorBidi"/>
          <w:sz w:val="24"/>
          <w:szCs w:val="24"/>
        </w:rPr>
        <w:lastRenderedPageBreak/>
        <w:t>Syedna.</w:t>
      </w:r>
      <w:proofErr w:type="gramEnd"/>
      <w:r w:rsidRPr="00EB5CC8">
        <w:rPr>
          <w:rFonts w:asciiTheme="majorBidi" w:hAnsiTheme="majorBidi" w:cstheme="majorBidi"/>
          <w:sz w:val="24"/>
          <w:szCs w:val="24"/>
        </w:rPr>
        <w:t xml:space="preserve"> </w:t>
      </w:r>
      <w:proofErr w:type="gramStart"/>
      <w:r w:rsidRPr="00EB5CC8">
        <w:rPr>
          <w:rFonts w:asciiTheme="majorBidi" w:hAnsiTheme="majorBidi" w:cstheme="majorBidi"/>
          <w:sz w:val="24"/>
          <w:szCs w:val="24"/>
        </w:rPr>
        <w:t>Syedna memberlakukan pengawasan yang keras terhadap pengikutnya dengan menerapkan sistem yang dikenal dengan “</w:t>
      </w:r>
      <w:r w:rsidRPr="00EB5CC8">
        <w:rPr>
          <w:rFonts w:asciiTheme="majorBidi" w:hAnsiTheme="majorBidi" w:cstheme="majorBidi"/>
          <w:i/>
          <w:iCs/>
          <w:sz w:val="24"/>
          <w:szCs w:val="24"/>
        </w:rPr>
        <w:t>sistem pajak tujuan</w:t>
      </w:r>
      <w:r w:rsidRPr="00EB5CC8">
        <w:rPr>
          <w:rFonts w:asciiTheme="majorBidi" w:hAnsiTheme="majorBidi" w:cstheme="majorBidi"/>
          <w:sz w:val="24"/>
          <w:szCs w:val="24"/>
        </w:rPr>
        <w:t>” dan peraturan-peraturannya bertingkat.</w:t>
      </w:r>
      <w:proofErr w:type="gramEnd"/>
      <w:r w:rsidRPr="00EB5CC8">
        <w:rPr>
          <w:rFonts w:asciiTheme="majorBidi" w:hAnsiTheme="majorBidi" w:cstheme="majorBidi"/>
          <w:sz w:val="24"/>
          <w:szCs w:val="24"/>
        </w:rPr>
        <w:t xml:space="preserve"> </w:t>
      </w:r>
      <w:proofErr w:type="gramStart"/>
      <w:r w:rsidRPr="00EB5CC8">
        <w:rPr>
          <w:rFonts w:asciiTheme="majorBidi" w:hAnsiTheme="majorBidi" w:cstheme="majorBidi"/>
          <w:sz w:val="24"/>
          <w:szCs w:val="24"/>
        </w:rPr>
        <w:t>Yang semuanya dijalankan oleh ulama-ulama’nya.</w:t>
      </w:r>
      <w:proofErr w:type="gramEnd"/>
      <w:r w:rsidRPr="00EB5CC8">
        <w:rPr>
          <w:rFonts w:asciiTheme="majorBidi" w:hAnsiTheme="majorBidi" w:cstheme="majorBidi"/>
          <w:sz w:val="24"/>
          <w:szCs w:val="24"/>
        </w:rPr>
        <w:t xml:space="preserve"> Syedna dikenal sebagai da’i mutlak, sebagai da’i mutlak, syedna mempunyai otoritas absolut dan bahkan </w:t>
      </w:r>
      <w:proofErr w:type="gramStart"/>
      <w:r w:rsidRPr="00EB5CC8">
        <w:rPr>
          <w:rFonts w:asciiTheme="majorBidi" w:hAnsiTheme="majorBidi" w:cstheme="majorBidi"/>
          <w:sz w:val="24"/>
          <w:szCs w:val="24"/>
        </w:rPr>
        <w:t>ia</w:t>
      </w:r>
      <w:proofErr w:type="gramEnd"/>
      <w:r w:rsidRPr="00EB5CC8">
        <w:rPr>
          <w:rFonts w:asciiTheme="majorBidi" w:hAnsiTheme="majorBidi" w:cstheme="majorBidi"/>
          <w:sz w:val="24"/>
          <w:szCs w:val="24"/>
        </w:rPr>
        <w:t xml:space="preserve"> menganggap kekuatan yang berbunyi dari seorang imam berasal dari Nabi dan Allah. </w:t>
      </w:r>
      <w:proofErr w:type="gramStart"/>
      <w:r w:rsidRPr="00EB5CC8">
        <w:rPr>
          <w:rFonts w:asciiTheme="majorBidi" w:hAnsiTheme="majorBidi" w:cstheme="majorBidi"/>
          <w:sz w:val="24"/>
          <w:szCs w:val="24"/>
        </w:rPr>
        <w:t>Pendapat ini tentu saja ditentang Asghar.</w:t>
      </w:r>
      <w:proofErr w:type="gramEnd"/>
      <w:r w:rsidRPr="00EB5CC8">
        <w:rPr>
          <w:rFonts w:asciiTheme="majorBidi" w:hAnsiTheme="majorBidi" w:cstheme="majorBidi"/>
          <w:sz w:val="24"/>
          <w:szCs w:val="24"/>
        </w:rPr>
        <w:t xml:space="preserve"> Menurutnya, pemimpin Bohro </w:t>
      </w:r>
      <w:proofErr w:type="gramStart"/>
      <w:r w:rsidRPr="00EB5CC8">
        <w:rPr>
          <w:rFonts w:asciiTheme="majorBidi" w:hAnsiTheme="majorBidi" w:cstheme="majorBidi"/>
          <w:sz w:val="24"/>
          <w:szCs w:val="24"/>
        </w:rPr>
        <w:t>sama</w:t>
      </w:r>
      <w:proofErr w:type="gramEnd"/>
      <w:r w:rsidRPr="00EB5CC8">
        <w:rPr>
          <w:rFonts w:asciiTheme="majorBidi" w:hAnsiTheme="majorBidi" w:cstheme="majorBidi"/>
          <w:sz w:val="24"/>
          <w:szCs w:val="24"/>
        </w:rPr>
        <w:t xml:space="preserve"> sekali tidak memperdulikan ajaran Islam, namun justru menumbuhkan kultus individu akibat kekuasaannya yang terlampau besar. </w:t>
      </w:r>
      <w:proofErr w:type="gramStart"/>
      <w:r w:rsidRPr="00EB5CC8">
        <w:rPr>
          <w:rFonts w:asciiTheme="majorBidi" w:hAnsiTheme="majorBidi" w:cstheme="majorBidi"/>
          <w:sz w:val="24"/>
          <w:szCs w:val="24"/>
        </w:rPr>
        <w:t>Ayah Asghar Ali Engineer bernama Syeikh Qurban Husein.</w:t>
      </w:r>
      <w:proofErr w:type="gramEnd"/>
      <w:r w:rsidRPr="00EB5CC8">
        <w:rPr>
          <w:rFonts w:asciiTheme="majorBidi" w:hAnsiTheme="majorBidi" w:cstheme="majorBidi"/>
          <w:sz w:val="24"/>
          <w:szCs w:val="24"/>
        </w:rPr>
        <w:t xml:space="preserve"> Beliau adalah seorang penganut kuat paham Syiah Ismailiyah dan berpikiran cukup terbuka untuk berdialog dengan penganut agama lain.</w:t>
      </w:r>
      <w:r w:rsidRPr="00EB5CC8">
        <w:rPr>
          <w:rStyle w:val="FootnoteReference"/>
          <w:rFonts w:asciiTheme="majorBidi" w:hAnsiTheme="majorBidi" w:cstheme="majorBidi"/>
          <w:sz w:val="24"/>
          <w:szCs w:val="24"/>
        </w:rPr>
        <w:footnoteReference w:id="9"/>
      </w:r>
    </w:p>
    <w:p w:rsidR="00EB5CC8" w:rsidRPr="00EB5CC8" w:rsidRDefault="00EB5CC8" w:rsidP="00EB5CC8">
      <w:pPr>
        <w:spacing w:line="360" w:lineRule="auto"/>
        <w:ind w:firstLine="338"/>
        <w:jc w:val="both"/>
        <w:rPr>
          <w:rFonts w:asciiTheme="majorBidi" w:hAnsiTheme="majorBidi" w:cstheme="majorBidi"/>
          <w:sz w:val="24"/>
          <w:szCs w:val="24"/>
          <w:lang w:val="id-ID"/>
        </w:rPr>
      </w:pPr>
      <w:proofErr w:type="gramStart"/>
      <w:r w:rsidRPr="00EB5CC8">
        <w:rPr>
          <w:rFonts w:asciiTheme="majorBidi" w:hAnsiTheme="majorBidi" w:cstheme="majorBidi"/>
          <w:sz w:val="24"/>
          <w:szCs w:val="24"/>
        </w:rPr>
        <w:t>Beliau adalah seorang sarjana Islam terpelajar yang turut membantu pendirian pimpinan ulama Bohro.</w:t>
      </w:r>
      <w:proofErr w:type="gramEnd"/>
      <w:r w:rsidRPr="00EB5CC8">
        <w:rPr>
          <w:rFonts w:asciiTheme="majorBidi" w:hAnsiTheme="majorBidi" w:cstheme="majorBidi"/>
          <w:sz w:val="24"/>
          <w:szCs w:val="24"/>
          <w:lang w:val="id-ID"/>
        </w:rPr>
        <w:t xml:space="preserve"> </w:t>
      </w:r>
      <w:r w:rsidRPr="00EB5CC8">
        <w:rPr>
          <w:rFonts w:asciiTheme="majorBidi" w:hAnsiTheme="majorBidi" w:cstheme="majorBidi"/>
          <w:sz w:val="24"/>
          <w:szCs w:val="24"/>
        </w:rPr>
        <w:t xml:space="preserve">Beliau sebagaimana digambarkan Asghar Ali Engineer adalah seorang yang mempunyai kesabaran besar ketika orang-orang dari kepercayaan </w:t>
      </w:r>
      <w:proofErr w:type="gramStart"/>
      <w:r w:rsidRPr="00EB5CC8">
        <w:rPr>
          <w:rFonts w:asciiTheme="majorBidi" w:hAnsiTheme="majorBidi" w:cstheme="majorBidi"/>
          <w:sz w:val="24"/>
          <w:szCs w:val="24"/>
        </w:rPr>
        <w:t>lain</w:t>
      </w:r>
      <w:proofErr w:type="gramEnd"/>
      <w:r w:rsidRPr="00EB5CC8">
        <w:rPr>
          <w:rFonts w:asciiTheme="majorBidi" w:hAnsiTheme="majorBidi" w:cstheme="majorBidi"/>
          <w:sz w:val="24"/>
          <w:szCs w:val="24"/>
        </w:rPr>
        <w:t xml:space="preserve"> mengajaknya berdialog. </w:t>
      </w:r>
      <w:proofErr w:type="gramStart"/>
      <w:r w:rsidRPr="00EB5CC8">
        <w:rPr>
          <w:rFonts w:asciiTheme="majorBidi" w:hAnsiTheme="majorBidi" w:cstheme="majorBidi"/>
          <w:sz w:val="24"/>
          <w:szCs w:val="24"/>
        </w:rPr>
        <w:t>Sewaktu kecil Asghar Ali Engineer pernah melihat seorang pendeta Brahmana Hindu datang untuk berdialog dan bertukar pikiran dengan ayahnya tentang kepercayaan yang dianutnya.</w:t>
      </w:r>
      <w:proofErr w:type="gramEnd"/>
      <w:r w:rsidRPr="00EB5CC8">
        <w:rPr>
          <w:rFonts w:asciiTheme="majorBidi" w:hAnsiTheme="majorBidi" w:cstheme="majorBidi"/>
          <w:sz w:val="24"/>
          <w:szCs w:val="24"/>
        </w:rPr>
        <w:t xml:space="preserve"> </w:t>
      </w:r>
      <w:proofErr w:type="gramStart"/>
      <w:r w:rsidRPr="00EB5CC8">
        <w:rPr>
          <w:rFonts w:asciiTheme="majorBidi" w:hAnsiTheme="majorBidi" w:cstheme="majorBidi"/>
          <w:sz w:val="24"/>
          <w:szCs w:val="24"/>
        </w:rPr>
        <w:t>Namun ayahnya, kata Asghar Ali Engineer, tetap yakin dengan kepercayaan yang dianutnya.</w:t>
      </w:r>
      <w:proofErr w:type="gramEnd"/>
      <w:r w:rsidRPr="00EB5CC8">
        <w:rPr>
          <w:rFonts w:asciiTheme="majorBidi" w:hAnsiTheme="majorBidi" w:cstheme="majorBidi"/>
          <w:sz w:val="24"/>
          <w:szCs w:val="24"/>
        </w:rPr>
        <w:t xml:space="preserve"> </w:t>
      </w:r>
    </w:p>
    <w:p w:rsidR="00EB5CC8" w:rsidRPr="00EB5CC8" w:rsidRDefault="00EB5CC8" w:rsidP="00EB5CC8">
      <w:pPr>
        <w:spacing w:line="360" w:lineRule="auto"/>
        <w:ind w:firstLine="338"/>
        <w:jc w:val="both"/>
        <w:rPr>
          <w:rFonts w:asciiTheme="majorBidi" w:hAnsiTheme="majorBidi" w:cstheme="majorBidi"/>
          <w:sz w:val="24"/>
          <w:szCs w:val="24"/>
          <w:lang w:val="id-ID"/>
        </w:rPr>
      </w:pPr>
      <w:r w:rsidRPr="00EB5CC8">
        <w:rPr>
          <w:rFonts w:asciiTheme="majorBidi" w:hAnsiTheme="majorBidi" w:cstheme="majorBidi"/>
          <w:sz w:val="24"/>
          <w:szCs w:val="24"/>
        </w:rPr>
        <w:t xml:space="preserve">Asghar Ali Engineer menceritakan tentang masa kecilnya yang kerap kali menyaksikan eksploitasi atas </w:t>
      </w:r>
      <w:proofErr w:type="gramStart"/>
      <w:r w:rsidRPr="00EB5CC8">
        <w:rPr>
          <w:rFonts w:asciiTheme="majorBidi" w:hAnsiTheme="majorBidi" w:cstheme="majorBidi"/>
          <w:sz w:val="24"/>
          <w:szCs w:val="24"/>
        </w:rPr>
        <w:t>nama</w:t>
      </w:r>
      <w:proofErr w:type="gramEnd"/>
      <w:r w:rsidRPr="00EB5CC8">
        <w:rPr>
          <w:rFonts w:asciiTheme="majorBidi" w:hAnsiTheme="majorBidi" w:cstheme="majorBidi"/>
          <w:sz w:val="24"/>
          <w:szCs w:val="24"/>
        </w:rPr>
        <w:t xml:space="preserve"> agama. </w:t>
      </w:r>
      <w:proofErr w:type="gramStart"/>
      <w:r w:rsidRPr="00EB5CC8">
        <w:rPr>
          <w:rFonts w:asciiTheme="majorBidi" w:hAnsiTheme="majorBidi" w:cstheme="majorBidi"/>
          <w:sz w:val="24"/>
          <w:szCs w:val="24"/>
        </w:rPr>
        <w:t>Hal ini berlangsung semenjak ayahnya menjadi ulama Bohro.</w:t>
      </w:r>
      <w:proofErr w:type="gramEnd"/>
      <w:r w:rsidRPr="00EB5CC8">
        <w:rPr>
          <w:rFonts w:asciiTheme="majorBidi" w:hAnsiTheme="majorBidi" w:cstheme="majorBidi"/>
          <w:sz w:val="24"/>
          <w:szCs w:val="24"/>
        </w:rPr>
        <w:t xml:space="preserve"> </w:t>
      </w:r>
      <w:proofErr w:type="gramStart"/>
      <w:r w:rsidRPr="00EB5CC8">
        <w:rPr>
          <w:rFonts w:asciiTheme="majorBidi" w:hAnsiTheme="majorBidi" w:cstheme="majorBidi"/>
          <w:sz w:val="24"/>
          <w:szCs w:val="24"/>
        </w:rPr>
        <w:t xml:space="preserve">Pada waktu itu tidak ada yang berani melakukan perlawanan terhadap sistem yang </w:t>
      </w:r>
      <w:r w:rsidRPr="00EB5CC8">
        <w:rPr>
          <w:rFonts w:asciiTheme="majorBidi" w:hAnsiTheme="majorBidi" w:cstheme="majorBidi"/>
          <w:sz w:val="24"/>
          <w:szCs w:val="24"/>
        </w:rPr>
        <w:lastRenderedPageBreak/>
        <w:t>menindas.</w:t>
      </w:r>
      <w:proofErr w:type="gramEnd"/>
      <w:r w:rsidRPr="00EB5CC8">
        <w:rPr>
          <w:rFonts w:asciiTheme="majorBidi" w:hAnsiTheme="majorBidi" w:cstheme="majorBidi"/>
          <w:sz w:val="24"/>
          <w:szCs w:val="24"/>
        </w:rPr>
        <w:t xml:space="preserve"> </w:t>
      </w:r>
      <w:proofErr w:type="gramStart"/>
      <w:r w:rsidRPr="00EB5CC8">
        <w:rPr>
          <w:rFonts w:asciiTheme="majorBidi" w:hAnsiTheme="majorBidi" w:cstheme="majorBidi"/>
          <w:sz w:val="24"/>
          <w:szCs w:val="24"/>
        </w:rPr>
        <w:t>Ayahnya sendiri sebagai seorang ulama tidak bisa berbuat apa-apa meskipun dalam hatinya sangat membencinya.</w:t>
      </w:r>
      <w:proofErr w:type="gramEnd"/>
      <w:r w:rsidRPr="00EB5CC8">
        <w:rPr>
          <w:rFonts w:asciiTheme="majorBidi" w:hAnsiTheme="majorBidi" w:cstheme="majorBidi"/>
          <w:sz w:val="24"/>
          <w:szCs w:val="24"/>
        </w:rPr>
        <w:t xml:space="preserve"> Asghar Ali Engineer menceritakan bahwa ayahnya harus memilih untuk melayani sistem itu atau </w:t>
      </w:r>
      <w:proofErr w:type="gramStart"/>
      <w:r w:rsidRPr="00EB5CC8">
        <w:rPr>
          <w:rFonts w:asciiTheme="majorBidi" w:hAnsiTheme="majorBidi" w:cstheme="majorBidi"/>
          <w:sz w:val="24"/>
          <w:szCs w:val="24"/>
        </w:rPr>
        <w:t>akan</w:t>
      </w:r>
      <w:proofErr w:type="gramEnd"/>
      <w:r w:rsidRPr="00EB5CC8">
        <w:rPr>
          <w:rFonts w:asciiTheme="majorBidi" w:hAnsiTheme="majorBidi" w:cstheme="majorBidi"/>
          <w:sz w:val="24"/>
          <w:szCs w:val="24"/>
        </w:rPr>
        <w:t xml:space="preserve"> mati kelaparan atau bahkan berhadapan dengan penyiksaan yang bengis.</w:t>
      </w:r>
      <w:r w:rsidRPr="00EB5CC8">
        <w:rPr>
          <w:rStyle w:val="FootnoteReference"/>
          <w:rFonts w:asciiTheme="majorBidi" w:hAnsiTheme="majorBidi" w:cstheme="majorBidi"/>
          <w:sz w:val="24"/>
          <w:szCs w:val="24"/>
        </w:rPr>
        <w:footnoteReference w:id="10"/>
      </w:r>
      <w:r w:rsidRPr="00EB5CC8">
        <w:rPr>
          <w:rFonts w:asciiTheme="majorBidi" w:hAnsiTheme="majorBidi" w:cstheme="majorBidi"/>
          <w:sz w:val="24"/>
          <w:szCs w:val="24"/>
        </w:rPr>
        <w:t xml:space="preserve"> </w:t>
      </w:r>
    </w:p>
    <w:p w:rsidR="00EB5CC8" w:rsidRPr="00EB5CC8" w:rsidRDefault="00EB5CC8" w:rsidP="00EB5CC8">
      <w:pPr>
        <w:spacing w:line="360" w:lineRule="auto"/>
        <w:ind w:firstLine="338"/>
        <w:jc w:val="both"/>
        <w:rPr>
          <w:rFonts w:asciiTheme="majorBidi" w:hAnsiTheme="majorBidi" w:cstheme="majorBidi"/>
          <w:sz w:val="24"/>
          <w:szCs w:val="24"/>
          <w:lang w:val="id-ID"/>
        </w:rPr>
      </w:pPr>
      <w:r w:rsidRPr="00EB5CC8">
        <w:rPr>
          <w:rFonts w:asciiTheme="majorBidi" w:hAnsiTheme="majorBidi" w:cstheme="majorBidi"/>
          <w:sz w:val="24"/>
          <w:szCs w:val="24"/>
          <w:lang w:val="id-ID"/>
        </w:rPr>
        <w:t>Sistem itu tidak lain hanyalah suatu mesin-mesin besar untuk mengumpulkan sejumlah uang dari pengikutnya yang diawasi oleh sebuah kelurga ulama dari kalangan da’i. Warga Bohro rata-rata hidup dalam ketakutan. Setiap upaya ketidakpatuhan akan dapat menghancurkan hidup mereka. Kejahatan seperti mencengkeram bangunan ulama Bohro dan mengakhiri kehidupan warga Bohro biasa serta menjadikan mereka layaknya budak-budak tak berharga.</w:t>
      </w:r>
    </w:p>
    <w:p w:rsidR="00EB5CC8" w:rsidRPr="00EB5CC8" w:rsidRDefault="00EB5CC8" w:rsidP="00EB5CC8">
      <w:pPr>
        <w:spacing w:line="360" w:lineRule="auto"/>
        <w:ind w:firstLine="338"/>
        <w:jc w:val="both"/>
        <w:rPr>
          <w:rFonts w:asciiTheme="majorBidi" w:hAnsiTheme="majorBidi" w:cstheme="majorBidi"/>
          <w:sz w:val="24"/>
          <w:szCs w:val="24"/>
          <w:lang w:val="id-ID"/>
        </w:rPr>
      </w:pPr>
      <w:r w:rsidRPr="00EB5CC8">
        <w:rPr>
          <w:rFonts w:asciiTheme="majorBidi" w:hAnsiTheme="majorBidi" w:cstheme="majorBidi"/>
          <w:sz w:val="24"/>
          <w:szCs w:val="24"/>
        </w:rPr>
        <w:t>Dalam kondisi seperti itulah, Asghar Ali Engineer dilahirkan</w:t>
      </w:r>
      <w:r w:rsidRPr="00EB5CC8">
        <w:rPr>
          <w:rFonts w:asciiTheme="majorBidi" w:hAnsiTheme="majorBidi" w:cstheme="majorBidi"/>
          <w:sz w:val="24"/>
          <w:szCs w:val="24"/>
          <w:lang w:val="id-ID"/>
        </w:rPr>
        <w:t>, b</w:t>
      </w:r>
      <w:r w:rsidRPr="00EB5CC8">
        <w:rPr>
          <w:rFonts w:asciiTheme="majorBidi" w:hAnsiTheme="majorBidi" w:cstheme="majorBidi"/>
          <w:sz w:val="24"/>
          <w:szCs w:val="24"/>
        </w:rPr>
        <w:t xml:space="preserve">erbagai eksploitasi kotor atas </w:t>
      </w:r>
      <w:proofErr w:type="gramStart"/>
      <w:r w:rsidRPr="00EB5CC8">
        <w:rPr>
          <w:rFonts w:asciiTheme="majorBidi" w:hAnsiTheme="majorBidi" w:cstheme="majorBidi"/>
          <w:sz w:val="24"/>
          <w:szCs w:val="24"/>
        </w:rPr>
        <w:t>nama</w:t>
      </w:r>
      <w:proofErr w:type="gramEnd"/>
      <w:r w:rsidRPr="00EB5CC8">
        <w:rPr>
          <w:rFonts w:asciiTheme="majorBidi" w:hAnsiTheme="majorBidi" w:cstheme="majorBidi"/>
          <w:sz w:val="24"/>
          <w:szCs w:val="24"/>
        </w:rPr>
        <w:t xml:space="preserve"> agama yang disaksikan semasa hidupnya membuat nya secara serius memikirkan kembali unsur-unsur fundamental dari agama. Dengan tekun </w:t>
      </w:r>
      <w:proofErr w:type="gramStart"/>
      <w:r w:rsidRPr="00EB5CC8">
        <w:rPr>
          <w:rFonts w:asciiTheme="majorBidi" w:hAnsiTheme="majorBidi" w:cstheme="majorBidi"/>
          <w:sz w:val="24"/>
          <w:szCs w:val="24"/>
        </w:rPr>
        <w:t>ia</w:t>
      </w:r>
      <w:proofErr w:type="gramEnd"/>
      <w:r w:rsidRPr="00EB5CC8">
        <w:rPr>
          <w:rFonts w:asciiTheme="majorBidi" w:hAnsiTheme="majorBidi" w:cstheme="majorBidi"/>
          <w:sz w:val="24"/>
          <w:szCs w:val="24"/>
        </w:rPr>
        <w:t xml:space="preserve"> mempelajari literatur-literatur keagamaan dari berbagai sumber yang ditulis oleh kalangan Islam maupun Barat, baik dri kalang</w:t>
      </w:r>
      <w:r w:rsidRPr="00EB5CC8">
        <w:rPr>
          <w:rFonts w:asciiTheme="majorBidi" w:hAnsiTheme="majorBidi" w:cstheme="majorBidi"/>
          <w:sz w:val="24"/>
          <w:szCs w:val="24"/>
          <w:lang w:val="id-ID"/>
        </w:rPr>
        <w:t>a</w:t>
      </w:r>
      <w:r w:rsidRPr="00EB5CC8">
        <w:rPr>
          <w:rFonts w:asciiTheme="majorBidi" w:hAnsiTheme="majorBidi" w:cstheme="majorBidi"/>
          <w:sz w:val="24"/>
          <w:szCs w:val="24"/>
        </w:rPr>
        <w:t xml:space="preserve">n tradisional maupun modern. </w:t>
      </w:r>
      <w:proofErr w:type="gramStart"/>
      <w:r w:rsidRPr="00EB5CC8">
        <w:rPr>
          <w:rFonts w:asciiTheme="majorBidi" w:hAnsiTheme="majorBidi" w:cstheme="majorBidi"/>
          <w:sz w:val="24"/>
          <w:szCs w:val="24"/>
        </w:rPr>
        <w:t>Disamping itu, Asghar Ali Engineer juga mempelajari al-Qur’an dan hadits, juga fiq</w:t>
      </w:r>
      <w:r w:rsidRPr="00EB5CC8">
        <w:rPr>
          <w:rFonts w:asciiTheme="majorBidi" w:hAnsiTheme="majorBidi" w:cstheme="majorBidi"/>
          <w:sz w:val="24"/>
          <w:szCs w:val="24"/>
          <w:lang w:val="id-ID"/>
        </w:rPr>
        <w:t>i</w:t>
      </w:r>
      <w:r w:rsidRPr="00EB5CC8">
        <w:rPr>
          <w:rFonts w:asciiTheme="majorBidi" w:hAnsiTheme="majorBidi" w:cstheme="majorBidi"/>
          <w:sz w:val="24"/>
          <w:szCs w:val="24"/>
        </w:rPr>
        <w:t>h.</w:t>
      </w:r>
      <w:proofErr w:type="gramEnd"/>
      <w:r w:rsidRPr="00EB5CC8">
        <w:rPr>
          <w:rFonts w:asciiTheme="majorBidi" w:hAnsiTheme="majorBidi" w:cstheme="majorBidi"/>
          <w:sz w:val="24"/>
          <w:szCs w:val="24"/>
        </w:rPr>
        <w:t xml:space="preserve"> </w:t>
      </w:r>
      <w:proofErr w:type="gramStart"/>
      <w:r w:rsidRPr="00EB5CC8">
        <w:rPr>
          <w:rFonts w:asciiTheme="majorBidi" w:hAnsiTheme="majorBidi" w:cstheme="majorBidi"/>
          <w:sz w:val="24"/>
          <w:szCs w:val="24"/>
        </w:rPr>
        <w:t xml:space="preserve">Dari keterpaduan upayanya dalam mempelajari agama ditambah dengan pengalaman hidupnya yang berhadapan dengan serangkaian eksploitasi, membuatanya menjadi seorang pemikir </w:t>
      </w:r>
      <w:r w:rsidRPr="00EB5CC8">
        <w:rPr>
          <w:rFonts w:asciiTheme="majorBidi" w:hAnsiTheme="majorBidi" w:cstheme="majorBidi"/>
          <w:sz w:val="24"/>
          <w:szCs w:val="24"/>
        </w:rPr>
        <w:lastRenderedPageBreak/>
        <w:t>sekaligus aktivis yang berpandangan liberal, revolusioner, dan demokratis.</w:t>
      </w:r>
      <w:proofErr w:type="gramEnd"/>
      <w:r w:rsidRPr="00EB5CC8">
        <w:rPr>
          <w:rStyle w:val="FootnoteReference"/>
          <w:rFonts w:asciiTheme="majorBidi" w:hAnsiTheme="majorBidi" w:cstheme="majorBidi"/>
          <w:sz w:val="24"/>
          <w:szCs w:val="24"/>
        </w:rPr>
        <w:footnoteReference w:id="11"/>
      </w:r>
    </w:p>
    <w:p w:rsidR="00EB5CC8" w:rsidRPr="00EB5CC8" w:rsidRDefault="00EB5CC8" w:rsidP="00EB5CC8">
      <w:pPr>
        <w:spacing w:line="360" w:lineRule="auto"/>
        <w:jc w:val="both"/>
        <w:rPr>
          <w:rFonts w:asciiTheme="majorBidi" w:hAnsiTheme="majorBidi" w:cstheme="majorBidi"/>
          <w:sz w:val="24"/>
          <w:szCs w:val="24"/>
          <w:lang w:val="id-ID"/>
        </w:rPr>
      </w:pPr>
      <w:r w:rsidRPr="00EB5CC8">
        <w:rPr>
          <w:rFonts w:asciiTheme="majorBidi" w:hAnsiTheme="majorBidi" w:cstheme="majorBidi"/>
          <w:bCs/>
          <w:sz w:val="24"/>
          <w:szCs w:val="24"/>
          <w:lang w:val="id-ID"/>
        </w:rPr>
        <w:t>B. Latar Belakang Pendididkan</w:t>
      </w:r>
    </w:p>
    <w:p w:rsidR="00EB5CC8" w:rsidRPr="00EB5CC8" w:rsidRDefault="00EB5CC8" w:rsidP="00EB5CC8">
      <w:pPr>
        <w:spacing w:line="360" w:lineRule="auto"/>
        <w:ind w:firstLine="338"/>
        <w:jc w:val="both"/>
        <w:rPr>
          <w:rFonts w:asciiTheme="majorBidi" w:hAnsiTheme="majorBidi" w:cstheme="majorBidi"/>
          <w:sz w:val="24"/>
          <w:szCs w:val="24"/>
          <w:lang w:val="id-ID"/>
        </w:rPr>
      </w:pPr>
      <w:proofErr w:type="gramStart"/>
      <w:r w:rsidRPr="00EB5CC8">
        <w:rPr>
          <w:rFonts w:asciiTheme="majorBidi" w:hAnsiTheme="majorBidi" w:cstheme="majorBidi"/>
          <w:sz w:val="24"/>
          <w:szCs w:val="24"/>
        </w:rPr>
        <w:t>Pada masa kecilnya, Asghar Ali Engineer mendapat pendidikan Bahasa Arab, Tafsir, Hadits dan Fiqh dari ayahnya dan selanjutnya mengembangkannya sendiri.</w:t>
      </w:r>
      <w:proofErr w:type="gramEnd"/>
      <w:r w:rsidRPr="00EB5CC8">
        <w:rPr>
          <w:rFonts w:asciiTheme="majorBidi" w:hAnsiTheme="majorBidi" w:cstheme="majorBidi"/>
          <w:sz w:val="24"/>
          <w:szCs w:val="24"/>
        </w:rPr>
        <w:t xml:space="preserve"> Asghar Ali Engineer juga belajar semua karya-karya penting tentang dakwah Fatimiyah melalui Sayidina Hatim, Sayidin Qadi Nu’man, Sayidina Muayyad Shirazi, Sayidina Hamiduddin Kirmani, Sayidina Hatim al-Razi, Sayidina Jafar Mansur al-Yaman, dan lain-lain.</w:t>
      </w:r>
    </w:p>
    <w:p w:rsidR="00EB5CC8" w:rsidRPr="00EB5CC8" w:rsidRDefault="00EB5CC8" w:rsidP="00EB5CC8">
      <w:pPr>
        <w:spacing w:line="360" w:lineRule="auto"/>
        <w:ind w:firstLine="338"/>
        <w:jc w:val="both"/>
        <w:rPr>
          <w:rFonts w:asciiTheme="majorBidi" w:hAnsiTheme="majorBidi" w:cstheme="majorBidi"/>
          <w:sz w:val="24"/>
          <w:szCs w:val="24"/>
          <w:lang w:val="id-ID"/>
        </w:rPr>
      </w:pPr>
      <w:proofErr w:type="gramStart"/>
      <w:r w:rsidRPr="00EB5CC8">
        <w:rPr>
          <w:rFonts w:asciiTheme="majorBidi" w:hAnsiTheme="majorBidi" w:cstheme="majorBidi"/>
          <w:sz w:val="24"/>
          <w:szCs w:val="24"/>
        </w:rPr>
        <w:t>Disamping pendidikan agama, Asghar Ali Engineer juga mendapat pendidikan umum.</w:t>
      </w:r>
      <w:proofErr w:type="gramEnd"/>
      <w:r w:rsidRPr="00EB5CC8">
        <w:rPr>
          <w:rFonts w:asciiTheme="majorBidi" w:hAnsiTheme="majorBidi" w:cstheme="majorBidi"/>
          <w:sz w:val="24"/>
          <w:szCs w:val="24"/>
        </w:rPr>
        <w:t xml:space="preserve"> </w:t>
      </w:r>
      <w:proofErr w:type="gramStart"/>
      <w:r w:rsidRPr="00EB5CC8">
        <w:rPr>
          <w:rFonts w:asciiTheme="majorBidi" w:hAnsiTheme="majorBidi" w:cstheme="majorBidi"/>
          <w:sz w:val="24"/>
          <w:szCs w:val="24"/>
        </w:rPr>
        <w:t>Ayahnya mengirimnya ke sekolah umum dan menyarankan untuk belajar teknik atau kedokteran.</w:t>
      </w:r>
      <w:proofErr w:type="gramEnd"/>
      <w:r w:rsidRPr="00EB5CC8">
        <w:rPr>
          <w:rFonts w:asciiTheme="majorBidi" w:hAnsiTheme="majorBidi" w:cstheme="majorBidi"/>
          <w:sz w:val="24"/>
          <w:szCs w:val="24"/>
        </w:rPr>
        <w:t xml:space="preserve"> Namun Asghar Ali Engineer tertarik memilih belajar teknik sipil di Fakultas Teknik di Vikram University, Ujjain, India, dan </w:t>
      </w:r>
      <w:proofErr w:type="gramStart"/>
      <w:r w:rsidRPr="00EB5CC8">
        <w:rPr>
          <w:rFonts w:asciiTheme="majorBidi" w:hAnsiTheme="majorBidi" w:cstheme="majorBidi"/>
          <w:sz w:val="24"/>
          <w:szCs w:val="24"/>
        </w:rPr>
        <w:t>lulus</w:t>
      </w:r>
      <w:proofErr w:type="gramEnd"/>
      <w:r w:rsidRPr="00EB5CC8">
        <w:rPr>
          <w:rFonts w:asciiTheme="majorBidi" w:hAnsiTheme="majorBidi" w:cstheme="majorBidi"/>
          <w:sz w:val="24"/>
          <w:szCs w:val="24"/>
        </w:rPr>
        <w:t xml:space="preserve"> dengan mendapat gelar doctor. Setelah itu Asghar Ali Engineer memilih untuk menetap di Bombay, dan ayahnya juga ikut bergabung bersama di </w:t>
      </w:r>
      <w:proofErr w:type="gramStart"/>
      <w:r w:rsidRPr="00EB5CC8">
        <w:rPr>
          <w:rFonts w:asciiTheme="majorBidi" w:hAnsiTheme="majorBidi" w:cstheme="majorBidi"/>
          <w:sz w:val="24"/>
          <w:szCs w:val="24"/>
        </w:rPr>
        <w:t>sana</w:t>
      </w:r>
      <w:proofErr w:type="gramEnd"/>
      <w:r w:rsidRPr="00EB5CC8">
        <w:rPr>
          <w:rFonts w:asciiTheme="majorBidi" w:hAnsiTheme="majorBidi" w:cstheme="majorBidi"/>
          <w:sz w:val="24"/>
          <w:szCs w:val="24"/>
        </w:rPr>
        <w:t xml:space="preserve">. </w:t>
      </w:r>
    </w:p>
    <w:p w:rsidR="00EB5CC8" w:rsidRPr="00EB5CC8" w:rsidRDefault="00EB5CC8" w:rsidP="00EB5CC8">
      <w:pPr>
        <w:spacing w:line="360" w:lineRule="auto"/>
        <w:ind w:firstLine="338"/>
        <w:jc w:val="both"/>
        <w:rPr>
          <w:rFonts w:asciiTheme="majorBidi" w:hAnsiTheme="majorBidi" w:cstheme="majorBidi"/>
          <w:sz w:val="24"/>
          <w:szCs w:val="24"/>
          <w:lang w:val="id-ID"/>
        </w:rPr>
      </w:pPr>
      <w:proofErr w:type="gramStart"/>
      <w:r w:rsidRPr="00EB5CC8">
        <w:rPr>
          <w:rFonts w:asciiTheme="majorBidi" w:hAnsiTheme="majorBidi" w:cstheme="majorBidi"/>
          <w:sz w:val="24"/>
          <w:szCs w:val="24"/>
        </w:rPr>
        <w:t>Sebagaimana dituturkan dalam tulisannya.</w:t>
      </w:r>
      <w:proofErr w:type="gramEnd"/>
      <w:r w:rsidRPr="00EB5CC8">
        <w:rPr>
          <w:rFonts w:asciiTheme="majorBidi" w:hAnsiTheme="majorBidi" w:cstheme="majorBidi"/>
          <w:sz w:val="24"/>
          <w:szCs w:val="24"/>
        </w:rPr>
        <w:t xml:space="preserve"> Asghar Ali Engineer menjadi semakin serius mempelajari agama setelah menyaksikan rentetan ekaploitasi atas </w:t>
      </w:r>
      <w:proofErr w:type="gramStart"/>
      <w:r w:rsidRPr="00EB5CC8">
        <w:rPr>
          <w:rFonts w:asciiTheme="majorBidi" w:hAnsiTheme="majorBidi" w:cstheme="majorBidi"/>
          <w:sz w:val="24"/>
          <w:szCs w:val="24"/>
        </w:rPr>
        <w:t>nama</w:t>
      </w:r>
      <w:proofErr w:type="gramEnd"/>
      <w:r w:rsidRPr="00EB5CC8">
        <w:rPr>
          <w:rFonts w:asciiTheme="majorBidi" w:hAnsiTheme="majorBidi" w:cstheme="majorBidi"/>
          <w:sz w:val="24"/>
          <w:szCs w:val="24"/>
        </w:rPr>
        <w:t xml:space="preserve"> agama dalam komunitasnya di Bohro. Ketika belajar pada tahun pertama tentang lintas ilmu, Asghar Ali Engineer banyak mempelajari karya-karya penulis Barat maupun </w:t>
      </w:r>
      <w:proofErr w:type="gramStart"/>
      <w:r w:rsidRPr="00EB5CC8">
        <w:rPr>
          <w:rFonts w:asciiTheme="majorBidi" w:hAnsiTheme="majorBidi" w:cstheme="majorBidi"/>
          <w:sz w:val="24"/>
          <w:szCs w:val="24"/>
        </w:rPr>
        <w:t>muslim</w:t>
      </w:r>
      <w:proofErr w:type="gramEnd"/>
      <w:r w:rsidRPr="00EB5CC8">
        <w:rPr>
          <w:rFonts w:asciiTheme="majorBidi" w:hAnsiTheme="majorBidi" w:cstheme="majorBidi"/>
          <w:sz w:val="24"/>
          <w:szCs w:val="24"/>
        </w:rPr>
        <w:t xml:space="preserve">. </w:t>
      </w:r>
      <w:proofErr w:type="gramStart"/>
      <w:r w:rsidRPr="00EB5CC8">
        <w:rPr>
          <w:rFonts w:asciiTheme="majorBidi" w:hAnsiTheme="majorBidi" w:cstheme="majorBidi"/>
          <w:sz w:val="24"/>
          <w:szCs w:val="24"/>
        </w:rPr>
        <w:t>Ia</w:t>
      </w:r>
      <w:proofErr w:type="gramEnd"/>
      <w:r w:rsidRPr="00EB5CC8">
        <w:rPr>
          <w:rFonts w:asciiTheme="majorBidi" w:hAnsiTheme="majorBidi" w:cstheme="majorBidi"/>
          <w:sz w:val="24"/>
          <w:szCs w:val="24"/>
        </w:rPr>
        <w:t xml:space="preserve"> gemar membaca literatur tentang rasionalisme dalam bahasa </w:t>
      </w:r>
      <w:r w:rsidRPr="00EB5CC8">
        <w:rPr>
          <w:rFonts w:asciiTheme="majorBidi" w:hAnsiTheme="majorBidi" w:cstheme="majorBidi"/>
          <w:sz w:val="24"/>
          <w:szCs w:val="24"/>
        </w:rPr>
        <w:lastRenderedPageBreak/>
        <w:t xml:space="preserve">Urdu, Arab, dan Inggris. </w:t>
      </w:r>
      <w:proofErr w:type="gramStart"/>
      <w:r w:rsidRPr="00EB5CC8">
        <w:rPr>
          <w:rFonts w:asciiTheme="majorBidi" w:hAnsiTheme="majorBidi" w:cstheme="majorBidi"/>
          <w:sz w:val="24"/>
          <w:szCs w:val="24"/>
        </w:rPr>
        <w:t>Asghar Ali Engineer juga membaca tulisan Niyaaz Fatehpuri, seorang penulis dalam bahasa Urdu dan membaca tulisan tentang konflik ortodoksi agama.</w:t>
      </w:r>
      <w:proofErr w:type="gramEnd"/>
      <w:r w:rsidRPr="00EB5CC8">
        <w:rPr>
          <w:rFonts w:asciiTheme="majorBidi" w:hAnsiTheme="majorBidi" w:cstheme="majorBidi"/>
          <w:sz w:val="24"/>
          <w:szCs w:val="24"/>
        </w:rPr>
        <w:t xml:space="preserve"> Pada saat itu </w:t>
      </w:r>
      <w:proofErr w:type="gramStart"/>
      <w:r w:rsidRPr="00EB5CC8">
        <w:rPr>
          <w:rFonts w:asciiTheme="majorBidi" w:hAnsiTheme="majorBidi" w:cstheme="majorBidi"/>
          <w:sz w:val="24"/>
          <w:szCs w:val="24"/>
        </w:rPr>
        <w:t>ia</w:t>
      </w:r>
      <w:proofErr w:type="gramEnd"/>
      <w:r w:rsidRPr="00EB5CC8">
        <w:rPr>
          <w:rFonts w:asciiTheme="majorBidi" w:hAnsiTheme="majorBidi" w:cstheme="majorBidi"/>
          <w:sz w:val="24"/>
          <w:szCs w:val="24"/>
        </w:rPr>
        <w:t xml:space="preserve"> juga belajar karya-karya Bertrand Russel, filsuf rasionalis asal Inggris, juga Das Capitalnya Karl Marx</w:t>
      </w:r>
      <w:r w:rsidRPr="00EB5CC8">
        <w:rPr>
          <w:rFonts w:asciiTheme="majorBidi" w:hAnsiTheme="majorBidi" w:cstheme="majorBidi"/>
          <w:sz w:val="24"/>
          <w:szCs w:val="24"/>
          <w:lang w:val="id-ID"/>
        </w:rPr>
        <w:t>.</w:t>
      </w:r>
      <w:r w:rsidRPr="00EB5CC8">
        <w:rPr>
          <w:rStyle w:val="FootnoteReference"/>
          <w:rFonts w:asciiTheme="majorBidi" w:hAnsiTheme="majorBidi" w:cstheme="majorBidi"/>
          <w:sz w:val="24"/>
          <w:szCs w:val="24"/>
          <w:lang w:val="id-ID"/>
        </w:rPr>
        <w:footnoteReference w:id="12"/>
      </w:r>
    </w:p>
    <w:p w:rsidR="00EB5CC8" w:rsidRPr="00EB5CC8" w:rsidRDefault="00EB5CC8" w:rsidP="00EB5CC8">
      <w:pPr>
        <w:spacing w:after="9" w:line="360" w:lineRule="auto"/>
        <w:ind w:firstLine="338"/>
        <w:jc w:val="both"/>
        <w:rPr>
          <w:rFonts w:asciiTheme="majorBidi" w:hAnsiTheme="majorBidi" w:cstheme="majorBidi"/>
          <w:sz w:val="24"/>
          <w:szCs w:val="24"/>
          <w:lang w:val="id-ID"/>
        </w:rPr>
      </w:pPr>
      <w:r w:rsidRPr="00EB5CC8">
        <w:rPr>
          <w:rFonts w:asciiTheme="majorBidi" w:hAnsiTheme="majorBidi" w:cstheme="majorBidi"/>
          <w:sz w:val="24"/>
          <w:szCs w:val="24"/>
          <w:lang w:val="id-ID"/>
        </w:rPr>
        <w:t xml:space="preserve">Meskipun mengakui terpengaruh oleh karya-karya pemikir besar tersebut, Asghar Ali Engineer tidak meninggalkan perhatiannya untuk mempelajari Al-Qur’an dan tafsirnya yanag ditulis oleh sarjana-sarjana muslim. </w:t>
      </w:r>
      <w:proofErr w:type="gramStart"/>
      <w:r w:rsidRPr="00EB5CC8">
        <w:rPr>
          <w:rFonts w:asciiTheme="majorBidi" w:hAnsiTheme="majorBidi" w:cstheme="majorBidi"/>
          <w:sz w:val="24"/>
          <w:szCs w:val="24"/>
        </w:rPr>
        <w:t>Selama periode ini Asghar Ali Engineer membaca uraian-uraian dari Sir Syed dan Maulana Azad.</w:t>
      </w:r>
      <w:proofErr w:type="gramEnd"/>
      <w:r w:rsidRPr="00EB5CC8">
        <w:rPr>
          <w:rFonts w:asciiTheme="majorBidi" w:hAnsiTheme="majorBidi" w:cstheme="majorBidi"/>
          <w:sz w:val="24"/>
          <w:szCs w:val="24"/>
        </w:rPr>
        <w:t xml:space="preserve"> Di samping itu kemudian ia juga belajar secara mendalam tentang </w:t>
      </w:r>
      <w:r w:rsidRPr="00EB5CC8">
        <w:rPr>
          <w:rFonts w:asciiTheme="majorBidi" w:hAnsiTheme="majorBidi" w:cstheme="majorBidi"/>
          <w:i/>
          <w:sz w:val="24"/>
          <w:szCs w:val="24"/>
        </w:rPr>
        <w:t xml:space="preserve">Rasail Ikhwanus Shafa </w:t>
      </w:r>
      <w:r w:rsidRPr="00EB5CC8">
        <w:rPr>
          <w:rFonts w:asciiTheme="majorBidi" w:hAnsiTheme="majorBidi" w:cstheme="majorBidi"/>
          <w:sz w:val="24"/>
          <w:szCs w:val="24"/>
        </w:rPr>
        <w:t xml:space="preserve">dan kemudian membandingkannya dengan imam-imam Syiah Ismailiyah selama masa persembunyian mereka pada akhir abad 8 M. Keterpaduan literatur bacaannya inilah yang akhirnya membentuk Asghar Ali Engineer mempunyai sebuah pandangan baru tentang hidup dan maknanya. </w:t>
      </w:r>
      <w:proofErr w:type="gramStart"/>
      <w:r w:rsidRPr="00EB5CC8">
        <w:rPr>
          <w:rFonts w:asciiTheme="majorBidi" w:hAnsiTheme="majorBidi" w:cstheme="majorBidi"/>
          <w:sz w:val="24"/>
          <w:szCs w:val="24"/>
        </w:rPr>
        <w:t>Ia</w:t>
      </w:r>
      <w:proofErr w:type="gramEnd"/>
      <w:r w:rsidRPr="00EB5CC8">
        <w:rPr>
          <w:rFonts w:asciiTheme="majorBidi" w:hAnsiTheme="majorBidi" w:cstheme="majorBidi"/>
          <w:sz w:val="24"/>
          <w:szCs w:val="24"/>
        </w:rPr>
        <w:t xml:space="preserve"> sampai pada kesimpulan bahwa akal sangatlah penting untuk pengembangan intelektual manusia, namun itu tidaklah cukup wahyu juga merupakan sumber petunjuk yang sangat penting. </w:t>
      </w:r>
    </w:p>
    <w:p w:rsidR="00EB5CC8" w:rsidRPr="00EB5CC8" w:rsidRDefault="00EB5CC8" w:rsidP="00EB5CC8">
      <w:pPr>
        <w:spacing w:after="9" w:line="360" w:lineRule="auto"/>
        <w:ind w:firstLine="338"/>
        <w:jc w:val="both"/>
        <w:rPr>
          <w:rFonts w:asciiTheme="majorBidi" w:hAnsiTheme="majorBidi" w:cstheme="majorBidi"/>
          <w:sz w:val="24"/>
          <w:szCs w:val="24"/>
          <w:lang w:val="id-ID"/>
        </w:rPr>
      </w:pPr>
    </w:p>
    <w:p w:rsidR="00EB5CC8" w:rsidRPr="00EB5CC8" w:rsidRDefault="00EB5CC8" w:rsidP="00EB5CC8">
      <w:pPr>
        <w:spacing w:after="9" w:line="360" w:lineRule="auto"/>
        <w:ind w:firstLine="338"/>
        <w:jc w:val="both"/>
        <w:rPr>
          <w:rFonts w:asciiTheme="majorBidi" w:hAnsiTheme="majorBidi" w:cstheme="majorBidi"/>
          <w:sz w:val="24"/>
          <w:szCs w:val="24"/>
          <w:lang w:val="id-ID"/>
        </w:rPr>
      </w:pPr>
      <w:proofErr w:type="gramStart"/>
      <w:r w:rsidRPr="00EB5CC8">
        <w:rPr>
          <w:rFonts w:asciiTheme="majorBidi" w:hAnsiTheme="majorBidi" w:cstheme="majorBidi"/>
          <w:sz w:val="24"/>
          <w:szCs w:val="24"/>
        </w:rPr>
        <w:t>Akal memainkan peranan yang sangat penting dalam kehidupan manusia dan pengaruhnya tidak pernah dapat diremehkan.</w:t>
      </w:r>
      <w:proofErr w:type="gramEnd"/>
      <w:r w:rsidRPr="00EB5CC8">
        <w:rPr>
          <w:rFonts w:asciiTheme="majorBidi" w:hAnsiTheme="majorBidi" w:cstheme="majorBidi"/>
          <w:sz w:val="24"/>
          <w:szCs w:val="24"/>
        </w:rPr>
        <w:t xml:space="preserve"> Namun </w:t>
      </w:r>
      <w:proofErr w:type="gramStart"/>
      <w:r w:rsidRPr="00EB5CC8">
        <w:rPr>
          <w:rFonts w:asciiTheme="majorBidi" w:hAnsiTheme="majorBidi" w:cstheme="majorBidi"/>
          <w:sz w:val="24"/>
          <w:szCs w:val="24"/>
        </w:rPr>
        <w:t>ia</w:t>
      </w:r>
      <w:proofErr w:type="gramEnd"/>
      <w:r w:rsidRPr="00EB5CC8">
        <w:rPr>
          <w:rFonts w:asciiTheme="majorBidi" w:hAnsiTheme="majorBidi" w:cstheme="majorBidi"/>
          <w:sz w:val="24"/>
          <w:szCs w:val="24"/>
        </w:rPr>
        <w:t xml:space="preserve"> mempunyai batasan yang jelas dan tidak dapat menjawab pertanyaan-pertanyaan akhir yang berkaitan dengan makna dan tujuan akhir hidup. </w:t>
      </w:r>
      <w:proofErr w:type="gramStart"/>
      <w:r w:rsidRPr="00EB5CC8">
        <w:rPr>
          <w:rFonts w:asciiTheme="majorBidi" w:hAnsiTheme="majorBidi" w:cstheme="majorBidi"/>
          <w:sz w:val="24"/>
          <w:szCs w:val="24"/>
        </w:rPr>
        <w:t>Dalam hal ini, wahyulah yang dapat memberikan jawaban.</w:t>
      </w:r>
      <w:proofErr w:type="gramEnd"/>
      <w:r w:rsidRPr="00EB5CC8">
        <w:rPr>
          <w:rFonts w:asciiTheme="majorBidi" w:hAnsiTheme="majorBidi" w:cstheme="majorBidi"/>
          <w:sz w:val="24"/>
          <w:szCs w:val="24"/>
        </w:rPr>
        <w:t xml:space="preserve"> Bagi Asghar Ali Engineer, wahyu tidak dpat dipertentangkan oleh akal. </w:t>
      </w:r>
      <w:proofErr w:type="gramStart"/>
      <w:r w:rsidRPr="00EB5CC8">
        <w:rPr>
          <w:rFonts w:asciiTheme="majorBidi" w:hAnsiTheme="majorBidi" w:cstheme="majorBidi"/>
          <w:sz w:val="24"/>
          <w:szCs w:val="24"/>
        </w:rPr>
        <w:t xml:space="preserve">Wahyu </w:t>
      </w:r>
      <w:r w:rsidRPr="00EB5CC8">
        <w:rPr>
          <w:rFonts w:asciiTheme="majorBidi" w:hAnsiTheme="majorBidi" w:cstheme="majorBidi"/>
          <w:sz w:val="24"/>
          <w:szCs w:val="24"/>
        </w:rPr>
        <w:lastRenderedPageBreak/>
        <w:t>dapat melebihi akal namun tidak berarti bertentangan dengannya.</w:t>
      </w:r>
      <w:proofErr w:type="gramEnd"/>
      <w:r w:rsidRPr="00EB5CC8">
        <w:rPr>
          <w:rFonts w:asciiTheme="majorBidi" w:hAnsiTheme="majorBidi" w:cstheme="majorBidi"/>
          <w:sz w:val="24"/>
          <w:szCs w:val="24"/>
        </w:rPr>
        <w:t xml:space="preserve"> Keduanya dalam posisi saling melengkapi satu </w:t>
      </w:r>
      <w:proofErr w:type="gramStart"/>
      <w:r w:rsidRPr="00EB5CC8">
        <w:rPr>
          <w:rFonts w:asciiTheme="majorBidi" w:hAnsiTheme="majorBidi" w:cstheme="majorBidi"/>
          <w:sz w:val="24"/>
          <w:szCs w:val="24"/>
        </w:rPr>
        <w:t>sama</w:t>
      </w:r>
      <w:proofErr w:type="gramEnd"/>
      <w:r w:rsidRPr="00EB5CC8">
        <w:rPr>
          <w:rFonts w:asciiTheme="majorBidi" w:hAnsiTheme="majorBidi" w:cstheme="majorBidi"/>
          <w:sz w:val="24"/>
          <w:szCs w:val="24"/>
        </w:rPr>
        <w:t xml:space="preserve"> lain. </w:t>
      </w:r>
      <w:proofErr w:type="gramStart"/>
      <w:r w:rsidRPr="00EB5CC8">
        <w:rPr>
          <w:rFonts w:asciiTheme="majorBidi" w:hAnsiTheme="majorBidi" w:cstheme="majorBidi"/>
          <w:sz w:val="24"/>
          <w:szCs w:val="24"/>
        </w:rPr>
        <w:t>Dengan pemahaman tentang akal dan wahyu seperti ini, tidak heran menjadikan Asghar Ali Engineer sebagai seorang pemikir yang rasional dan liberal.</w:t>
      </w:r>
      <w:proofErr w:type="gramEnd"/>
    </w:p>
    <w:p w:rsidR="00EB5CC8" w:rsidRPr="00EB5CC8" w:rsidRDefault="00EB5CC8" w:rsidP="00EB5CC8">
      <w:pPr>
        <w:spacing w:line="360" w:lineRule="auto"/>
        <w:ind w:firstLine="338"/>
        <w:jc w:val="both"/>
        <w:rPr>
          <w:rFonts w:asciiTheme="majorBidi" w:hAnsiTheme="majorBidi" w:cstheme="majorBidi"/>
          <w:sz w:val="24"/>
          <w:szCs w:val="24"/>
          <w:lang w:val="id-ID"/>
        </w:rPr>
      </w:pPr>
      <w:r w:rsidRPr="00EB5CC8">
        <w:rPr>
          <w:rFonts w:asciiTheme="majorBidi" w:hAnsiTheme="majorBidi" w:cstheme="majorBidi"/>
          <w:sz w:val="24"/>
          <w:szCs w:val="24"/>
        </w:rPr>
        <w:t xml:space="preserve">Setelah </w:t>
      </w:r>
      <w:proofErr w:type="gramStart"/>
      <w:r w:rsidRPr="00EB5CC8">
        <w:rPr>
          <w:rFonts w:asciiTheme="majorBidi" w:hAnsiTheme="majorBidi" w:cstheme="majorBidi"/>
          <w:sz w:val="24"/>
          <w:szCs w:val="24"/>
        </w:rPr>
        <w:t>lulus</w:t>
      </w:r>
      <w:proofErr w:type="gramEnd"/>
      <w:r w:rsidRPr="00EB5CC8">
        <w:rPr>
          <w:rFonts w:asciiTheme="majorBidi" w:hAnsiTheme="majorBidi" w:cstheme="majorBidi"/>
          <w:sz w:val="24"/>
          <w:szCs w:val="24"/>
        </w:rPr>
        <w:t xml:space="preserve"> dari fakultas teknik Asghar Ali Engineer mengabdikan dirinya pada Bombay Municipal Corporation selama 20 tahun. Rasa tanggung jawabnya membuatnya memutuskan untuk mengundurkan diri, dan dengan sukarela </w:t>
      </w:r>
      <w:proofErr w:type="gramStart"/>
      <w:r w:rsidRPr="00EB5CC8">
        <w:rPr>
          <w:rFonts w:asciiTheme="majorBidi" w:hAnsiTheme="majorBidi" w:cstheme="majorBidi"/>
          <w:sz w:val="24"/>
          <w:szCs w:val="24"/>
        </w:rPr>
        <w:t>ia</w:t>
      </w:r>
      <w:proofErr w:type="gramEnd"/>
      <w:r w:rsidRPr="00EB5CC8">
        <w:rPr>
          <w:rFonts w:asciiTheme="majorBidi" w:hAnsiTheme="majorBidi" w:cstheme="majorBidi"/>
          <w:sz w:val="24"/>
          <w:szCs w:val="24"/>
        </w:rPr>
        <w:t xml:space="preserve"> terjun dalam pergerakan reformasi Bohro. </w:t>
      </w:r>
      <w:proofErr w:type="gramStart"/>
      <w:r w:rsidRPr="00EB5CC8">
        <w:rPr>
          <w:rFonts w:asciiTheme="majorBidi" w:hAnsiTheme="majorBidi" w:cstheme="majorBidi"/>
          <w:sz w:val="24"/>
          <w:szCs w:val="24"/>
        </w:rPr>
        <w:t>Asghar Ali Engineer mulai memainkan peran pentingnya di Udaipur</w:t>
      </w:r>
      <w:r w:rsidRPr="00EB5CC8">
        <w:rPr>
          <w:rFonts w:asciiTheme="majorBidi" w:hAnsiTheme="majorBidi" w:cstheme="majorBidi"/>
          <w:sz w:val="24"/>
          <w:szCs w:val="24"/>
          <w:lang w:val="id-ID"/>
        </w:rPr>
        <w:t>.</w:t>
      </w:r>
      <w:proofErr w:type="gramEnd"/>
      <w:r w:rsidRPr="00EB5CC8">
        <w:rPr>
          <w:rFonts w:asciiTheme="majorBidi" w:hAnsiTheme="majorBidi" w:cstheme="majorBidi"/>
          <w:sz w:val="24"/>
          <w:szCs w:val="24"/>
          <w:lang w:val="id-ID"/>
        </w:rPr>
        <w:t xml:space="preserve"> P</w:t>
      </w:r>
      <w:r w:rsidRPr="00EB5CC8">
        <w:rPr>
          <w:rFonts w:asciiTheme="majorBidi" w:hAnsiTheme="majorBidi" w:cstheme="majorBidi"/>
          <w:sz w:val="24"/>
          <w:szCs w:val="24"/>
        </w:rPr>
        <w:t>ada waktu itu ia aktif menulis artikel-artikel  surat kabar terkemuka di India antara lain The Times of India, India Express, Statesmen, Telegraph, The Hindu, dan lain-lain.</w:t>
      </w:r>
      <w:r w:rsidRPr="00EB5CC8">
        <w:rPr>
          <w:rStyle w:val="FootnoteReference"/>
          <w:rFonts w:asciiTheme="majorBidi" w:hAnsiTheme="majorBidi" w:cstheme="majorBidi"/>
          <w:sz w:val="24"/>
          <w:szCs w:val="24"/>
        </w:rPr>
        <w:footnoteReference w:id="13"/>
      </w:r>
      <w:r w:rsidRPr="00EB5CC8">
        <w:rPr>
          <w:rFonts w:asciiTheme="majorBidi" w:hAnsiTheme="majorBidi" w:cstheme="majorBidi"/>
          <w:sz w:val="24"/>
          <w:szCs w:val="24"/>
        </w:rPr>
        <w:t xml:space="preserve"> </w:t>
      </w:r>
    </w:p>
    <w:p w:rsidR="00EB5CC8" w:rsidRPr="00EB5CC8" w:rsidRDefault="00EB5CC8" w:rsidP="00EB5CC8">
      <w:pPr>
        <w:spacing w:line="360" w:lineRule="auto"/>
        <w:ind w:firstLine="338"/>
        <w:jc w:val="both"/>
        <w:rPr>
          <w:rFonts w:asciiTheme="majorBidi" w:hAnsiTheme="majorBidi" w:cstheme="majorBidi"/>
          <w:sz w:val="24"/>
          <w:szCs w:val="24"/>
          <w:lang w:val="id-ID"/>
        </w:rPr>
      </w:pPr>
      <w:r w:rsidRPr="00EB5CC8">
        <w:rPr>
          <w:rFonts w:asciiTheme="majorBidi" w:hAnsiTheme="majorBidi" w:cstheme="majorBidi"/>
          <w:sz w:val="24"/>
          <w:szCs w:val="24"/>
        </w:rPr>
        <w:t xml:space="preserve">Pada tahun 1977, The central Board of Dawoodi Bohro Community mengadakan konferensi pertamanya, saat itu Asghar Ali Engineer terpilih sebagai sekretaris jenderal dengan suara bulat, dan posisi itu terus dijabatnya hingga sekarang. </w:t>
      </w:r>
      <w:proofErr w:type="gramStart"/>
      <w:r w:rsidRPr="00EB5CC8">
        <w:rPr>
          <w:rFonts w:asciiTheme="majorBidi" w:hAnsiTheme="majorBidi" w:cstheme="majorBidi"/>
          <w:sz w:val="24"/>
          <w:szCs w:val="24"/>
        </w:rPr>
        <w:t>Ia</w:t>
      </w:r>
      <w:proofErr w:type="gramEnd"/>
      <w:r w:rsidRPr="00EB5CC8">
        <w:rPr>
          <w:rFonts w:asciiTheme="majorBidi" w:hAnsiTheme="majorBidi" w:cstheme="majorBidi"/>
          <w:sz w:val="24"/>
          <w:szCs w:val="24"/>
        </w:rPr>
        <w:t xml:space="preserve"> banyak mencurahkan waktunya untuk pergerakan reformasi dan menginternasionalkan pergerakan reformasi itu melalui tulisan-tulisan dan ceramah-ceramahnya. Melalui wewenang keagamaan yang dimilikinya, </w:t>
      </w:r>
      <w:proofErr w:type="gramStart"/>
      <w:r w:rsidRPr="00EB5CC8">
        <w:rPr>
          <w:rFonts w:asciiTheme="majorBidi" w:hAnsiTheme="majorBidi" w:cstheme="majorBidi"/>
          <w:sz w:val="24"/>
          <w:szCs w:val="24"/>
        </w:rPr>
        <w:t>ia  aktif</w:t>
      </w:r>
      <w:proofErr w:type="gramEnd"/>
      <w:r w:rsidRPr="00EB5CC8">
        <w:rPr>
          <w:rFonts w:asciiTheme="majorBidi" w:hAnsiTheme="majorBidi" w:cstheme="majorBidi"/>
          <w:sz w:val="24"/>
          <w:szCs w:val="24"/>
        </w:rPr>
        <w:t xml:space="preserve"> mencurahkan gagasan</w:t>
      </w:r>
      <w:r w:rsidRPr="00EB5CC8">
        <w:rPr>
          <w:rFonts w:asciiTheme="majorBidi" w:hAnsiTheme="majorBidi" w:cstheme="majorBidi"/>
          <w:sz w:val="24"/>
          <w:szCs w:val="24"/>
          <w:lang w:val="id-ID"/>
        </w:rPr>
        <w:t>-</w:t>
      </w:r>
      <w:r w:rsidRPr="00EB5CC8">
        <w:rPr>
          <w:rFonts w:asciiTheme="majorBidi" w:hAnsiTheme="majorBidi" w:cstheme="majorBidi"/>
          <w:sz w:val="24"/>
          <w:szCs w:val="24"/>
        </w:rPr>
        <w:t xml:space="preserve">gagasannya. Untuk itu </w:t>
      </w:r>
      <w:proofErr w:type="gramStart"/>
      <w:r w:rsidRPr="00EB5CC8">
        <w:rPr>
          <w:rFonts w:asciiTheme="majorBidi" w:hAnsiTheme="majorBidi" w:cstheme="majorBidi"/>
          <w:sz w:val="24"/>
          <w:szCs w:val="24"/>
        </w:rPr>
        <w:t>ia</w:t>
      </w:r>
      <w:proofErr w:type="gramEnd"/>
      <w:r w:rsidRPr="00EB5CC8">
        <w:rPr>
          <w:rFonts w:asciiTheme="majorBidi" w:hAnsiTheme="majorBidi" w:cstheme="majorBidi"/>
          <w:sz w:val="24"/>
          <w:szCs w:val="24"/>
        </w:rPr>
        <w:t xml:space="preserve"> harus menghadapi reaksi generasi tua yang cenderung bersikap konservtif, mempertahankan kemapanan. </w:t>
      </w:r>
      <w:proofErr w:type="gramStart"/>
      <w:r w:rsidRPr="00EB5CC8">
        <w:rPr>
          <w:rFonts w:asciiTheme="majorBidi" w:hAnsiTheme="majorBidi" w:cstheme="majorBidi"/>
          <w:sz w:val="24"/>
          <w:szCs w:val="24"/>
        </w:rPr>
        <w:t>Dan konsekuensi terberat adalah serangan brutal dari pihak-pihak yang beroposisi dengannya.</w:t>
      </w:r>
      <w:proofErr w:type="gramEnd"/>
      <w:r w:rsidRPr="00EB5CC8">
        <w:rPr>
          <w:rFonts w:asciiTheme="majorBidi" w:hAnsiTheme="majorBidi" w:cstheme="majorBidi"/>
          <w:sz w:val="24"/>
          <w:szCs w:val="24"/>
        </w:rPr>
        <w:t xml:space="preserve"> </w:t>
      </w:r>
      <w:r w:rsidRPr="00EB5CC8">
        <w:rPr>
          <w:rStyle w:val="FootnoteReference"/>
          <w:rFonts w:asciiTheme="majorBidi" w:hAnsiTheme="majorBidi" w:cstheme="majorBidi"/>
          <w:sz w:val="24"/>
          <w:szCs w:val="24"/>
        </w:rPr>
        <w:footnoteReference w:id="14"/>
      </w:r>
    </w:p>
    <w:p w:rsidR="00EB5CC8" w:rsidRPr="00EB5CC8" w:rsidRDefault="00EB5CC8" w:rsidP="00EB5CC8">
      <w:pPr>
        <w:spacing w:line="360" w:lineRule="auto"/>
        <w:ind w:firstLine="338"/>
        <w:jc w:val="both"/>
        <w:rPr>
          <w:rFonts w:asciiTheme="majorBidi" w:hAnsiTheme="majorBidi" w:cstheme="majorBidi"/>
          <w:sz w:val="24"/>
          <w:szCs w:val="24"/>
          <w:lang w:val="id-ID"/>
        </w:rPr>
      </w:pPr>
      <w:proofErr w:type="gramStart"/>
      <w:r w:rsidRPr="00EB5CC8">
        <w:rPr>
          <w:rFonts w:asciiTheme="majorBidi" w:hAnsiTheme="majorBidi" w:cstheme="majorBidi"/>
          <w:sz w:val="24"/>
          <w:szCs w:val="24"/>
        </w:rPr>
        <w:lastRenderedPageBreak/>
        <w:t>Asghar Ali Engineer mulai dikenal sebagai sarjana Islam terkenal setelah mendapat gelar kehormatan D.Litt dari tempat kerjanya di Universitas Calcuta pada bulan Februari 1983.</w:t>
      </w:r>
      <w:proofErr w:type="gramEnd"/>
      <w:r w:rsidRPr="00EB5CC8">
        <w:rPr>
          <w:rFonts w:asciiTheme="majorBidi" w:hAnsiTheme="majorBidi" w:cstheme="majorBidi"/>
          <w:sz w:val="24"/>
          <w:szCs w:val="24"/>
        </w:rPr>
        <w:t xml:space="preserve"> </w:t>
      </w:r>
      <w:proofErr w:type="gramStart"/>
      <w:r w:rsidRPr="00EB5CC8">
        <w:rPr>
          <w:rFonts w:asciiTheme="majorBidi" w:hAnsiTheme="majorBidi" w:cstheme="majorBidi"/>
          <w:sz w:val="24"/>
          <w:szCs w:val="24"/>
        </w:rPr>
        <w:t>Gelar ini diperolehnya atas karya-karyanya yang berhubungan dengan keharmonisan masyarakaat dan kerusuhan sosial yang ditulis sejak pecahnya kerusuhan pertama di India pada tahun 1961 di Jabalpur.</w:t>
      </w:r>
      <w:proofErr w:type="gramEnd"/>
      <w:r w:rsidRPr="00EB5CC8">
        <w:rPr>
          <w:rStyle w:val="FootnoteReference"/>
          <w:rFonts w:asciiTheme="majorBidi" w:hAnsiTheme="majorBidi" w:cstheme="majorBidi"/>
          <w:sz w:val="24"/>
          <w:szCs w:val="24"/>
        </w:rPr>
        <w:footnoteReference w:id="15"/>
      </w:r>
      <w:r w:rsidRPr="00EB5CC8">
        <w:rPr>
          <w:rFonts w:asciiTheme="majorBidi" w:hAnsiTheme="majorBidi" w:cstheme="majorBidi"/>
          <w:sz w:val="24"/>
          <w:szCs w:val="24"/>
        </w:rPr>
        <w:t xml:space="preserve"> </w:t>
      </w:r>
      <w:proofErr w:type="gramStart"/>
      <w:r w:rsidRPr="00EB5CC8">
        <w:rPr>
          <w:rFonts w:asciiTheme="majorBidi" w:hAnsiTheme="majorBidi" w:cstheme="majorBidi"/>
          <w:sz w:val="24"/>
          <w:szCs w:val="24"/>
        </w:rPr>
        <w:t>Setelah itu, Asghar Ali Engineer mulai diikut sertakan pada konferensi-konferensi Islam internasional di berbagai negara dan universitas.</w:t>
      </w:r>
      <w:proofErr w:type="gramEnd"/>
      <w:r w:rsidRPr="00EB5CC8">
        <w:rPr>
          <w:rFonts w:asciiTheme="majorBidi" w:hAnsiTheme="majorBidi" w:cstheme="majorBidi"/>
          <w:sz w:val="24"/>
          <w:szCs w:val="24"/>
        </w:rPr>
        <w:t xml:space="preserve"> </w:t>
      </w:r>
      <w:proofErr w:type="gramStart"/>
      <w:r w:rsidRPr="00EB5CC8">
        <w:rPr>
          <w:rFonts w:asciiTheme="majorBidi" w:hAnsiTheme="majorBidi" w:cstheme="majorBidi"/>
          <w:sz w:val="24"/>
          <w:szCs w:val="24"/>
        </w:rPr>
        <w:t>Asghar Ali Engineer mengajar diberbagai universitas di India.</w:t>
      </w:r>
      <w:proofErr w:type="gramEnd"/>
      <w:r w:rsidRPr="00EB5CC8">
        <w:rPr>
          <w:rFonts w:asciiTheme="majorBidi" w:hAnsiTheme="majorBidi" w:cstheme="majorBidi"/>
          <w:sz w:val="24"/>
          <w:szCs w:val="24"/>
        </w:rPr>
        <w:t xml:space="preserve"> </w:t>
      </w:r>
      <w:proofErr w:type="gramStart"/>
      <w:r w:rsidRPr="00EB5CC8">
        <w:rPr>
          <w:rFonts w:asciiTheme="majorBidi" w:hAnsiTheme="majorBidi" w:cstheme="majorBidi"/>
          <w:sz w:val="24"/>
          <w:szCs w:val="24"/>
        </w:rPr>
        <w:t>Ia</w:t>
      </w:r>
      <w:proofErr w:type="gramEnd"/>
      <w:r w:rsidRPr="00EB5CC8">
        <w:rPr>
          <w:rFonts w:asciiTheme="majorBidi" w:hAnsiTheme="majorBidi" w:cstheme="majorBidi"/>
          <w:sz w:val="24"/>
          <w:szCs w:val="24"/>
        </w:rPr>
        <w:t xml:space="preserve"> juga mengajar diberbagai universitas di Eropa, Amerika Serikat dan Asia Selatan dan Asia Tenggara. </w:t>
      </w:r>
    </w:p>
    <w:p w:rsidR="00EB5CC8" w:rsidRPr="00EB5CC8" w:rsidRDefault="00EB5CC8" w:rsidP="00EB5CC8">
      <w:pPr>
        <w:spacing w:line="360" w:lineRule="auto"/>
        <w:ind w:firstLine="338"/>
        <w:jc w:val="both"/>
        <w:rPr>
          <w:rFonts w:asciiTheme="majorBidi" w:hAnsiTheme="majorBidi" w:cstheme="majorBidi"/>
          <w:sz w:val="24"/>
          <w:szCs w:val="24"/>
          <w:lang w:val="id-ID"/>
        </w:rPr>
      </w:pPr>
      <w:r w:rsidRPr="00EB5CC8">
        <w:rPr>
          <w:rFonts w:asciiTheme="majorBidi" w:hAnsiTheme="majorBidi" w:cstheme="majorBidi"/>
          <w:sz w:val="24"/>
          <w:szCs w:val="24"/>
        </w:rPr>
        <w:t xml:space="preserve">Di Eropa tempat </w:t>
      </w:r>
      <w:proofErr w:type="gramStart"/>
      <w:r w:rsidRPr="00EB5CC8">
        <w:rPr>
          <w:rFonts w:asciiTheme="majorBidi" w:hAnsiTheme="majorBidi" w:cstheme="majorBidi"/>
          <w:sz w:val="24"/>
          <w:szCs w:val="24"/>
        </w:rPr>
        <w:t>ia</w:t>
      </w:r>
      <w:proofErr w:type="gramEnd"/>
      <w:r w:rsidRPr="00EB5CC8">
        <w:rPr>
          <w:rFonts w:asciiTheme="majorBidi" w:hAnsiTheme="majorBidi" w:cstheme="majorBidi"/>
          <w:sz w:val="24"/>
          <w:szCs w:val="24"/>
        </w:rPr>
        <w:t xml:space="preserve"> mengajar antara lain: Ianggris, Jerman, Perancis, Switzerlnd. Di Asia antara lain: Indonesia, Malaysia, Thailand, Pakistan, Sri Lanka, Yaman, Meksiko, Libanon, Mesir, Jepang, dan lain-lain. Di Amerika Serikat tempat </w:t>
      </w:r>
      <w:proofErr w:type="gramStart"/>
      <w:r w:rsidRPr="00EB5CC8">
        <w:rPr>
          <w:rFonts w:asciiTheme="majorBidi" w:hAnsiTheme="majorBidi" w:cstheme="majorBidi"/>
          <w:sz w:val="24"/>
          <w:szCs w:val="24"/>
        </w:rPr>
        <w:t>ia</w:t>
      </w:r>
      <w:proofErr w:type="gramEnd"/>
      <w:r w:rsidRPr="00EB5CC8">
        <w:rPr>
          <w:rFonts w:asciiTheme="majorBidi" w:hAnsiTheme="majorBidi" w:cstheme="majorBidi"/>
          <w:sz w:val="24"/>
          <w:szCs w:val="24"/>
        </w:rPr>
        <w:t xml:space="preserve"> mengajar antara lain di New York, Colombia, Chicago, UNCL, Chicago Barat Laut, Philadelpia, Minnesota, dan lain-lain. </w:t>
      </w:r>
      <w:proofErr w:type="gramStart"/>
      <w:r w:rsidRPr="00EB5CC8">
        <w:rPr>
          <w:rFonts w:asciiTheme="majorBidi" w:hAnsiTheme="majorBidi" w:cstheme="majorBidi"/>
          <w:sz w:val="24"/>
          <w:szCs w:val="24"/>
        </w:rPr>
        <w:t>Asghar Ali Engineer mengajar tentang Islam, hak-hak wanita dalam Islam, teologi pembebasan dalam Islam, masalah kemasyarakatan di Asia Selatan, negara Islam, dan sebagainya.</w:t>
      </w:r>
      <w:proofErr w:type="gramEnd"/>
      <w:r w:rsidRPr="00EB5CC8">
        <w:rPr>
          <w:rFonts w:asciiTheme="majorBidi" w:hAnsiTheme="majorBidi" w:cstheme="majorBidi"/>
          <w:sz w:val="24"/>
          <w:szCs w:val="24"/>
        </w:rPr>
        <w:t xml:space="preserve"> Selain mengajar Asghar Ali Engineer juga memberikan perhatian yang besar kepada pemuda-pemuda </w:t>
      </w:r>
      <w:proofErr w:type="gramStart"/>
      <w:r w:rsidRPr="00EB5CC8">
        <w:rPr>
          <w:rFonts w:asciiTheme="majorBidi" w:hAnsiTheme="majorBidi" w:cstheme="majorBidi"/>
          <w:sz w:val="24"/>
          <w:szCs w:val="24"/>
        </w:rPr>
        <w:t>muslim</w:t>
      </w:r>
      <w:proofErr w:type="gramEnd"/>
      <w:r w:rsidRPr="00EB5CC8">
        <w:rPr>
          <w:rFonts w:asciiTheme="majorBidi" w:hAnsiTheme="majorBidi" w:cstheme="majorBidi"/>
          <w:sz w:val="24"/>
          <w:szCs w:val="24"/>
        </w:rPr>
        <w:t xml:space="preserve">. </w:t>
      </w:r>
      <w:proofErr w:type="gramStart"/>
      <w:r w:rsidRPr="00EB5CC8">
        <w:rPr>
          <w:rFonts w:asciiTheme="majorBidi" w:hAnsiTheme="majorBidi" w:cstheme="majorBidi"/>
          <w:sz w:val="24"/>
          <w:szCs w:val="24"/>
        </w:rPr>
        <w:t>Ia</w:t>
      </w:r>
      <w:proofErr w:type="gramEnd"/>
      <w:r w:rsidRPr="00EB5CC8">
        <w:rPr>
          <w:rFonts w:asciiTheme="majorBidi" w:hAnsiTheme="majorBidi" w:cstheme="majorBidi"/>
          <w:sz w:val="24"/>
          <w:szCs w:val="24"/>
        </w:rPr>
        <w:t xml:space="preserve"> telah memimpin workshop untuk </w:t>
      </w:r>
      <w:r w:rsidRPr="00EB5CC8">
        <w:rPr>
          <w:rFonts w:asciiTheme="majorBidi" w:hAnsiTheme="majorBidi" w:cstheme="majorBidi"/>
          <w:sz w:val="24"/>
          <w:szCs w:val="24"/>
        </w:rPr>
        <w:lastRenderedPageBreak/>
        <w:t>pemuda-pemuda muslim dan mengarahkan mereka terhadap pemahaman inter-religius dan hak asasi manusia.</w:t>
      </w:r>
    </w:p>
    <w:p w:rsidR="00EB5CC8" w:rsidRPr="00EB5CC8" w:rsidRDefault="00EB5CC8" w:rsidP="00EB5CC8">
      <w:pPr>
        <w:spacing w:line="360" w:lineRule="auto"/>
        <w:jc w:val="both"/>
        <w:rPr>
          <w:rFonts w:asciiTheme="majorBidi" w:hAnsiTheme="majorBidi" w:cstheme="majorBidi"/>
          <w:sz w:val="24"/>
          <w:szCs w:val="24"/>
          <w:lang w:val="id-ID"/>
        </w:rPr>
      </w:pPr>
      <w:r w:rsidRPr="00EB5CC8">
        <w:rPr>
          <w:rFonts w:asciiTheme="majorBidi" w:hAnsiTheme="majorBidi" w:cstheme="majorBidi"/>
          <w:sz w:val="24"/>
          <w:szCs w:val="24"/>
        </w:rPr>
        <w:t>Jabatan yang dipegang Asghar Ali Engineer adalah wakil presiden pada PUCL (</w:t>
      </w:r>
      <w:r w:rsidRPr="00EB5CC8">
        <w:rPr>
          <w:rFonts w:asciiTheme="majorBidi" w:hAnsiTheme="majorBidi" w:cstheme="majorBidi"/>
          <w:i/>
          <w:sz w:val="24"/>
          <w:szCs w:val="24"/>
        </w:rPr>
        <w:t>Peoples Union for Civil Liberties</w:t>
      </w:r>
      <w:r w:rsidRPr="00EB5CC8">
        <w:rPr>
          <w:rFonts w:asciiTheme="majorBidi" w:hAnsiTheme="majorBidi" w:cstheme="majorBidi"/>
          <w:sz w:val="24"/>
          <w:szCs w:val="24"/>
        </w:rPr>
        <w:t>), pemimpin pada Rikas Adhyayan Kendra (</w:t>
      </w:r>
      <w:r w:rsidRPr="00EB5CC8">
        <w:rPr>
          <w:rFonts w:asciiTheme="majorBidi" w:hAnsiTheme="majorBidi" w:cstheme="majorBidi"/>
          <w:i/>
          <w:sz w:val="24"/>
          <w:szCs w:val="24"/>
        </w:rPr>
        <w:t>Center for Development Studies</w:t>
      </w:r>
      <w:r w:rsidRPr="00EB5CC8">
        <w:rPr>
          <w:rFonts w:asciiTheme="majorBidi" w:hAnsiTheme="majorBidi" w:cstheme="majorBidi"/>
          <w:sz w:val="24"/>
          <w:szCs w:val="24"/>
        </w:rPr>
        <w:t>), pemimpin EKTA (</w:t>
      </w:r>
      <w:r w:rsidRPr="00EB5CC8">
        <w:rPr>
          <w:rFonts w:asciiTheme="majorBidi" w:hAnsiTheme="majorBidi" w:cstheme="majorBidi"/>
          <w:i/>
          <w:sz w:val="24"/>
          <w:szCs w:val="24"/>
        </w:rPr>
        <w:t>Committee for Communal Harmony</w:t>
      </w:r>
      <w:r w:rsidRPr="00EB5CC8">
        <w:rPr>
          <w:rFonts w:asciiTheme="majorBidi" w:hAnsiTheme="majorBidi" w:cstheme="majorBidi"/>
          <w:sz w:val="24"/>
          <w:szCs w:val="24"/>
        </w:rPr>
        <w:t>).</w:t>
      </w:r>
      <w:r w:rsidRPr="00EB5CC8">
        <w:rPr>
          <w:rStyle w:val="FootnoteReference"/>
          <w:rFonts w:asciiTheme="majorBidi" w:hAnsiTheme="majorBidi" w:cstheme="majorBidi"/>
          <w:sz w:val="24"/>
          <w:szCs w:val="24"/>
        </w:rPr>
        <w:footnoteReference w:id="16"/>
      </w:r>
      <w:r w:rsidRPr="00EB5CC8">
        <w:rPr>
          <w:rFonts w:asciiTheme="majorBidi" w:hAnsiTheme="majorBidi" w:cstheme="majorBidi"/>
          <w:sz w:val="24"/>
          <w:szCs w:val="24"/>
        </w:rPr>
        <w:t xml:space="preserve"> </w:t>
      </w:r>
    </w:p>
    <w:p w:rsidR="00EB5CC8" w:rsidRPr="00EB5CC8" w:rsidRDefault="00EB5CC8" w:rsidP="00EB5CC8">
      <w:pPr>
        <w:spacing w:line="360" w:lineRule="auto"/>
        <w:ind w:firstLine="382"/>
        <w:jc w:val="both"/>
        <w:rPr>
          <w:rFonts w:asciiTheme="majorBidi" w:hAnsiTheme="majorBidi" w:cstheme="majorBidi"/>
          <w:sz w:val="24"/>
          <w:szCs w:val="24"/>
          <w:lang w:val="id-ID"/>
        </w:rPr>
      </w:pPr>
      <w:r w:rsidRPr="00EB5CC8">
        <w:rPr>
          <w:rFonts w:asciiTheme="majorBidi" w:hAnsiTheme="majorBidi" w:cstheme="majorBidi"/>
          <w:sz w:val="24"/>
          <w:szCs w:val="24"/>
        </w:rPr>
        <w:t>Asghar Ali Engineer juga seorang ketua pendiri AMAN (</w:t>
      </w:r>
      <w:r w:rsidRPr="00EB5CC8">
        <w:rPr>
          <w:rFonts w:asciiTheme="majorBidi" w:hAnsiTheme="majorBidi" w:cstheme="majorBidi"/>
          <w:i/>
          <w:sz w:val="24"/>
          <w:szCs w:val="24"/>
        </w:rPr>
        <w:t>Asia Muslim Action Network</w:t>
      </w:r>
      <w:r w:rsidRPr="00EB5CC8">
        <w:rPr>
          <w:rFonts w:asciiTheme="majorBidi" w:hAnsiTheme="majorBidi" w:cstheme="majorBidi"/>
          <w:sz w:val="24"/>
          <w:szCs w:val="24"/>
        </w:rPr>
        <w:t xml:space="preserve">), suatu organisasi jaringan aksi </w:t>
      </w:r>
      <w:proofErr w:type="gramStart"/>
      <w:r w:rsidRPr="00EB5CC8">
        <w:rPr>
          <w:rFonts w:asciiTheme="majorBidi" w:hAnsiTheme="majorBidi" w:cstheme="majorBidi"/>
          <w:sz w:val="24"/>
          <w:szCs w:val="24"/>
        </w:rPr>
        <w:t>muslim</w:t>
      </w:r>
      <w:proofErr w:type="gramEnd"/>
      <w:r w:rsidRPr="00EB5CC8">
        <w:rPr>
          <w:rFonts w:asciiTheme="majorBidi" w:hAnsiTheme="majorBidi" w:cstheme="majorBidi"/>
          <w:sz w:val="24"/>
          <w:szCs w:val="24"/>
        </w:rPr>
        <w:t xml:space="preserve"> Asia yang mempromosikan hak-hak asasi manusia dan pemahaman lintas keyakinan (agama) di wilayah Asia. Jabatan </w:t>
      </w:r>
      <w:proofErr w:type="gramStart"/>
      <w:r w:rsidRPr="00EB5CC8">
        <w:rPr>
          <w:rFonts w:asciiTheme="majorBidi" w:hAnsiTheme="majorBidi" w:cstheme="majorBidi"/>
          <w:sz w:val="24"/>
          <w:szCs w:val="24"/>
        </w:rPr>
        <w:t>lain</w:t>
      </w:r>
      <w:proofErr w:type="gramEnd"/>
      <w:r w:rsidRPr="00EB5CC8">
        <w:rPr>
          <w:rFonts w:asciiTheme="majorBidi" w:hAnsiTheme="majorBidi" w:cstheme="majorBidi"/>
          <w:sz w:val="24"/>
          <w:szCs w:val="24"/>
        </w:rPr>
        <w:t xml:space="preserve"> yang dipegangnya adalah Direktur Institut Study Islam. Di sini </w:t>
      </w:r>
      <w:proofErr w:type="gramStart"/>
      <w:r w:rsidRPr="00EB5CC8">
        <w:rPr>
          <w:rFonts w:asciiTheme="majorBidi" w:hAnsiTheme="majorBidi" w:cstheme="majorBidi"/>
          <w:sz w:val="24"/>
          <w:szCs w:val="24"/>
        </w:rPr>
        <w:t>ia</w:t>
      </w:r>
      <w:proofErr w:type="gramEnd"/>
      <w:r w:rsidRPr="00EB5CC8">
        <w:rPr>
          <w:rFonts w:asciiTheme="majorBidi" w:hAnsiTheme="majorBidi" w:cstheme="majorBidi"/>
          <w:sz w:val="24"/>
          <w:szCs w:val="24"/>
        </w:rPr>
        <w:t xml:space="preserve"> aktif mempromosikan penelitian dan studi-studi dalam perspektif hak asasi manusia di samping itu juga mempelopori perdamaian dan anti kekerasan.</w:t>
      </w:r>
      <w:r w:rsidRPr="00EB5CC8">
        <w:rPr>
          <w:rStyle w:val="FootnoteReference"/>
          <w:rFonts w:asciiTheme="majorBidi" w:hAnsiTheme="majorBidi" w:cstheme="majorBidi"/>
          <w:sz w:val="24"/>
          <w:szCs w:val="24"/>
        </w:rPr>
        <w:footnoteReference w:id="17"/>
      </w:r>
      <w:r w:rsidRPr="00EB5CC8">
        <w:rPr>
          <w:rFonts w:asciiTheme="majorBidi" w:hAnsiTheme="majorBidi" w:cstheme="majorBidi"/>
          <w:sz w:val="24"/>
          <w:szCs w:val="24"/>
        </w:rPr>
        <w:t xml:space="preserve"> </w:t>
      </w:r>
      <w:proofErr w:type="gramStart"/>
      <w:r w:rsidRPr="00EB5CC8">
        <w:rPr>
          <w:rFonts w:asciiTheme="majorBidi" w:hAnsiTheme="majorBidi" w:cstheme="majorBidi"/>
          <w:sz w:val="24"/>
          <w:szCs w:val="24"/>
        </w:rPr>
        <w:t xml:space="preserve">Asghar Ali Engineer juga menjabat sebagai ketua </w:t>
      </w:r>
      <w:r w:rsidRPr="00EB5CC8">
        <w:rPr>
          <w:rFonts w:asciiTheme="majorBidi" w:hAnsiTheme="majorBidi" w:cstheme="majorBidi"/>
          <w:i/>
          <w:sz w:val="24"/>
          <w:szCs w:val="24"/>
        </w:rPr>
        <w:t>Center of Study of Society and Secularism</w:t>
      </w:r>
      <w:r w:rsidRPr="00EB5CC8">
        <w:rPr>
          <w:rFonts w:asciiTheme="majorBidi" w:hAnsiTheme="majorBidi" w:cstheme="majorBidi"/>
          <w:sz w:val="24"/>
          <w:szCs w:val="24"/>
        </w:rPr>
        <w:t>.</w:t>
      </w:r>
      <w:proofErr w:type="gramEnd"/>
      <w:r w:rsidRPr="00EB5CC8">
        <w:rPr>
          <w:rStyle w:val="FootnoteReference"/>
          <w:rFonts w:asciiTheme="majorBidi" w:hAnsiTheme="majorBidi" w:cstheme="majorBidi"/>
          <w:sz w:val="24"/>
          <w:szCs w:val="24"/>
        </w:rPr>
        <w:footnoteReference w:id="18"/>
      </w:r>
      <w:r w:rsidRPr="00EB5CC8">
        <w:rPr>
          <w:rFonts w:asciiTheme="majorBidi" w:hAnsiTheme="majorBidi" w:cstheme="majorBidi"/>
          <w:sz w:val="24"/>
          <w:szCs w:val="24"/>
        </w:rPr>
        <w:t xml:space="preserve"> </w:t>
      </w:r>
    </w:p>
    <w:p w:rsidR="00EB5CC8" w:rsidRPr="00EB5CC8" w:rsidRDefault="00EB5CC8" w:rsidP="00EB5CC8">
      <w:pPr>
        <w:spacing w:line="360" w:lineRule="auto"/>
        <w:ind w:firstLine="382"/>
        <w:jc w:val="both"/>
        <w:rPr>
          <w:rFonts w:asciiTheme="majorBidi" w:hAnsiTheme="majorBidi" w:cstheme="majorBidi"/>
          <w:sz w:val="24"/>
          <w:szCs w:val="24"/>
          <w:lang w:val="id-ID"/>
        </w:rPr>
      </w:pPr>
      <w:proofErr w:type="gramStart"/>
      <w:r w:rsidRPr="00EB5CC8">
        <w:rPr>
          <w:rFonts w:asciiTheme="majorBidi" w:hAnsiTheme="majorBidi" w:cstheme="majorBidi"/>
          <w:sz w:val="24"/>
          <w:szCs w:val="24"/>
        </w:rPr>
        <w:t>Atas jasanya dalam bidang sekularisme dan usahanya mempelopori perdamaian dan keharmonisan masyarakat di seluruh negara, pemerintah India memberinya penghargaan Communal Harmony Award pada tahun 1997.</w:t>
      </w:r>
      <w:proofErr w:type="gramEnd"/>
      <w:r w:rsidRPr="00EB5CC8">
        <w:rPr>
          <w:rFonts w:asciiTheme="majorBidi" w:hAnsiTheme="majorBidi" w:cstheme="majorBidi"/>
          <w:sz w:val="24"/>
          <w:szCs w:val="24"/>
        </w:rPr>
        <w:t xml:space="preserve"> </w:t>
      </w:r>
      <w:proofErr w:type="gramStart"/>
      <w:r w:rsidRPr="00EB5CC8">
        <w:rPr>
          <w:rFonts w:asciiTheme="majorBidi" w:hAnsiTheme="majorBidi" w:cstheme="majorBidi"/>
          <w:sz w:val="24"/>
          <w:szCs w:val="24"/>
        </w:rPr>
        <w:t>penghargaan</w:t>
      </w:r>
      <w:proofErr w:type="gramEnd"/>
      <w:r w:rsidRPr="00EB5CC8">
        <w:rPr>
          <w:rFonts w:asciiTheme="majorBidi" w:hAnsiTheme="majorBidi" w:cstheme="majorBidi"/>
          <w:sz w:val="24"/>
          <w:szCs w:val="24"/>
        </w:rPr>
        <w:t xml:space="preserve"> itu berupa surat tanda penghargaan dan uang sebesar satu laks. </w:t>
      </w:r>
      <w:proofErr w:type="gramStart"/>
      <w:r w:rsidRPr="00EB5CC8">
        <w:rPr>
          <w:rFonts w:asciiTheme="majorBidi" w:hAnsiTheme="majorBidi" w:cstheme="majorBidi"/>
          <w:sz w:val="24"/>
          <w:szCs w:val="24"/>
        </w:rPr>
        <w:t>Asghar Ali Engineer juga menerima penghargaan tinggi RB.</w:t>
      </w:r>
      <w:proofErr w:type="gramEnd"/>
      <w:r w:rsidRPr="00EB5CC8">
        <w:rPr>
          <w:rFonts w:asciiTheme="majorBidi" w:hAnsiTheme="majorBidi" w:cstheme="majorBidi"/>
          <w:sz w:val="24"/>
          <w:szCs w:val="24"/>
        </w:rPr>
        <w:t xml:space="preserve"> </w:t>
      </w:r>
      <w:proofErr w:type="gramStart"/>
      <w:r w:rsidRPr="00EB5CC8">
        <w:rPr>
          <w:rFonts w:asciiTheme="majorBidi" w:hAnsiTheme="majorBidi" w:cstheme="majorBidi"/>
          <w:sz w:val="24"/>
          <w:szCs w:val="24"/>
        </w:rPr>
        <w:t>Joshi Inter-faith Award.</w:t>
      </w:r>
      <w:proofErr w:type="gramEnd"/>
      <w:r w:rsidRPr="00EB5CC8">
        <w:rPr>
          <w:rFonts w:asciiTheme="majorBidi" w:hAnsiTheme="majorBidi" w:cstheme="majorBidi"/>
          <w:sz w:val="24"/>
          <w:szCs w:val="24"/>
        </w:rPr>
        <w:t xml:space="preserve"> Selain itu </w:t>
      </w:r>
      <w:proofErr w:type="gramStart"/>
      <w:r w:rsidRPr="00EB5CC8">
        <w:rPr>
          <w:rFonts w:asciiTheme="majorBidi" w:hAnsiTheme="majorBidi" w:cstheme="majorBidi"/>
          <w:sz w:val="24"/>
          <w:szCs w:val="24"/>
        </w:rPr>
        <w:t>ia</w:t>
      </w:r>
      <w:proofErr w:type="gramEnd"/>
      <w:r w:rsidRPr="00EB5CC8">
        <w:rPr>
          <w:rFonts w:asciiTheme="majorBidi" w:hAnsiTheme="majorBidi" w:cstheme="majorBidi"/>
          <w:sz w:val="24"/>
          <w:szCs w:val="24"/>
        </w:rPr>
        <w:t xml:space="preserve"> juga mendapatkan penghargaan dari sebuah organisasi Kristen di Tamil </w:t>
      </w:r>
      <w:r w:rsidRPr="00EB5CC8">
        <w:rPr>
          <w:rFonts w:asciiTheme="majorBidi" w:hAnsiTheme="majorBidi" w:cstheme="majorBidi"/>
          <w:sz w:val="24"/>
          <w:szCs w:val="24"/>
        </w:rPr>
        <w:lastRenderedPageBreak/>
        <w:t xml:space="preserve">Nadu. Penghargaan </w:t>
      </w:r>
      <w:proofErr w:type="gramStart"/>
      <w:r w:rsidRPr="00EB5CC8">
        <w:rPr>
          <w:rFonts w:asciiTheme="majorBidi" w:hAnsiTheme="majorBidi" w:cstheme="majorBidi"/>
          <w:sz w:val="24"/>
          <w:szCs w:val="24"/>
        </w:rPr>
        <w:t>lain</w:t>
      </w:r>
      <w:proofErr w:type="gramEnd"/>
      <w:r w:rsidRPr="00EB5CC8">
        <w:rPr>
          <w:rFonts w:asciiTheme="majorBidi" w:hAnsiTheme="majorBidi" w:cstheme="majorBidi"/>
          <w:sz w:val="24"/>
          <w:szCs w:val="24"/>
        </w:rPr>
        <w:t xml:space="preserve"> yang diterimanya adalah Hakim Khan Sur Award dari Maharana Mewar Fondation, Udaipur, Rajastan.</w:t>
      </w:r>
      <w:r w:rsidRPr="00EB5CC8">
        <w:rPr>
          <w:rStyle w:val="FootnoteReference"/>
          <w:rFonts w:asciiTheme="majorBidi" w:hAnsiTheme="majorBidi" w:cstheme="majorBidi"/>
          <w:sz w:val="24"/>
          <w:szCs w:val="24"/>
        </w:rPr>
        <w:footnoteReference w:id="19"/>
      </w:r>
    </w:p>
    <w:p w:rsidR="00EB5CC8" w:rsidRPr="00EB5CC8" w:rsidRDefault="00EB5CC8" w:rsidP="00EB5CC8">
      <w:pPr>
        <w:pStyle w:val="Heading1"/>
        <w:spacing w:line="360" w:lineRule="auto"/>
        <w:ind w:right="0"/>
        <w:jc w:val="both"/>
        <w:rPr>
          <w:rFonts w:asciiTheme="majorBidi" w:hAnsiTheme="majorBidi" w:cstheme="majorBidi"/>
          <w:b w:val="0"/>
          <w:bCs/>
          <w:sz w:val="24"/>
          <w:szCs w:val="24"/>
        </w:rPr>
      </w:pPr>
      <w:r w:rsidRPr="00EB5CC8">
        <w:rPr>
          <w:rFonts w:asciiTheme="majorBidi" w:hAnsiTheme="majorBidi" w:cstheme="majorBidi"/>
          <w:b w:val="0"/>
          <w:bCs/>
          <w:sz w:val="24"/>
          <w:szCs w:val="24"/>
          <w:lang w:val="id-ID"/>
        </w:rPr>
        <w:t xml:space="preserve">C. </w:t>
      </w:r>
      <w:r w:rsidRPr="00EB5CC8">
        <w:rPr>
          <w:rFonts w:asciiTheme="majorBidi" w:eastAsia="Arial" w:hAnsiTheme="majorBidi" w:cstheme="majorBidi"/>
          <w:b w:val="0"/>
          <w:bCs/>
          <w:sz w:val="24"/>
          <w:szCs w:val="24"/>
        </w:rPr>
        <w:t xml:space="preserve"> </w:t>
      </w:r>
      <w:r w:rsidRPr="00EB5CC8">
        <w:rPr>
          <w:rFonts w:asciiTheme="majorBidi" w:hAnsiTheme="majorBidi" w:cstheme="majorBidi"/>
          <w:b w:val="0"/>
          <w:bCs/>
          <w:sz w:val="24"/>
          <w:szCs w:val="24"/>
        </w:rPr>
        <w:t xml:space="preserve">Karya-karyanya </w:t>
      </w:r>
    </w:p>
    <w:p w:rsidR="00EB5CC8" w:rsidRPr="00EB5CC8" w:rsidRDefault="00EB5CC8" w:rsidP="00EB5CC8">
      <w:pPr>
        <w:spacing w:line="360" w:lineRule="auto"/>
        <w:jc w:val="both"/>
        <w:rPr>
          <w:rFonts w:asciiTheme="majorBidi" w:hAnsiTheme="majorBidi" w:cstheme="majorBidi"/>
          <w:sz w:val="24"/>
          <w:szCs w:val="24"/>
          <w:lang w:val="id-ID"/>
        </w:rPr>
      </w:pPr>
      <w:r w:rsidRPr="00EB5CC8">
        <w:rPr>
          <w:rFonts w:asciiTheme="majorBidi" w:hAnsiTheme="majorBidi" w:cstheme="majorBidi"/>
          <w:sz w:val="24"/>
          <w:szCs w:val="24"/>
        </w:rPr>
        <w:t xml:space="preserve">Selain aktif menulis di media </w:t>
      </w:r>
      <w:proofErr w:type="gramStart"/>
      <w:r w:rsidRPr="00EB5CC8">
        <w:rPr>
          <w:rFonts w:asciiTheme="majorBidi" w:hAnsiTheme="majorBidi" w:cstheme="majorBidi"/>
          <w:sz w:val="24"/>
          <w:szCs w:val="24"/>
        </w:rPr>
        <w:t>massa</w:t>
      </w:r>
      <w:proofErr w:type="gramEnd"/>
      <w:r w:rsidRPr="00EB5CC8">
        <w:rPr>
          <w:rFonts w:asciiTheme="majorBidi" w:hAnsiTheme="majorBidi" w:cstheme="majorBidi"/>
          <w:sz w:val="24"/>
          <w:szCs w:val="24"/>
        </w:rPr>
        <w:t xml:space="preserve"> terkemuka di India, Asghar Ali Engineer juga menulis sejumlah artikel di beberapa jurnal terkemuka, salah satunya adalah di Indian Jaurnal of Secularism (India). </w:t>
      </w:r>
      <w:proofErr w:type="gramStart"/>
      <w:r w:rsidRPr="00EB5CC8">
        <w:rPr>
          <w:rFonts w:asciiTheme="majorBidi" w:hAnsiTheme="majorBidi" w:cstheme="majorBidi"/>
          <w:sz w:val="24"/>
          <w:szCs w:val="24"/>
        </w:rPr>
        <w:t>Selain itu, Asghar Ali Engineer juga banyak menulis makalah untuk kuliahnya diberbagai universitas dalam dan luar negeri.</w:t>
      </w:r>
      <w:proofErr w:type="gramEnd"/>
      <w:r w:rsidRPr="00EB5CC8">
        <w:rPr>
          <w:rStyle w:val="FootnoteReference"/>
          <w:rFonts w:asciiTheme="majorBidi" w:hAnsiTheme="majorBidi" w:cstheme="majorBidi"/>
          <w:sz w:val="24"/>
          <w:szCs w:val="24"/>
        </w:rPr>
        <w:footnoteReference w:id="20"/>
      </w:r>
      <w:r w:rsidRPr="00EB5CC8">
        <w:rPr>
          <w:rFonts w:asciiTheme="majorBidi" w:hAnsiTheme="majorBidi" w:cstheme="majorBidi"/>
          <w:sz w:val="24"/>
          <w:szCs w:val="24"/>
        </w:rPr>
        <w:t xml:space="preserve"> Secara garis besar, karya-karya Asghar Ali Engineer dapat dikategorikan ke dalam empat bidang (a) tentang teologi pembebasan; (b) tentang jender; (c) tentang komunalisme; (d) tentang Islam secara umum.</w:t>
      </w:r>
      <w:r w:rsidRPr="00EB5CC8">
        <w:rPr>
          <w:rStyle w:val="FootnoteReference"/>
          <w:rFonts w:asciiTheme="majorBidi" w:hAnsiTheme="majorBidi" w:cstheme="majorBidi"/>
          <w:sz w:val="24"/>
          <w:szCs w:val="24"/>
        </w:rPr>
        <w:footnoteReference w:id="21"/>
      </w:r>
    </w:p>
    <w:p w:rsidR="00EB5CC8" w:rsidRPr="00EB5CC8" w:rsidRDefault="00EB5CC8" w:rsidP="00EB5CC8">
      <w:pPr>
        <w:spacing w:after="9" w:line="360" w:lineRule="auto"/>
        <w:jc w:val="both"/>
        <w:rPr>
          <w:rFonts w:asciiTheme="majorBidi" w:hAnsiTheme="majorBidi" w:cstheme="majorBidi"/>
          <w:sz w:val="24"/>
          <w:szCs w:val="24"/>
          <w:lang w:val="id-ID"/>
        </w:rPr>
      </w:pPr>
      <w:r w:rsidRPr="00EB5CC8">
        <w:rPr>
          <w:rFonts w:asciiTheme="majorBidi" w:hAnsiTheme="majorBidi" w:cstheme="majorBidi"/>
          <w:sz w:val="24"/>
          <w:szCs w:val="24"/>
        </w:rPr>
        <w:t>Beberapa karya Asghar Ali Engineer tersebut antara lain:</w:t>
      </w:r>
      <w:r w:rsidRPr="00EB5CC8">
        <w:rPr>
          <w:rFonts w:asciiTheme="majorBidi" w:hAnsiTheme="majorBidi" w:cstheme="majorBidi"/>
          <w:sz w:val="24"/>
          <w:szCs w:val="24"/>
          <w:lang w:val="id-ID"/>
        </w:rPr>
        <w:t xml:space="preserve"> </w:t>
      </w:r>
    </w:p>
    <w:p w:rsidR="00EB5CC8" w:rsidRPr="00EB5CC8" w:rsidRDefault="00EB5CC8" w:rsidP="00EB5CC8">
      <w:pPr>
        <w:pStyle w:val="ListParagraph"/>
        <w:numPr>
          <w:ilvl w:val="0"/>
          <w:numId w:val="38"/>
        </w:numPr>
        <w:spacing w:after="9" w:line="360" w:lineRule="auto"/>
        <w:jc w:val="both"/>
        <w:rPr>
          <w:rFonts w:asciiTheme="majorBidi" w:hAnsiTheme="majorBidi" w:cstheme="majorBidi"/>
          <w:sz w:val="24"/>
          <w:szCs w:val="24"/>
          <w:lang w:val="id-ID"/>
        </w:rPr>
      </w:pPr>
      <w:r w:rsidRPr="00EB5CC8">
        <w:rPr>
          <w:rFonts w:asciiTheme="majorBidi" w:hAnsiTheme="majorBidi" w:cstheme="majorBidi"/>
          <w:i/>
          <w:sz w:val="24"/>
          <w:szCs w:val="24"/>
        </w:rPr>
        <w:t xml:space="preserve">Islam and Revolution </w:t>
      </w:r>
      <w:r w:rsidRPr="00EB5CC8">
        <w:rPr>
          <w:rFonts w:asciiTheme="majorBidi" w:hAnsiTheme="majorBidi" w:cstheme="majorBidi"/>
          <w:sz w:val="24"/>
          <w:szCs w:val="24"/>
        </w:rPr>
        <w:t>(New Delhi: Ajanta Publication, 1984)</w:t>
      </w:r>
      <w:r w:rsidRPr="00EB5CC8">
        <w:rPr>
          <w:rFonts w:asciiTheme="majorBidi" w:hAnsiTheme="majorBidi" w:cstheme="majorBidi"/>
          <w:sz w:val="24"/>
          <w:szCs w:val="24"/>
          <w:lang w:val="id-ID"/>
        </w:rPr>
        <w:t>,</w:t>
      </w:r>
    </w:p>
    <w:p w:rsidR="00EB5CC8" w:rsidRPr="00EB5CC8" w:rsidRDefault="00EB5CC8" w:rsidP="00EB5CC8">
      <w:pPr>
        <w:pStyle w:val="ListParagraph"/>
        <w:numPr>
          <w:ilvl w:val="0"/>
          <w:numId w:val="38"/>
        </w:numPr>
        <w:spacing w:after="9" w:line="360" w:lineRule="auto"/>
        <w:jc w:val="both"/>
        <w:rPr>
          <w:rFonts w:asciiTheme="majorBidi" w:hAnsiTheme="majorBidi" w:cstheme="majorBidi"/>
          <w:sz w:val="24"/>
          <w:szCs w:val="24"/>
          <w:lang w:val="id-ID"/>
        </w:rPr>
      </w:pPr>
      <w:r w:rsidRPr="00EB5CC8">
        <w:rPr>
          <w:rFonts w:asciiTheme="majorBidi" w:hAnsiTheme="majorBidi" w:cstheme="majorBidi"/>
          <w:i/>
          <w:sz w:val="24"/>
          <w:szCs w:val="24"/>
        </w:rPr>
        <w:t xml:space="preserve">Islam and Its Relevance to our Age </w:t>
      </w:r>
      <w:r w:rsidRPr="00EB5CC8">
        <w:rPr>
          <w:rFonts w:asciiTheme="majorBidi" w:hAnsiTheme="majorBidi" w:cstheme="majorBidi"/>
          <w:sz w:val="24"/>
          <w:szCs w:val="24"/>
        </w:rPr>
        <w:t xml:space="preserve">(Kuala Lumpur: Ikraq, 1987) </w:t>
      </w:r>
      <w:r w:rsidRPr="00EB5CC8">
        <w:rPr>
          <w:rFonts w:asciiTheme="majorBidi" w:hAnsiTheme="majorBidi" w:cstheme="majorBidi"/>
          <w:sz w:val="24"/>
          <w:szCs w:val="24"/>
          <w:lang w:val="id-ID"/>
        </w:rPr>
        <w:t>,</w:t>
      </w:r>
    </w:p>
    <w:p w:rsidR="00EB5CC8" w:rsidRPr="00EB5CC8" w:rsidRDefault="00EB5CC8" w:rsidP="00EB5CC8">
      <w:pPr>
        <w:pStyle w:val="ListParagraph"/>
        <w:numPr>
          <w:ilvl w:val="0"/>
          <w:numId w:val="38"/>
        </w:numPr>
        <w:spacing w:after="9" w:line="360" w:lineRule="auto"/>
        <w:jc w:val="both"/>
        <w:rPr>
          <w:rFonts w:asciiTheme="majorBidi" w:hAnsiTheme="majorBidi" w:cstheme="majorBidi"/>
          <w:sz w:val="24"/>
          <w:szCs w:val="24"/>
          <w:lang w:val="id-ID"/>
        </w:rPr>
      </w:pPr>
      <w:r w:rsidRPr="00EB5CC8">
        <w:rPr>
          <w:rFonts w:asciiTheme="majorBidi" w:hAnsiTheme="majorBidi" w:cstheme="majorBidi"/>
          <w:i/>
          <w:sz w:val="24"/>
          <w:szCs w:val="24"/>
        </w:rPr>
        <w:t xml:space="preserve">The Origin and Development of Islam </w:t>
      </w:r>
      <w:r w:rsidRPr="00EB5CC8">
        <w:rPr>
          <w:rFonts w:asciiTheme="majorBidi" w:hAnsiTheme="majorBidi" w:cstheme="majorBidi"/>
          <w:sz w:val="24"/>
          <w:szCs w:val="24"/>
        </w:rPr>
        <w:t>(London: Sangam Book, 1987)</w:t>
      </w:r>
      <w:r w:rsidRPr="00EB5CC8">
        <w:rPr>
          <w:rFonts w:asciiTheme="majorBidi" w:hAnsiTheme="majorBidi" w:cstheme="majorBidi"/>
          <w:sz w:val="24"/>
          <w:szCs w:val="24"/>
          <w:lang w:val="id-ID"/>
        </w:rPr>
        <w:t>,</w:t>
      </w:r>
      <w:r w:rsidRPr="00EB5CC8">
        <w:rPr>
          <w:rFonts w:asciiTheme="majorBidi" w:hAnsiTheme="majorBidi" w:cstheme="majorBidi"/>
          <w:sz w:val="24"/>
          <w:szCs w:val="24"/>
        </w:rPr>
        <w:t xml:space="preserve"> </w:t>
      </w:r>
    </w:p>
    <w:p w:rsidR="00EB5CC8" w:rsidRPr="00EB5CC8" w:rsidRDefault="00EB5CC8" w:rsidP="00EB5CC8">
      <w:pPr>
        <w:pStyle w:val="ListParagraph"/>
        <w:numPr>
          <w:ilvl w:val="0"/>
          <w:numId w:val="38"/>
        </w:numPr>
        <w:spacing w:after="9" w:line="360" w:lineRule="auto"/>
        <w:jc w:val="both"/>
        <w:rPr>
          <w:rFonts w:asciiTheme="majorBidi" w:hAnsiTheme="majorBidi" w:cstheme="majorBidi"/>
          <w:sz w:val="24"/>
          <w:szCs w:val="24"/>
          <w:lang w:val="id-ID"/>
        </w:rPr>
      </w:pPr>
      <w:r w:rsidRPr="00EB5CC8">
        <w:rPr>
          <w:rFonts w:asciiTheme="majorBidi" w:hAnsiTheme="majorBidi" w:cstheme="majorBidi"/>
          <w:sz w:val="24"/>
          <w:szCs w:val="24"/>
          <w:lang w:val="id-ID"/>
        </w:rPr>
        <w:t xml:space="preserve">. </w:t>
      </w:r>
      <w:r w:rsidRPr="00EB5CC8">
        <w:rPr>
          <w:rFonts w:asciiTheme="majorBidi" w:hAnsiTheme="majorBidi" w:cstheme="majorBidi"/>
          <w:i/>
          <w:sz w:val="24"/>
          <w:szCs w:val="24"/>
        </w:rPr>
        <w:t xml:space="preserve">The Shah Bano Controversy, </w:t>
      </w:r>
      <w:r w:rsidRPr="00EB5CC8">
        <w:rPr>
          <w:rFonts w:asciiTheme="majorBidi" w:hAnsiTheme="majorBidi" w:cstheme="majorBidi"/>
          <w:sz w:val="24"/>
          <w:szCs w:val="24"/>
        </w:rPr>
        <w:t>ed. Asghar Ali Engineer, (Hyderbad: Orient Longman Limited, 1987)</w:t>
      </w:r>
      <w:r w:rsidRPr="00EB5CC8">
        <w:rPr>
          <w:rFonts w:asciiTheme="majorBidi" w:hAnsiTheme="majorBidi" w:cstheme="majorBidi"/>
          <w:sz w:val="24"/>
          <w:szCs w:val="24"/>
          <w:lang w:val="id-ID"/>
        </w:rPr>
        <w:t>,</w:t>
      </w:r>
    </w:p>
    <w:p w:rsidR="00EB5CC8" w:rsidRPr="00EB5CC8" w:rsidRDefault="00EB5CC8" w:rsidP="00EB5CC8">
      <w:pPr>
        <w:pStyle w:val="ListParagraph"/>
        <w:numPr>
          <w:ilvl w:val="0"/>
          <w:numId w:val="38"/>
        </w:numPr>
        <w:spacing w:after="9" w:line="360" w:lineRule="auto"/>
        <w:jc w:val="both"/>
        <w:rPr>
          <w:rFonts w:asciiTheme="majorBidi" w:hAnsiTheme="majorBidi" w:cstheme="majorBidi"/>
          <w:sz w:val="24"/>
          <w:szCs w:val="24"/>
          <w:lang w:val="id-ID"/>
        </w:rPr>
      </w:pPr>
      <w:r w:rsidRPr="00EB5CC8">
        <w:rPr>
          <w:rFonts w:asciiTheme="majorBidi" w:hAnsiTheme="majorBidi" w:cstheme="majorBidi"/>
          <w:i/>
          <w:sz w:val="24"/>
          <w:szCs w:val="24"/>
        </w:rPr>
        <w:t xml:space="preserve">Status of Women in Islam </w:t>
      </w:r>
      <w:r w:rsidRPr="00EB5CC8">
        <w:rPr>
          <w:rFonts w:asciiTheme="majorBidi" w:hAnsiTheme="majorBidi" w:cstheme="majorBidi"/>
          <w:sz w:val="24"/>
          <w:szCs w:val="24"/>
        </w:rPr>
        <w:t>(New Delhi: Ajanta Publication, 1987)</w:t>
      </w:r>
      <w:r w:rsidRPr="00EB5CC8">
        <w:rPr>
          <w:rFonts w:asciiTheme="majorBidi" w:hAnsiTheme="majorBidi" w:cstheme="majorBidi"/>
          <w:sz w:val="24"/>
          <w:szCs w:val="24"/>
          <w:lang w:val="id-ID"/>
        </w:rPr>
        <w:t>,</w:t>
      </w:r>
      <w:r w:rsidRPr="00EB5CC8">
        <w:rPr>
          <w:rFonts w:asciiTheme="majorBidi" w:hAnsiTheme="majorBidi" w:cstheme="majorBidi"/>
          <w:sz w:val="24"/>
          <w:szCs w:val="24"/>
        </w:rPr>
        <w:t xml:space="preserve"> </w:t>
      </w:r>
    </w:p>
    <w:p w:rsidR="00EB5CC8" w:rsidRPr="00EB5CC8" w:rsidRDefault="00EB5CC8" w:rsidP="00EB5CC8">
      <w:pPr>
        <w:pStyle w:val="ListParagraph"/>
        <w:numPr>
          <w:ilvl w:val="0"/>
          <w:numId w:val="38"/>
        </w:numPr>
        <w:spacing w:after="9" w:line="360" w:lineRule="auto"/>
        <w:jc w:val="both"/>
        <w:rPr>
          <w:rFonts w:asciiTheme="majorBidi" w:hAnsiTheme="majorBidi" w:cstheme="majorBidi"/>
          <w:sz w:val="24"/>
          <w:szCs w:val="24"/>
          <w:lang w:val="id-ID"/>
        </w:rPr>
      </w:pPr>
      <w:r w:rsidRPr="00EB5CC8">
        <w:rPr>
          <w:rFonts w:asciiTheme="majorBidi" w:hAnsiTheme="majorBidi" w:cstheme="majorBidi"/>
          <w:i/>
          <w:sz w:val="24"/>
          <w:szCs w:val="24"/>
        </w:rPr>
        <w:lastRenderedPageBreak/>
        <w:t xml:space="preserve">Justice, Women and Communal harmony in Islam </w:t>
      </w:r>
      <w:r w:rsidRPr="00EB5CC8">
        <w:rPr>
          <w:rFonts w:asciiTheme="majorBidi" w:hAnsiTheme="majorBidi" w:cstheme="majorBidi"/>
          <w:sz w:val="24"/>
          <w:szCs w:val="24"/>
        </w:rPr>
        <w:t>(New Delhi: Indian Council of Social Science Research, 1989)</w:t>
      </w:r>
      <w:r w:rsidRPr="00EB5CC8">
        <w:rPr>
          <w:rFonts w:asciiTheme="majorBidi" w:hAnsiTheme="majorBidi" w:cstheme="majorBidi"/>
          <w:sz w:val="24"/>
          <w:szCs w:val="24"/>
          <w:lang w:val="id-ID"/>
        </w:rPr>
        <w:t>,</w:t>
      </w:r>
      <w:r w:rsidRPr="00EB5CC8">
        <w:rPr>
          <w:rFonts w:asciiTheme="majorBidi" w:hAnsiTheme="majorBidi" w:cstheme="majorBidi"/>
          <w:sz w:val="24"/>
          <w:szCs w:val="24"/>
        </w:rPr>
        <w:t xml:space="preserve"> </w:t>
      </w:r>
    </w:p>
    <w:p w:rsidR="00EB5CC8" w:rsidRPr="00EB5CC8" w:rsidRDefault="00EB5CC8" w:rsidP="00EB5CC8">
      <w:pPr>
        <w:pStyle w:val="ListParagraph"/>
        <w:numPr>
          <w:ilvl w:val="0"/>
          <w:numId w:val="38"/>
        </w:numPr>
        <w:spacing w:after="9" w:line="360" w:lineRule="auto"/>
        <w:jc w:val="both"/>
        <w:rPr>
          <w:rFonts w:asciiTheme="majorBidi" w:hAnsiTheme="majorBidi" w:cstheme="majorBidi"/>
          <w:sz w:val="24"/>
          <w:szCs w:val="24"/>
          <w:lang w:val="id-ID"/>
        </w:rPr>
      </w:pPr>
      <w:r w:rsidRPr="00EB5CC8">
        <w:rPr>
          <w:rFonts w:asciiTheme="majorBidi" w:hAnsiTheme="majorBidi" w:cstheme="majorBidi"/>
          <w:i/>
          <w:sz w:val="24"/>
          <w:szCs w:val="24"/>
        </w:rPr>
        <w:t>Islam and Liberation Theology: Essays on Liberative Elements in Islam</w:t>
      </w:r>
      <w:r w:rsidRPr="00EB5CC8">
        <w:rPr>
          <w:rFonts w:asciiTheme="majorBidi" w:hAnsiTheme="majorBidi" w:cstheme="majorBidi"/>
          <w:i/>
          <w:sz w:val="24"/>
          <w:szCs w:val="24"/>
          <w:lang w:val="id-ID"/>
        </w:rPr>
        <w:t>,</w:t>
      </w:r>
      <w:r w:rsidRPr="00EB5CC8">
        <w:rPr>
          <w:rFonts w:asciiTheme="majorBidi" w:hAnsiTheme="majorBidi" w:cstheme="majorBidi"/>
          <w:i/>
          <w:sz w:val="24"/>
          <w:szCs w:val="24"/>
        </w:rPr>
        <w:t xml:space="preserve"> </w:t>
      </w:r>
      <w:r w:rsidRPr="00EB5CC8">
        <w:rPr>
          <w:rFonts w:asciiTheme="majorBidi" w:hAnsiTheme="majorBidi" w:cstheme="majorBidi"/>
          <w:sz w:val="24"/>
          <w:szCs w:val="24"/>
        </w:rPr>
        <w:t>(New Delhi: Sterling Publishers Private Limited, 1990)</w:t>
      </w:r>
      <w:r w:rsidRPr="00EB5CC8">
        <w:rPr>
          <w:rFonts w:asciiTheme="majorBidi" w:hAnsiTheme="majorBidi" w:cstheme="majorBidi"/>
          <w:sz w:val="24"/>
          <w:szCs w:val="24"/>
          <w:lang w:val="id-ID"/>
        </w:rPr>
        <w:t xml:space="preserve">, </w:t>
      </w:r>
    </w:p>
    <w:p w:rsidR="00EB5CC8" w:rsidRPr="00EB5CC8" w:rsidRDefault="00EB5CC8" w:rsidP="00EB5CC8">
      <w:pPr>
        <w:pStyle w:val="ListParagraph"/>
        <w:numPr>
          <w:ilvl w:val="0"/>
          <w:numId w:val="38"/>
        </w:numPr>
        <w:spacing w:after="9" w:line="360" w:lineRule="auto"/>
        <w:jc w:val="both"/>
        <w:rPr>
          <w:rFonts w:asciiTheme="majorBidi" w:hAnsiTheme="majorBidi" w:cstheme="majorBidi"/>
          <w:sz w:val="24"/>
          <w:szCs w:val="24"/>
          <w:lang w:val="id-ID"/>
        </w:rPr>
      </w:pPr>
      <w:r w:rsidRPr="00EB5CC8">
        <w:rPr>
          <w:rFonts w:asciiTheme="majorBidi" w:hAnsiTheme="majorBidi" w:cstheme="majorBidi"/>
          <w:i/>
          <w:sz w:val="24"/>
          <w:szCs w:val="24"/>
        </w:rPr>
        <w:t xml:space="preserve">The Right of Women in Islam </w:t>
      </w:r>
      <w:r w:rsidRPr="00EB5CC8">
        <w:rPr>
          <w:rFonts w:asciiTheme="majorBidi" w:hAnsiTheme="majorBidi" w:cstheme="majorBidi"/>
          <w:sz w:val="24"/>
          <w:szCs w:val="24"/>
        </w:rPr>
        <w:t>(Lahore: Vanguard Books, 1992)</w:t>
      </w:r>
      <w:r w:rsidRPr="00EB5CC8">
        <w:rPr>
          <w:rFonts w:asciiTheme="majorBidi" w:hAnsiTheme="majorBidi" w:cstheme="majorBidi"/>
          <w:sz w:val="24"/>
          <w:szCs w:val="24"/>
          <w:lang w:val="id-ID"/>
        </w:rPr>
        <w:t>,</w:t>
      </w:r>
      <w:r w:rsidRPr="00EB5CC8">
        <w:rPr>
          <w:rFonts w:asciiTheme="majorBidi" w:hAnsiTheme="majorBidi" w:cstheme="majorBidi"/>
          <w:sz w:val="24"/>
          <w:szCs w:val="24"/>
        </w:rPr>
        <w:t xml:space="preserve"> </w:t>
      </w:r>
    </w:p>
    <w:p w:rsidR="00EB5CC8" w:rsidRPr="00EB5CC8" w:rsidRDefault="00EB5CC8" w:rsidP="00EB5CC8">
      <w:pPr>
        <w:pStyle w:val="ListParagraph"/>
        <w:numPr>
          <w:ilvl w:val="0"/>
          <w:numId w:val="38"/>
        </w:numPr>
        <w:spacing w:after="9" w:line="360" w:lineRule="auto"/>
        <w:jc w:val="both"/>
        <w:rPr>
          <w:rFonts w:asciiTheme="majorBidi" w:hAnsiTheme="majorBidi" w:cstheme="majorBidi"/>
          <w:sz w:val="24"/>
          <w:szCs w:val="24"/>
          <w:lang w:val="id-ID"/>
        </w:rPr>
      </w:pPr>
      <w:r w:rsidRPr="00EB5CC8">
        <w:rPr>
          <w:rFonts w:asciiTheme="majorBidi" w:hAnsiTheme="majorBidi" w:cstheme="majorBidi"/>
          <w:i/>
          <w:sz w:val="24"/>
          <w:szCs w:val="24"/>
        </w:rPr>
        <w:t xml:space="preserve">Islam and Pluralism </w:t>
      </w:r>
      <w:r w:rsidRPr="00EB5CC8">
        <w:rPr>
          <w:rFonts w:asciiTheme="majorBidi" w:hAnsiTheme="majorBidi" w:cstheme="majorBidi"/>
          <w:sz w:val="24"/>
          <w:szCs w:val="24"/>
        </w:rPr>
        <w:t>(Mumbay: Institut of Islamic Studies, 1999)</w:t>
      </w:r>
      <w:r w:rsidRPr="00EB5CC8">
        <w:rPr>
          <w:rFonts w:asciiTheme="majorBidi" w:hAnsiTheme="majorBidi" w:cstheme="majorBidi"/>
          <w:sz w:val="24"/>
          <w:szCs w:val="24"/>
          <w:lang w:val="id-ID"/>
        </w:rPr>
        <w:t>,</w:t>
      </w:r>
      <w:r w:rsidRPr="00EB5CC8">
        <w:rPr>
          <w:rFonts w:asciiTheme="majorBidi" w:hAnsiTheme="majorBidi" w:cstheme="majorBidi"/>
          <w:sz w:val="24"/>
          <w:szCs w:val="24"/>
        </w:rPr>
        <w:t xml:space="preserve"> </w:t>
      </w:r>
    </w:p>
    <w:p w:rsidR="00EB5CC8" w:rsidRPr="00EB5CC8" w:rsidRDefault="00EB5CC8" w:rsidP="00EB5CC8">
      <w:pPr>
        <w:pStyle w:val="ListParagraph"/>
        <w:numPr>
          <w:ilvl w:val="0"/>
          <w:numId w:val="38"/>
        </w:numPr>
        <w:spacing w:after="9" w:line="360" w:lineRule="auto"/>
        <w:jc w:val="both"/>
        <w:rPr>
          <w:rFonts w:asciiTheme="majorBidi" w:hAnsiTheme="majorBidi" w:cstheme="majorBidi"/>
          <w:sz w:val="24"/>
          <w:szCs w:val="24"/>
          <w:lang w:val="id-ID"/>
        </w:rPr>
      </w:pPr>
      <w:r w:rsidRPr="00EB5CC8">
        <w:rPr>
          <w:rFonts w:asciiTheme="majorBidi" w:hAnsiTheme="majorBidi" w:cstheme="majorBidi"/>
          <w:i/>
          <w:sz w:val="24"/>
          <w:szCs w:val="24"/>
        </w:rPr>
        <w:t xml:space="preserve">Islam the Ultimate Vision </w:t>
      </w:r>
      <w:r w:rsidRPr="00EB5CC8">
        <w:rPr>
          <w:rFonts w:asciiTheme="majorBidi" w:hAnsiTheme="majorBidi" w:cstheme="majorBidi"/>
          <w:sz w:val="24"/>
          <w:szCs w:val="24"/>
        </w:rPr>
        <w:t>(Mumbay: Institut of Islamic Studies, 1999)</w:t>
      </w:r>
      <w:r w:rsidRPr="00EB5CC8">
        <w:rPr>
          <w:rFonts w:asciiTheme="majorBidi" w:hAnsiTheme="majorBidi" w:cstheme="majorBidi"/>
          <w:sz w:val="24"/>
          <w:szCs w:val="24"/>
          <w:lang w:val="id-ID"/>
        </w:rPr>
        <w:t>,</w:t>
      </w:r>
      <w:r w:rsidRPr="00EB5CC8">
        <w:rPr>
          <w:rFonts w:asciiTheme="majorBidi" w:hAnsiTheme="majorBidi" w:cstheme="majorBidi"/>
          <w:sz w:val="24"/>
          <w:szCs w:val="24"/>
        </w:rPr>
        <w:t xml:space="preserve"> </w:t>
      </w:r>
    </w:p>
    <w:p w:rsidR="00EB5CC8" w:rsidRPr="00EB5CC8" w:rsidRDefault="00EB5CC8" w:rsidP="00EB5CC8">
      <w:pPr>
        <w:pStyle w:val="ListParagraph"/>
        <w:numPr>
          <w:ilvl w:val="0"/>
          <w:numId w:val="38"/>
        </w:numPr>
        <w:spacing w:after="9" w:line="360" w:lineRule="auto"/>
        <w:jc w:val="both"/>
        <w:rPr>
          <w:rFonts w:asciiTheme="majorBidi" w:hAnsiTheme="majorBidi" w:cstheme="majorBidi"/>
          <w:sz w:val="24"/>
          <w:szCs w:val="24"/>
          <w:lang w:val="id-ID"/>
        </w:rPr>
      </w:pPr>
      <w:r w:rsidRPr="00EB5CC8">
        <w:rPr>
          <w:rFonts w:asciiTheme="majorBidi" w:hAnsiTheme="majorBidi" w:cstheme="majorBidi"/>
          <w:sz w:val="24"/>
          <w:szCs w:val="24"/>
          <w:lang w:val="id-ID"/>
        </w:rPr>
        <w:t xml:space="preserve"> T</w:t>
      </w:r>
      <w:r w:rsidRPr="00EB5CC8">
        <w:rPr>
          <w:rFonts w:asciiTheme="majorBidi" w:hAnsiTheme="majorBidi" w:cstheme="majorBidi"/>
          <w:sz w:val="24"/>
          <w:szCs w:val="24"/>
        </w:rPr>
        <w:t xml:space="preserve">he </w:t>
      </w:r>
      <w:r w:rsidRPr="00EB5CC8">
        <w:rPr>
          <w:rFonts w:asciiTheme="majorBidi" w:hAnsiTheme="majorBidi" w:cstheme="majorBidi"/>
          <w:sz w:val="24"/>
          <w:szCs w:val="24"/>
          <w:lang w:val="id-ID"/>
        </w:rPr>
        <w:t>Q</w:t>
      </w:r>
      <w:r w:rsidRPr="00EB5CC8">
        <w:rPr>
          <w:rFonts w:asciiTheme="majorBidi" w:hAnsiTheme="majorBidi" w:cstheme="majorBidi"/>
          <w:sz w:val="24"/>
          <w:szCs w:val="24"/>
        </w:rPr>
        <w:t>ur’</w:t>
      </w:r>
      <w:r w:rsidRPr="00EB5CC8">
        <w:rPr>
          <w:rFonts w:asciiTheme="majorBidi" w:hAnsiTheme="majorBidi" w:cstheme="majorBidi"/>
          <w:sz w:val="24"/>
          <w:szCs w:val="24"/>
          <w:lang w:val="id-ID"/>
        </w:rPr>
        <w:t>a</w:t>
      </w:r>
      <w:r w:rsidRPr="00EB5CC8">
        <w:rPr>
          <w:rFonts w:asciiTheme="majorBidi" w:hAnsiTheme="majorBidi" w:cstheme="majorBidi"/>
          <w:sz w:val="24"/>
          <w:szCs w:val="24"/>
        </w:rPr>
        <w:t>n, women and modern society (New Delhi: Sterling Publishers Private Limited, 1999)</w:t>
      </w:r>
      <w:r w:rsidRPr="00EB5CC8">
        <w:rPr>
          <w:rFonts w:asciiTheme="majorBidi" w:hAnsiTheme="majorBidi" w:cstheme="majorBidi"/>
          <w:sz w:val="24"/>
          <w:szCs w:val="24"/>
          <w:lang w:val="id-ID"/>
        </w:rPr>
        <w:t>,</w:t>
      </w:r>
      <w:r w:rsidRPr="00EB5CC8">
        <w:rPr>
          <w:rFonts w:asciiTheme="majorBidi" w:hAnsiTheme="majorBidi" w:cstheme="majorBidi"/>
          <w:sz w:val="24"/>
          <w:szCs w:val="24"/>
        </w:rPr>
        <w:t xml:space="preserve"> </w:t>
      </w:r>
    </w:p>
    <w:p w:rsidR="00EB5CC8" w:rsidRPr="00EB5CC8" w:rsidRDefault="00EB5CC8" w:rsidP="00EB5CC8">
      <w:pPr>
        <w:pStyle w:val="ListParagraph"/>
        <w:numPr>
          <w:ilvl w:val="0"/>
          <w:numId w:val="38"/>
        </w:numPr>
        <w:spacing w:after="9" w:line="360" w:lineRule="auto"/>
        <w:jc w:val="both"/>
        <w:rPr>
          <w:rFonts w:asciiTheme="majorBidi" w:hAnsiTheme="majorBidi" w:cstheme="majorBidi"/>
          <w:sz w:val="24"/>
          <w:szCs w:val="24"/>
          <w:lang w:val="id-ID"/>
        </w:rPr>
      </w:pPr>
      <w:r w:rsidRPr="00EB5CC8">
        <w:rPr>
          <w:rFonts w:asciiTheme="majorBidi" w:hAnsiTheme="majorBidi" w:cstheme="majorBidi"/>
          <w:i/>
          <w:sz w:val="24"/>
          <w:szCs w:val="24"/>
        </w:rPr>
        <w:t xml:space="preserve">Reconstruction of Islamic Thought </w:t>
      </w:r>
      <w:r w:rsidRPr="00EB5CC8">
        <w:rPr>
          <w:rFonts w:asciiTheme="majorBidi" w:hAnsiTheme="majorBidi" w:cstheme="majorBidi"/>
          <w:sz w:val="24"/>
          <w:szCs w:val="24"/>
        </w:rPr>
        <w:t>(Mumbay: Institut of Islamic Studies, 1999)</w:t>
      </w:r>
      <w:r w:rsidRPr="00EB5CC8">
        <w:rPr>
          <w:rFonts w:asciiTheme="majorBidi" w:hAnsiTheme="majorBidi" w:cstheme="majorBidi"/>
          <w:sz w:val="24"/>
          <w:szCs w:val="24"/>
          <w:lang w:val="id-ID"/>
        </w:rPr>
        <w:t>,</w:t>
      </w:r>
      <w:r w:rsidRPr="00EB5CC8">
        <w:rPr>
          <w:rFonts w:asciiTheme="majorBidi" w:hAnsiTheme="majorBidi" w:cstheme="majorBidi"/>
          <w:sz w:val="24"/>
          <w:szCs w:val="24"/>
        </w:rPr>
        <w:t xml:space="preserve">  </w:t>
      </w:r>
    </w:p>
    <w:p w:rsidR="00EB5CC8" w:rsidRPr="00EB5CC8" w:rsidRDefault="00EB5CC8" w:rsidP="00EB5CC8">
      <w:pPr>
        <w:pStyle w:val="ListParagraph"/>
        <w:numPr>
          <w:ilvl w:val="0"/>
          <w:numId w:val="38"/>
        </w:numPr>
        <w:spacing w:after="9" w:line="360" w:lineRule="auto"/>
        <w:jc w:val="both"/>
        <w:rPr>
          <w:rFonts w:asciiTheme="majorBidi" w:hAnsiTheme="majorBidi" w:cstheme="majorBidi"/>
          <w:sz w:val="24"/>
          <w:szCs w:val="24"/>
          <w:lang w:val="id-ID"/>
        </w:rPr>
      </w:pPr>
      <w:r w:rsidRPr="00EB5CC8">
        <w:rPr>
          <w:rFonts w:asciiTheme="majorBidi" w:hAnsiTheme="majorBidi" w:cstheme="majorBidi"/>
          <w:i/>
          <w:sz w:val="24"/>
          <w:szCs w:val="24"/>
        </w:rPr>
        <w:t xml:space="preserve">What I Believe </w:t>
      </w:r>
      <w:r w:rsidRPr="00EB5CC8">
        <w:rPr>
          <w:rFonts w:asciiTheme="majorBidi" w:hAnsiTheme="majorBidi" w:cstheme="majorBidi"/>
          <w:sz w:val="24"/>
          <w:szCs w:val="24"/>
        </w:rPr>
        <w:t>(Mumbay: Institut of Islamic Studies, 1999)</w:t>
      </w:r>
      <w:r w:rsidRPr="00EB5CC8">
        <w:rPr>
          <w:rFonts w:asciiTheme="majorBidi" w:hAnsiTheme="majorBidi" w:cstheme="majorBidi"/>
          <w:sz w:val="24"/>
          <w:szCs w:val="24"/>
          <w:lang w:val="id-ID"/>
        </w:rPr>
        <w:t>,</w:t>
      </w:r>
      <w:r w:rsidRPr="00EB5CC8">
        <w:rPr>
          <w:rFonts w:asciiTheme="majorBidi" w:hAnsiTheme="majorBidi" w:cstheme="majorBidi"/>
          <w:sz w:val="24"/>
          <w:szCs w:val="24"/>
        </w:rPr>
        <w:t xml:space="preserve"> </w:t>
      </w:r>
    </w:p>
    <w:p w:rsidR="00EB5CC8" w:rsidRPr="00EB5CC8" w:rsidRDefault="00EB5CC8" w:rsidP="00EB5CC8">
      <w:pPr>
        <w:pStyle w:val="ListParagraph"/>
        <w:numPr>
          <w:ilvl w:val="0"/>
          <w:numId w:val="38"/>
        </w:numPr>
        <w:spacing w:after="9" w:line="360" w:lineRule="auto"/>
        <w:jc w:val="both"/>
        <w:rPr>
          <w:rFonts w:asciiTheme="majorBidi" w:hAnsiTheme="majorBidi" w:cstheme="majorBidi"/>
          <w:sz w:val="24"/>
          <w:szCs w:val="24"/>
          <w:lang w:val="id-ID"/>
        </w:rPr>
      </w:pPr>
      <w:r w:rsidRPr="00EB5CC8">
        <w:rPr>
          <w:rFonts w:asciiTheme="majorBidi" w:hAnsiTheme="majorBidi" w:cstheme="majorBidi"/>
          <w:i/>
          <w:sz w:val="24"/>
          <w:szCs w:val="24"/>
        </w:rPr>
        <w:t>Problems of Muslim Women in India</w:t>
      </w:r>
      <w:r w:rsidRPr="00EB5CC8">
        <w:rPr>
          <w:rFonts w:asciiTheme="majorBidi" w:hAnsiTheme="majorBidi" w:cstheme="majorBidi"/>
          <w:sz w:val="24"/>
          <w:szCs w:val="24"/>
        </w:rPr>
        <w:t xml:space="preserve">, 1994 </w:t>
      </w:r>
      <w:r w:rsidRPr="00EB5CC8">
        <w:rPr>
          <w:rFonts w:asciiTheme="majorBidi" w:hAnsiTheme="majorBidi" w:cstheme="majorBidi"/>
          <w:sz w:val="24"/>
          <w:szCs w:val="24"/>
          <w:lang w:val="id-ID"/>
        </w:rPr>
        <w:t>d</w:t>
      </w:r>
      <w:r w:rsidRPr="00EB5CC8">
        <w:rPr>
          <w:rFonts w:asciiTheme="majorBidi" w:hAnsiTheme="majorBidi" w:cstheme="majorBidi"/>
          <w:sz w:val="24"/>
          <w:szCs w:val="24"/>
        </w:rPr>
        <w:t>an lain-lain</w:t>
      </w:r>
      <w:r w:rsidRPr="00EB5CC8">
        <w:rPr>
          <w:rFonts w:asciiTheme="majorBidi" w:hAnsiTheme="majorBidi" w:cstheme="majorBidi"/>
          <w:sz w:val="24"/>
          <w:szCs w:val="24"/>
          <w:lang w:val="id-ID"/>
        </w:rPr>
        <w:t xml:space="preserve">. </w:t>
      </w:r>
      <w:r w:rsidRPr="00EB5CC8">
        <w:rPr>
          <w:rFonts w:asciiTheme="majorBidi" w:hAnsiTheme="majorBidi" w:cstheme="majorBidi"/>
          <w:sz w:val="24"/>
          <w:szCs w:val="24"/>
        </w:rPr>
        <w:t xml:space="preserve">Kreativitas Asghar Ali Engineer tidak hanya menulis </w:t>
      </w:r>
      <w:proofErr w:type="gramStart"/>
      <w:r w:rsidRPr="00EB5CC8">
        <w:rPr>
          <w:rFonts w:asciiTheme="majorBidi" w:hAnsiTheme="majorBidi" w:cstheme="majorBidi"/>
          <w:sz w:val="24"/>
          <w:szCs w:val="24"/>
        </w:rPr>
        <w:t>akan</w:t>
      </w:r>
      <w:proofErr w:type="gramEnd"/>
      <w:r w:rsidRPr="00EB5CC8">
        <w:rPr>
          <w:rFonts w:asciiTheme="majorBidi" w:hAnsiTheme="majorBidi" w:cstheme="majorBidi"/>
          <w:sz w:val="24"/>
          <w:szCs w:val="24"/>
        </w:rPr>
        <w:t xml:space="preserve"> tetapi dia juga tetap aktif dan produktif dalam memperjuangkan hak-hak perempuan Islam dengan berpegang pada syari’ah.</w:t>
      </w:r>
      <w:r w:rsidRPr="00EB5CC8">
        <w:rPr>
          <w:rStyle w:val="FootnoteReference"/>
          <w:rFonts w:asciiTheme="majorBidi" w:hAnsiTheme="majorBidi" w:cstheme="majorBidi"/>
          <w:sz w:val="24"/>
          <w:szCs w:val="24"/>
        </w:rPr>
        <w:footnoteReference w:id="22"/>
      </w:r>
    </w:p>
    <w:p w:rsidR="00EB5CC8" w:rsidRPr="00EB5CC8" w:rsidRDefault="00EB5CC8" w:rsidP="00EB5CC8">
      <w:pPr>
        <w:spacing w:line="360" w:lineRule="auto"/>
        <w:jc w:val="both"/>
        <w:rPr>
          <w:rFonts w:asciiTheme="majorBidi" w:hAnsiTheme="majorBidi" w:cstheme="majorBidi"/>
          <w:sz w:val="24"/>
          <w:szCs w:val="24"/>
          <w:lang w:val="id-ID"/>
        </w:rPr>
      </w:pPr>
      <w:r w:rsidRPr="00EB5CC8">
        <w:rPr>
          <w:rFonts w:asciiTheme="majorBidi" w:hAnsiTheme="majorBidi" w:cstheme="majorBidi"/>
          <w:sz w:val="24"/>
          <w:szCs w:val="24"/>
          <w:lang w:val="id-ID"/>
        </w:rPr>
        <w:tab/>
      </w:r>
    </w:p>
    <w:p w:rsidR="00EB5CC8" w:rsidRPr="00EB5CC8" w:rsidRDefault="00EB5CC8" w:rsidP="00EB5CC8">
      <w:pPr>
        <w:spacing w:line="360" w:lineRule="auto"/>
        <w:jc w:val="both"/>
        <w:rPr>
          <w:rFonts w:asciiTheme="majorBidi" w:hAnsiTheme="majorBidi" w:cstheme="majorBidi"/>
          <w:sz w:val="24"/>
          <w:szCs w:val="24"/>
          <w:lang w:val="id-ID"/>
        </w:rPr>
      </w:pPr>
      <w:r w:rsidRPr="00EB5CC8">
        <w:rPr>
          <w:rFonts w:asciiTheme="majorBidi" w:hAnsiTheme="majorBidi" w:cstheme="majorBidi"/>
          <w:sz w:val="24"/>
          <w:szCs w:val="24"/>
          <w:lang w:val="id-ID"/>
        </w:rPr>
        <w:tab/>
      </w:r>
    </w:p>
    <w:p w:rsidR="00EB5CC8" w:rsidRPr="00EB5CC8" w:rsidRDefault="00EB5CC8" w:rsidP="00EB5CC8">
      <w:pPr>
        <w:spacing w:line="360" w:lineRule="auto"/>
        <w:ind w:firstLine="338"/>
        <w:jc w:val="both"/>
        <w:rPr>
          <w:rFonts w:asciiTheme="majorBidi" w:hAnsiTheme="majorBidi" w:cstheme="majorBidi"/>
          <w:sz w:val="24"/>
          <w:szCs w:val="24"/>
          <w:lang w:val="id-ID"/>
        </w:rPr>
      </w:pPr>
    </w:p>
    <w:p w:rsidR="00AA076A" w:rsidRPr="00EB5CC8" w:rsidRDefault="00AA076A" w:rsidP="00EB5CC8">
      <w:pPr>
        <w:spacing w:line="360" w:lineRule="auto"/>
        <w:jc w:val="both"/>
        <w:rPr>
          <w:rFonts w:asciiTheme="majorBidi" w:hAnsiTheme="majorBidi" w:cstheme="majorBidi"/>
          <w:sz w:val="24"/>
          <w:szCs w:val="24"/>
        </w:rPr>
      </w:pPr>
    </w:p>
    <w:sectPr w:rsidR="00AA076A" w:rsidRPr="00EB5CC8" w:rsidSect="00BA12B0">
      <w:headerReference w:type="even" r:id="rId9"/>
      <w:headerReference w:type="default" r:id="rId10"/>
      <w:footerReference w:type="even" r:id="rId11"/>
      <w:footerReference w:type="default" r:id="rId12"/>
      <w:headerReference w:type="first" r:id="rId13"/>
      <w:footerReference w:type="first" r:id="rId14"/>
      <w:pgSz w:w="10319" w:h="14572" w:code="13"/>
      <w:pgMar w:top="1701" w:right="1701" w:bottom="1701" w:left="1701" w:header="709" w:footer="709" w:gutter="0"/>
      <w:pgNumType w:start="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983" w:rsidRDefault="00AE3983" w:rsidP="008B11CF">
      <w:pPr>
        <w:spacing w:after="0" w:line="240" w:lineRule="auto"/>
      </w:pPr>
      <w:r>
        <w:separator/>
      </w:r>
    </w:p>
  </w:endnote>
  <w:endnote w:type="continuationSeparator" w:id="0">
    <w:p w:rsidR="00AE3983" w:rsidRDefault="00AE3983" w:rsidP="008B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2B0" w:rsidRDefault="00BA12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91B" w:rsidRDefault="0077291B">
    <w:pPr>
      <w:pStyle w:val="Footer"/>
      <w:jc w:val="center"/>
    </w:pPr>
  </w:p>
  <w:p w:rsidR="0077291B" w:rsidRDefault="007729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07618"/>
      <w:docPartObj>
        <w:docPartGallery w:val="Page Numbers (Bottom of Page)"/>
        <w:docPartUnique/>
      </w:docPartObj>
    </w:sdtPr>
    <w:sdtEndPr>
      <w:rPr>
        <w:rFonts w:asciiTheme="majorBidi" w:hAnsiTheme="majorBidi" w:cstheme="majorBidi"/>
        <w:noProof/>
        <w:sz w:val="24"/>
        <w:szCs w:val="24"/>
      </w:rPr>
    </w:sdtEndPr>
    <w:sdtContent>
      <w:bookmarkStart w:id="0" w:name="_GoBack" w:displacedByCustomXml="prev"/>
      <w:bookmarkEnd w:id="0" w:displacedByCustomXml="prev"/>
      <w:p w:rsidR="0077291B" w:rsidRPr="003D247E" w:rsidRDefault="0077291B" w:rsidP="003D247E">
        <w:pPr>
          <w:pStyle w:val="Footer"/>
          <w:jc w:val="center"/>
          <w:rPr>
            <w:rFonts w:asciiTheme="majorBidi" w:hAnsiTheme="majorBidi" w:cstheme="majorBidi"/>
            <w:sz w:val="24"/>
            <w:szCs w:val="24"/>
          </w:rPr>
        </w:pPr>
        <w:r w:rsidRPr="003D247E">
          <w:rPr>
            <w:rFonts w:asciiTheme="majorBidi" w:hAnsiTheme="majorBidi" w:cstheme="majorBidi"/>
            <w:sz w:val="24"/>
            <w:szCs w:val="24"/>
          </w:rPr>
          <w:fldChar w:fldCharType="begin"/>
        </w:r>
        <w:r w:rsidRPr="003D247E">
          <w:rPr>
            <w:rFonts w:asciiTheme="majorBidi" w:hAnsiTheme="majorBidi" w:cstheme="majorBidi"/>
            <w:sz w:val="24"/>
            <w:szCs w:val="24"/>
          </w:rPr>
          <w:instrText xml:space="preserve"> PAGE   \* MERGEFORMAT </w:instrText>
        </w:r>
        <w:r w:rsidRPr="003D247E">
          <w:rPr>
            <w:rFonts w:asciiTheme="majorBidi" w:hAnsiTheme="majorBidi" w:cstheme="majorBidi"/>
            <w:sz w:val="24"/>
            <w:szCs w:val="24"/>
          </w:rPr>
          <w:fldChar w:fldCharType="separate"/>
        </w:r>
        <w:r w:rsidR="00BA12B0">
          <w:rPr>
            <w:rFonts w:asciiTheme="majorBidi" w:hAnsiTheme="majorBidi" w:cstheme="majorBidi"/>
            <w:noProof/>
            <w:sz w:val="24"/>
            <w:szCs w:val="24"/>
          </w:rPr>
          <w:t>15</w:t>
        </w:r>
        <w:r w:rsidRPr="003D247E">
          <w:rPr>
            <w:rFonts w:asciiTheme="majorBidi" w:hAnsiTheme="majorBidi" w:cstheme="majorBidi"/>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983" w:rsidRDefault="00AE3983" w:rsidP="008B11CF">
      <w:pPr>
        <w:spacing w:after="0" w:line="240" w:lineRule="auto"/>
      </w:pPr>
      <w:r>
        <w:separator/>
      </w:r>
    </w:p>
  </w:footnote>
  <w:footnote w:type="continuationSeparator" w:id="0">
    <w:p w:rsidR="00AE3983" w:rsidRDefault="00AE3983" w:rsidP="008B11CF">
      <w:pPr>
        <w:spacing w:after="0" w:line="240" w:lineRule="auto"/>
      </w:pPr>
      <w:r>
        <w:continuationSeparator/>
      </w:r>
    </w:p>
  </w:footnote>
  <w:footnote w:id="1">
    <w:p w:rsidR="00EB5CC8" w:rsidRPr="00EB5CC8" w:rsidRDefault="00EB5CC8" w:rsidP="00EB5CC8">
      <w:pPr>
        <w:pStyle w:val="FootnoteText"/>
        <w:ind w:firstLine="338"/>
        <w:rPr>
          <w:rFonts w:asciiTheme="majorBidi" w:hAnsiTheme="majorBidi" w:cstheme="majorBidi"/>
          <w:lang w:val="id-ID"/>
        </w:rPr>
      </w:pPr>
      <w:r w:rsidRPr="00EB5CC8">
        <w:rPr>
          <w:rStyle w:val="FootnoteReference"/>
          <w:rFonts w:asciiTheme="majorBidi" w:hAnsiTheme="majorBidi" w:cstheme="majorBidi"/>
        </w:rPr>
        <w:footnoteRef/>
      </w:r>
      <w:r w:rsidRPr="00EB5CC8">
        <w:rPr>
          <w:rFonts w:asciiTheme="majorBidi" w:hAnsiTheme="majorBidi" w:cstheme="majorBidi"/>
          <w:lang w:val="id-ID"/>
        </w:rPr>
        <w:t xml:space="preserve">Ahmad Baidowi, </w:t>
      </w:r>
      <w:r w:rsidRPr="00EB5CC8">
        <w:rPr>
          <w:rFonts w:asciiTheme="majorBidi" w:hAnsiTheme="majorBidi" w:cstheme="majorBidi"/>
          <w:i/>
          <w:iCs/>
          <w:lang w:val="id-ID"/>
        </w:rPr>
        <w:t>Tafsir Feminis, Kajian Perempuan dalam Al-Qur’an dan Para Mufasir Kontemporer</w:t>
      </w:r>
      <w:r w:rsidRPr="00EB5CC8">
        <w:rPr>
          <w:rFonts w:asciiTheme="majorBidi" w:hAnsiTheme="majorBidi" w:cstheme="majorBidi"/>
          <w:lang w:val="id-ID"/>
        </w:rPr>
        <w:t>, (Bandung: Nuansa, 2005),  p. 136</w:t>
      </w:r>
    </w:p>
  </w:footnote>
  <w:footnote w:id="2">
    <w:p w:rsidR="00EB5CC8" w:rsidRPr="00EB5CC8" w:rsidRDefault="00EB5CC8" w:rsidP="00EB5CC8">
      <w:pPr>
        <w:pStyle w:val="FootnoteText"/>
        <w:ind w:firstLine="338"/>
        <w:rPr>
          <w:rFonts w:asciiTheme="majorBidi" w:hAnsiTheme="majorBidi" w:cstheme="majorBidi"/>
          <w:lang w:val="id-ID"/>
        </w:rPr>
      </w:pPr>
      <w:r w:rsidRPr="00EB5CC8">
        <w:rPr>
          <w:rStyle w:val="FootnoteReference"/>
          <w:rFonts w:asciiTheme="majorBidi" w:hAnsiTheme="majorBidi" w:cstheme="majorBidi"/>
        </w:rPr>
        <w:footnoteRef/>
      </w:r>
      <w:r w:rsidRPr="00EB5CC8">
        <w:rPr>
          <w:rFonts w:asciiTheme="majorBidi" w:hAnsiTheme="majorBidi" w:cstheme="majorBidi"/>
        </w:rPr>
        <w:t xml:space="preserve"> M Agus Nuryatno, </w:t>
      </w:r>
      <w:r w:rsidRPr="00EB5CC8">
        <w:rPr>
          <w:rFonts w:asciiTheme="majorBidi" w:hAnsiTheme="majorBidi" w:cstheme="majorBidi"/>
          <w:i/>
          <w:iCs/>
        </w:rPr>
        <w:t>Islam, teologi pembebasan dan kesetaraan gender: studi atas pemikiran Asghar Ali Engineer</w:t>
      </w:r>
      <w:r w:rsidRPr="00EB5CC8">
        <w:rPr>
          <w:rFonts w:asciiTheme="majorBidi" w:hAnsiTheme="majorBidi" w:cstheme="majorBidi"/>
          <w:lang w:val="id-ID"/>
        </w:rPr>
        <w:t xml:space="preserve"> (</w:t>
      </w:r>
      <w:r w:rsidRPr="00EB5CC8">
        <w:rPr>
          <w:rFonts w:asciiTheme="majorBidi" w:hAnsiTheme="majorBidi" w:cstheme="majorBidi"/>
        </w:rPr>
        <w:t>Yogyakarta</w:t>
      </w:r>
      <w:r w:rsidRPr="00EB5CC8">
        <w:rPr>
          <w:rFonts w:asciiTheme="majorBidi" w:hAnsiTheme="majorBidi" w:cstheme="majorBidi"/>
          <w:lang w:val="id-ID"/>
        </w:rPr>
        <w:t xml:space="preserve">: </w:t>
      </w:r>
      <w:r w:rsidRPr="00EB5CC8">
        <w:rPr>
          <w:rFonts w:asciiTheme="majorBidi" w:hAnsiTheme="majorBidi" w:cstheme="majorBidi"/>
        </w:rPr>
        <w:t>UII Press, 2001</w:t>
      </w:r>
      <w:r w:rsidRPr="00EB5CC8">
        <w:rPr>
          <w:rFonts w:asciiTheme="majorBidi" w:hAnsiTheme="majorBidi" w:cstheme="majorBidi"/>
          <w:lang w:val="id-ID"/>
        </w:rPr>
        <w:t>)</w:t>
      </w:r>
      <w:r w:rsidRPr="00EB5CC8">
        <w:rPr>
          <w:rFonts w:asciiTheme="majorBidi" w:hAnsiTheme="majorBidi" w:cstheme="majorBidi"/>
        </w:rPr>
        <w:t xml:space="preserve"> </w:t>
      </w:r>
      <w:r w:rsidRPr="00EB5CC8">
        <w:rPr>
          <w:rFonts w:asciiTheme="majorBidi" w:hAnsiTheme="majorBidi" w:cstheme="majorBidi"/>
          <w:lang w:val="id-ID"/>
        </w:rPr>
        <w:t>p</w:t>
      </w:r>
      <w:r w:rsidRPr="00EB5CC8">
        <w:rPr>
          <w:rFonts w:asciiTheme="majorBidi" w:hAnsiTheme="majorBidi" w:cstheme="majorBidi"/>
        </w:rPr>
        <w:t>.7</w:t>
      </w:r>
    </w:p>
  </w:footnote>
  <w:footnote w:id="3">
    <w:p w:rsidR="00EB5CC8" w:rsidRPr="00EB5CC8" w:rsidRDefault="00EB5CC8" w:rsidP="00EB5CC8">
      <w:pPr>
        <w:pStyle w:val="FootnoteText"/>
        <w:ind w:firstLine="338"/>
        <w:rPr>
          <w:rFonts w:asciiTheme="majorBidi" w:hAnsiTheme="majorBidi" w:cstheme="majorBidi"/>
          <w:lang w:val="id-ID"/>
        </w:rPr>
      </w:pPr>
      <w:r w:rsidRPr="00EB5CC8">
        <w:rPr>
          <w:rStyle w:val="FootnoteReference"/>
          <w:rFonts w:asciiTheme="majorBidi" w:hAnsiTheme="majorBidi" w:cstheme="majorBidi"/>
        </w:rPr>
        <w:footnoteRef/>
      </w:r>
      <w:r w:rsidRPr="00EB5CC8">
        <w:rPr>
          <w:rFonts w:asciiTheme="majorBidi" w:hAnsiTheme="majorBidi" w:cstheme="majorBidi"/>
        </w:rPr>
        <w:t xml:space="preserve"> </w:t>
      </w:r>
      <w:r w:rsidRPr="00EB5CC8">
        <w:rPr>
          <w:rFonts w:asciiTheme="majorBidi" w:hAnsiTheme="majorBidi" w:cstheme="majorBidi"/>
          <w:lang w:val="id-ID"/>
        </w:rPr>
        <w:t xml:space="preserve">Ahmad Baidowi, </w:t>
      </w:r>
      <w:r w:rsidRPr="00EB5CC8">
        <w:rPr>
          <w:rFonts w:asciiTheme="majorBidi" w:hAnsiTheme="majorBidi" w:cstheme="majorBidi"/>
          <w:i/>
          <w:iCs/>
          <w:lang w:val="id-ID"/>
        </w:rPr>
        <w:t>Tafsir Feminis, Kajian Perempuan dalam Al-Qur’an dan Para Mufasir Kontemporer...</w:t>
      </w:r>
      <w:r w:rsidRPr="00EB5CC8">
        <w:rPr>
          <w:rFonts w:asciiTheme="majorBidi" w:hAnsiTheme="majorBidi" w:cstheme="majorBidi"/>
          <w:lang w:val="id-ID"/>
        </w:rPr>
        <w:t>P. 137</w:t>
      </w:r>
    </w:p>
  </w:footnote>
  <w:footnote w:id="4">
    <w:p w:rsidR="00EB5CC8" w:rsidRPr="00EB5CC8" w:rsidRDefault="00EB5CC8" w:rsidP="00EB5CC8">
      <w:pPr>
        <w:pStyle w:val="FootnoteText"/>
        <w:ind w:firstLine="338"/>
        <w:rPr>
          <w:rFonts w:asciiTheme="majorBidi" w:hAnsiTheme="majorBidi" w:cstheme="majorBidi"/>
          <w:lang w:val="id-ID"/>
        </w:rPr>
      </w:pPr>
      <w:r w:rsidRPr="00EB5CC8">
        <w:rPr>
          <w:rStyle w:val="FootnoteReference"/>
          <w:rFonts w:asciiTheme="majorBidi" w:hAnsiTheme="majorBidi" w:cstheme="majorBidi"/>
        </w:rPr>
        <w:footnoteRef/>
      </w:r>
      <w:r w:rsidRPr="00EB5CC8">
        <w:rPr>
          <w:rFonts w:asciiTheme="majorBidi" w:hAnsiTheme="majorBidi" w:cstheme="majorBidi"/>
        </w:rPr>
        <w:t xml:space="preserve"> </w:t>
      </w:r>
      <w:r w:rsidRPr="00EB5CC8">
        <w:rPr>
          <w:rFonts w:asciiTheme="majorBidi" w:hAnsiTheme="majorBidi" w:cstheme="majorBidi"/>
          <w:lang w:val="id-ID"/>
        </w:rPr>
        <w:t xml:space="preserve">Ahmad Baidowi, </w:t>
      </w:r>
      <w:r w:rsidRPr="00EB5CC8">
        <w:rPr>
          <w:rFonts w:asciiTheme="majorBidi" w:hAnsiTheme="majorBidi" w:cstheme="majorBidi"/>
          <w:i/>
          <w:iCs/>
          <w:lang w:val="id-ID"/>
        </w:rPr>
        <w:t>Tafsir Feminis, Kajian Perempuan dalam Al-Qur’an dan Para Mufasir Kontemporer...</w:t>
      </w:r>
      <w:r w:rsidRPr="00EB5CC8">
        <w:rPr>
          <w:rFonts w:asciiTheme="majorBidi" w:hAnsiTheme="majorBidi" w:cstheme="majorBidi"/>
          <w:lang w:val="id-ID"/>
        </w:rPr>
        <w:t>P. 138</w:t>
      </w:r>
    </w:p>
  </w:footnote>
  <w:footnote w:id="5">
    <w:p w:rsidR="00EB5CC8" w:rsidRPr="00EB5CC8" w:rsidRDefault="00EB5CC8" w:rsidP="00EB5CC8">
      <w:pPr>
        <w:pStyle w:val="FootnoteText"/>
        <w:ind w:firstLine="338"/>
        <w:rPr>
          <w:rFonts w:asciiTheme="majorBidi" w:hAnsiTheme="majorBidi" w:cstheme="majorBidi"/>
          <w:lang w:val="id-ID"/>
        </w:rPr>
      </w:pPr>
      <w:r w:rsidRPr="00EB5CC8">
        <w:rPr>
          <w:rStyle w:val="FootnoteReference"/>
          <w:rFonts w:asciiTheme="majorBidi" w:hAnsiTheme="majorBidi" w:cstheme="majorBidi"/>
        </w:rPr>
        <w:footnoteRef/>
      </w:r>
      <w:r w:rsidRPr="00EB5CC8">
        <w:rPr>
          <w:rFonts w:asciiTheme="majorBidi" w:hAnsiTheme="majorBidi" w:cstheme="majorBidi"/>
        </w:rPr>
        <w:t xml:space="preserve"> Asghar Ali Engineer</w:t>
      </w:r>
      <w:proofErr w:type="gramStart"/>
      <w:r w:rsidRPr="00EB5CC8">
        <w:rPr>
          <w:rFonts w:asciiTheme="majorBidi" w:hAnsiTheme="majorBidi" w:cstheme="majorBidi"/>
        </w:rPr>
        <w:t>,.</w:t>
      </w:r>
      <w:proofErr w:type="gramEnd"/>
      <w:r w:rsidRPr="00EB5CC8">
        <w:rPr>
          <w:rFonts w:asciiTheme="majorBidi" w:hAnsiTheme="majorBidi" w:cstheme="majorBidi"/>
          <w:i/>
          <w:iCs/>
        </w:rPr>
        <w:t>The Qur’an, Women and Modern Seciety</w:t>
      </w:r>
      <w:r w:rsidRPr="00EB5CC8">
        <w:rPr>
          <w:rFonts w:asciiTheme="majorBidi" w:hAnsiTheme="majorBidi" w:cstheme="majorBidi"/>
        </w:rPr>
        <w:t xml:space="preserve">. </w:t>
      </w:r>
      <w:proofErr w:type="gramStart"/>
      <w:r w:rsidRPr="00EB5CC8">
        <w:rPr>
          <w:rFonts w:asciiTheme="majorBidi" w:hAnsiTheme="majorBidi" w:cstheme="majorBidi"/>
        </w:rPr>
        <w:t>Terj.</w:t>
      </w:r>
      <w:proofErr w:type="gramEnd"/>
      <w:r w:rsidRPr="00EB5CC8">
        <w:rPr>
          <w:rFonts w:asciiTheme="majorBidi" w:hAnsiTheme="majorBidi" w:cstheme="majorBidi"/>
        </w:rPr>
        <w:t xml:space="preserve"> </w:t>
      </w:r>
      <w:proofErr w:type="gramStart"/>
      <w:r w:rsidRPr="00EB5CC8">
        <w:rPr>
          <w:rFonts w:asciiTheme="majorBidi" w:hAnsiTheme="majorBidi" w:cstheme="majorBidi"/>
        </w:rPr>
        <w:t>Akhmad Affandi dan Muh.</w:t>
      </w:r>
      <w:proofErr w:type="gramEnd"/>
      <w:r w:rsidRPr="00EB5CC8">
        <w:rPr>
          <w:rFonts w:asciiTheme="majorBidi" w:hAnsiTheme="majorBidi" w:cstheme="majorBidi"/>
        </w:rPr>
        <w:t xml:space="preserve"> Ihsan” </w:t>
      </w:r>
      <w:r w:rsidRPr="00EB5CC8">
        <w:rPr>
          <w:rFonts w:asciiTheme="majorBidi" w:hAnsiTheme="majorBidi" w:cstheme="majorBidi"/>
          <w:i/>
          <w:iCs/>
        </w:rPr>
        <w:t>Matinya Perempuan, Transformasi Al-Qur’an, perempuan dan Masyarakat Modern”</w:t>
      </w:r>
      <w:r w:rsidRPr="00EB5CC8">
        <w:rPr>
          <w:rFonts w:asciiTheme="majorBidi" w:hAnsiTheme="majorBidi" w:cstheme="majorBidi"/>
        </w:rPr>
        <w:t xml:space="preserve">, </w:t>
      </w:r>
      <w:r w:rsidRPr="00EB5CC8">
        <w:rPr>
          <w:rFonts w:asciiTheme="majorBidi" w:hAnsiTheme="majorBidi" w:cstheme="majorBidi"/>
          <w:lang w:val="id-ID"/>
        </w:rPr>
        <w:t>(</w:t>
      </w:r>
      <w:r w:rsidRPr="00EB5CC8">
        <w:rPr>
          <w:rFonts w:asciiTheme="majorBidi" w:hAnsiTheme="majorBidi" w:cstheme="majorBidi"/>
        </w:rPr>
        <w:t>Yogyakarta: I</w:t>
      </w:r>
      <w:r w:rsidRPr="00EB5CC8">
        <w:rPr>
          <w:rFonts w:asciiTheme="majorBidi" w:hAnsiTheme="majorBidi" w:cstheme="majorBidi"/>
          <w:lang w:val="id-ID"/>
        </w:rPr>
        <w:t>rc</w:t>
      </w:r>
      <w:r w:rsidRPr="00EB5CC8">
        <w:rPr>
          <w:rFonts w:asciiTheme="majorBidi" w:hAnsiTheme="majorBidi" w:cstheme="majorBidi"/>
        </w:rPr>
        <w:t>i</w:t>
      </w:r>
      <w:r w:rsidRPr="00EB5CC8">
        <w:rPr>
          <w:rFonts w:asciiTheme="majorBidi" w:hAnsiTheme="majorBidi" w:cstheme="majorBidi"/>
          <w:lang w:val="id-ID"/>
        </w:rPr>
        <w:t>s</w:t>
      </w:r>
      <w:r w:rsidRPr="00EB5CC8">
        <w:rPr>
          <w:rFonts w:asciiTheme="majorBidi" w:hAnsiTheme="majorBidi" w:cstheme="majorBidi"/>
        </w:rPr>
        <w:t>o</w:t>
      </w:r>
      <w:r w:rsidRPr="00EB5CC8">
        <w:rPr>
          <w:rFonts w:asciiTheme="majorBidi" w:hAnsiTheme="majorBidi" w:cstheme="majorBidi"/>
          <w:lang w:val="id-ID"/>
        </w:rPr>
        <w:t>d</w:t>
      </w:r>
      <w:r w:rsidRPr="00EB5CC8">
        <w:rPr>
          <w:rFonts w:asciiTheme="majorBidi" w:hAnsiTheme="majorBidi" w:cstheme="majorBidi"/>
        </w:rPr>
        <w:t>, 2003</w:t>
      </w:r>
      <w:r w:rsidRPr="00EB5CC8">
        <w:rPr>
          <w:rFonts w:asciiTheme="majorBidi" w:hAnsiTheme="majorBidi" w:cstheme="majorBidi"/>
          <w:lang w:val="id-ID"/>
        </w:rPr>
        <w:t>)</w:t>
      </w:r>
      <w:r w:rsidRPr="00EB5CC8">
        <w:rPr>
          <w:rFonts w:asciiTheme="majorBidi" w:hAnsiTheme="majorBidi" w:cstheme="majorBidi"/>
        </w:rPr>
        <w:t xml:space="preserve">, </w:t>
      </w:r>
      <w:r w:rsidRPr="00EB5CC8">
        <w:rPr>
          <w:rFonts w:asciiTheme="majorBidi" w:hAnsiTheme="majorBidi" w:cstheme="majorBidi"/>
          <w:lang w:val="id-ID"/>
        </w:rPr>
        <w:t>p.</w:t>
      </w:r>
      <w:r w:rsidRPr="00EB5CC8">
        <w:rPr>
          <w:rFonts w:asciiTheme="majorBidi" w:hAnsiTheme="majorBidi" w:cstheme="majorBidi"/>
        </w:rPr>
        <w:t xml:space="preserve"> 9</w:t>
      </w:r>
    </w:p>
  </w:footnote>
  <w:footnote w:id="6">
    <w:p w:rsidR="00EB5CC8" w:rsidRPr="00EB5CC8" w:rsidRDefault="00EB5CC8" w:rsidP="00EB5CC8">
      <w:pPr>
        <w:pStyle w:val="FootnoteText"/>
        <w:ind w:firstLine="338"/>
        <w:rPr>
          <w:rFonts w:asciiTheme="majorBidi" w:hAnsiTheme="majorBidi" w:cstheme="majorBidi"/>
          <w:lang w:val="id-ID"/>
        </w:rPr>
      </w:pPr>
      <w:r w:rsidRPr="00EB5CC8">
        <w:rPr>
          <w:rStyle w:val="FootnoteReference"/>
          <w:rFonts w:asciiTheme="majorBidi" w:hAnsiTheme="majorBidi" w:cstheme="majorBidi"/>
        </w:rPr>
        <w:footnoteRef/>
      </w:r>
      <w:r w:rsidRPr="00EB5CC8">
        <w:rPr>
          <w:rFonts w:asciiTheme="majorBidi" w:hAnsiTheme="majorBidi" w:cstheme="majorBidi"/>
        </w:rPr>
        <w:t xml:space="preserve"> M Agus Nuryatno, </w:t>
      </w:r>
      <w:r w:rsidRPr="00EB5CC8">
        <w:rPr>
          <w:rFonts w:asciiTheme="majorBidi" w:hAnsiTheme="majorBidi" w:cstheme="majorBidi"/>
          <w:i/>
          <w:iCs/>
        </w:rPr>
        <w:t xml:space="preserve">Islam, </w:t>
      </w:r>
      <w:r w:rsidRPr="00EB5CC8">
        <w:rPr>
          <w:rFonts w:asciiTheme="majorBidi" w:hAnsiTheme="majorBidi" w:cstheme="majorBidi"/>
          <w:i/>
          <w:iCs/>
          <w:lang w:val="id-ID"/>
        </w:rPr>
        <w:t>T</w:t>
      </w:r>
      <w:r w:rsidRPr="00EB5CC8">
        <w:rPr>
          <w:rFonts w:asciiTheme="majorBidi" w:hAnsiTheme="majorBidi" w:cstheme="majorBidi"/>
          <w:i/>
          <w:iCs/>
        </w:rPr>
        <w:t xml:space="preserve">eologi </w:t>
      </w:r>
      <w:r w:rsidRPr="00EB5CC8">
        <w:rPr>
          <w:rFonts w:asciiTheme="majorBidi" w:hAnsiTheme="majorBidi" w:cstheme="majorBidi"/>
          <w:i/>
          <w:iCs/>
          <w:lang w:val="id-ID"/>
        </w:rPr>
        <w:t>P</w:t>
      </w:r>
      <w:r w:rsidRPr="00EB5CC8">
        <w:rPr>
          <w:rFonts w:asciiTheme="majorBidi" w:hAnsiTheme="majorBidi" w:cstheme="majorBidi"/>
          <w:i/>
          <w:iCs/>
        </w:rPr>
        <w:t xml:space="preserve">embebasan </w:t>
      </w:r>
      <w:r w:rsidRPr="00EB5CC8">
        <w:rPr>
          <w:rFonts w:asciiTheme="majorBidi" w:hAnsiTheme="majorBidi" w:cstheme="majorBidi"/>
          <w:i/>
          <w:iCs/>
          <w:lang w:val="id-ID"/>
        </w:rPr>
        <w:t>Dan...............,</w:t>
      </w:r>
      <w:r w:rsidRPr="00EB5CC8">
        <w:rPr>
          <w:rFonts w:asciiTheme="majorBidi" w:hAnsiTheme="majorBidi" w:cstheme="majorBidi"/>
          <w:lang w:val="id-ID"/>
        </w:rPr>
        <w:t xml:space="preserve"> p. 11-12</w:t>
      </w:r>
    </w:p>
  </w:footnote>
  <w:footnote w:id="7">
    <w:p w:rsidR="00EB5CC8" w:rsidRPr="00EB5CC8" w:rsidRDefault="00EB5CC8" w:rsidP="00EB5CC8">
      <w:pPr>
        <w:pStyle w:val="FootnoteText"/>
        <w:ind w:firstLine="338"/>
        <w:rPr>
          <w:rFonts w:asciiTheme="majorBidi" w:hAnsiTheme="majorBidi" w:cstheme="majorBidi"/>
          <w:lang w:val="id-ID"/>
        </w:rPr>
      </w:pPr>
      <w:r w:rsidRPr="00EB5CC8">
        <w:rPr>
          <w:rStyle w:val="FootnoteReference"/>
          <w:rFonts w:asciiTheme="majorBidi" w:hAnsiTheme="majorBidi" w:cstheme="majorBidi"/>
        </w:rPr>
        <w:footnoteRef/>
      </w:r>
      <w:r w:rsidRPr="00EB5CC8">
        <w:rPr>
          <w:rFonts w:asciiTheme="majorBidi" w:hAnsiTheme="majorBidi" w:cstheme="majorBidi"/>
        </w:rPr>
        <w:t xml:space="preserve"> M Agus Nuryatno, </w:t>
      </w:r>
      <w:r w:rsidRPr="00EB5CC8">
        <w:rPr>
          <w:rFonts w:asciiTheme="majorBidi" w:hAnsiTheme="majorBidi" w:cstheme="majorBidi"/>
          <w:i/>
          <w:iCs/>
        </w:rPr>
        <w:t xml:space="preserve">Islam, </w:t>
      </w:r>
      <w:r w:rsidRPr="00EB5CC8">
        <w:rPr>
          <w:rFonts w:asciiTheme="majorBidi" w:hAnsiTheme="majorBidi" w:cstheme="majorBidi"/>
          <w:i/>
          <w:iCs/>
          <w:lang w:val="id-ID"/>
        </w:rPr>
        <w:t>T</w:t>
      </w:r>
      <w:r w:rsidRPr="00EB5CC8">
        <w:rPr>
          <w:rFonts w:asciiTheme="majorBidi" w:hAnsiTheme="majorBidi" w:cstheme="majorBidi"/>
          <w:i/>
          <w:iCs/>
        </w:rPr>
        <w:t xml:space="preserve">eologi </w:t>
      </w:r>
      <w:r w:rsidRPr="00EB5CC8">
        <w:rPr>
          <w:rFonts w:asciiTheme="majorBidi" w:hAnsiTheme="majorBidi" w:cstheme="majorBidi"/>
          <w:i/>
          <w:iCs/>
          <w:lang w:val="id-ID"/>
        </w:rPr>
        <w:t>P</w:t>
      </w:r>
      <w:r w:rsidRPr="00EB5CC8">
        <w:rPr>
          <w:rFonts w:asciiTheme="majorBidi" w:hAnsiTheme="majorBidi" w:cstheme="majorBidi"/>
          <w:i/>
          <w:iCs/>
        </w:rPr>
        <w:t xml:space="preserve">embebasan </w:t>
      </w:r>
      <w:r w:rsidRPr="00EB5CC8">
        <w:rPr>
          <w:rFonts w:asciiTheme="majorBidi" w:hAnsiTheme="majorBidi" w:cstheme="majorBidi"/>
          <w:i/>
          <w:iCs/>
          <w:lang w:val="id-ID"/>
        </w:rPr>
        <w:t>D</w:t>
      </w:r>
      <w:r w:rsidRPr="00EB5CC8">
        <w:rPr>
          <w:rFonts w:asciiTheme="majorBidi" w:hAnsiTheme="majorBidi" w:cstheme="majorBidi"/>
          <w:i/>
          <w:iCs/>
        </w:rPr>
        <w:t>an</w:t>
      </w:r>
      <w:r w:rsidRPr="00EB5CC8">
        <w:rPr>
          <w:rFonts w:asciiTheme="majorBidi" w:hAnsiTheme="majorBidi" w:cstheme="majorBidi"/>
          <w:i/>
          <w:iCs/>
          <w:lang w:val="id-ID"/>
        </w:rPr>
        <w:t xml:space="preserve">..............., </w:t>
      </w:r>
      <w:r w:rsidRPr="00EB5CC8">
        <w:rPr>
          <w:rFonts w:asciiTheme="majorBidi" w:hAnsiTheme="majorBidi" w:cstheme="majorBidi"/>
          <w:lang w:val="id-ID"/>
        </w:rPr>
        <w:t>p. 7</w:t>
      </w:r>
    </w:p>
  </w:footnote>
  <w:footnote w:id="8">
    <w:p w:rsidR="00EB5CC8" w:rsidRPr="00EB5CC8" w:rsidRDefault="00EB5CC8" w:rsidP="00EB5CC8">
      <w:pPr>
        <w:pStyle w:val="FootnoteText"/>
        <w:ind w:firstLine="338"/>
        <w:rPr>
          <w:rFonts w:asciiTheme="majorBidi" w:hAnsiTheme="majorBidi" w:cstheme="majorBidi"/>
          <w:lang w:val="id-ID"/>
        </w:rPr>
      </w:pPr>
      <w:r w:rsidRPr="00EB5CC8">
        <w:rPr>
          <w:rStyle w:val="FootnoteReference"/>
          <w:rFonts w:asciiTheme="majorBidi" w:hAnsiTheme="majorBidi" w:cstheme="majorBidi"/>
        </w:rPr>
        <w:footnoteRef/>
      </w:r>
      <w:r w:rsidRPr="00EB5CC8">
        <w:rPr>
          <w:rFonts w:asciiTheme="majorBidi" w:hAnsiTheme="majorBidi" w:cstheme="majorBidi"/>
        </w:rPr>
        <w:t xml:space="preserve"> Djohan Effendi, </w:t>
      </w:r>
      <w:r w:rsidRPr="00EB5CC8">
        <w:rPr>
          <w:rFonts w:asciiTheme="majorBidi" w:hAnsiTheme="majorBidi" w:cstheme="majorBidi"/>
          <w:i/>
        </w:rPr>
        <w:t>Memikir Kembali ASUMSI pemikiran Kita,</w:t>
      </w:r>
      <w:r w:rsidRPr="00EB5CC8">
        <w:rPr>
          <w:rFonts w:asciiTheme="majorBidi" w:hAnsiTheme="majorBidi" w:cstheme="majorBidi"/>
          <w:i/>
          <w:iCs/>
        </w:rPr>
        <w:t xml:space="preserve"> kata pengantar dalam Asghar Ali Engineer</w:t>
      </w:r>
      <w:r w:rsidRPr="00EB5CC8">
        <w:rPr>
          <w:rFonts w:asciiTheme="majorBidi" w:hAnsiTheme="majorBidi" w:cstheme="majorBidi"/>
        </w:rPr>
        <w:t xml:space="preserve">, </w:t>
      </w:r>
      <w:r w:rsidRPr="00EB5CC8">
        <w:rPr>
          <w:rFonts w:asciiTheme="majorBidi" w:hAnsiTheme="majorBidi" w:cstheme="majorBidi"/>
          <w:i/>
        </w:rPr>
        <w:t>Islam dan pembebasan,</w:t>
      </w:r>
      <w:r w:rsidRPr="00EB5CC8">
        <w:rPr>
          <w:rFonts w:asciiTheme="majorBidi" w:hAnsiTheme="majorBidi" w:cstheme="majorBidi"/>
        </w:rPr>
        <w:t xml:space="preserve"> </w:t>
      </w:r>
      <w:r w:rsidRPr="00EB5CC8">
        <w:rPr>
          <w:rFonts w:asciiTheme="majorBidi" w:hAnsiTheme="majorBidi" w:cstheme="majorBidi"/>
          <w:lang w:val="id-ID"/>
        </w:rPr>
        <w:t>(</w:t>
      </w:r>
      <w:r w:rsidRPr="00EB5CC8">
        <w:rPr>
          <w:rFonts w:asciiTheme="majorBidi" w:hAnsiTheme="majorBidi" w:cstheme="majorBidi"/>
        </w:rPr>
        <w:t>terj. Hairus Salim dan Imam Baihaqi, Yogyakarta : LkiS, 1993</w:t>
      </w:r>
      <w:r w:rsidRPr="00EB5CC8">
        <w:rPr>
          <w:rFonts w:asciiTheme="majorBidi" w:hAnsiTheme="majorBidi" w:cstheme="majorBidi"/>
          <w:lang w:val="id-ID"/>
        </w:rPr>
        <w:t>)</w:t>
      </w:r>
      <w:r w:rsidRPr="00EB5CC8">
        <w:rPr>
          <w:rFonts w:asciiTheme="majorBidi" w:hAnsiTheme="majorBidi" w:cstheme="majorBidi"/>
        </w:rPr>
        <w:t xml:space="preserve"> </w:t>
      </w:r>
      <w:r w:rsidRPr="00EB5CC8">
        <w:rPr>
          <w:rFonts w:asciiTheme="majorBidi" w:hAnsiTheme="majorBidi" w:cstheme="majorBidi"/>
          <w:lang w:val="id-ID"/>
        </w:rPr>
        <w:t>p</w:t>
      </w:r>
      <w:r w:rsidRPr="00EB5CC8">
        <w:rPr>
          <w:rFonts w:asciiTheme="majorBidi" w:hAnsiTheme="majorBidi" w:cstheme="majorBidi"/>
        </w:rPr>
        <w:t>.</w:t>
      </w:r>
      <w:r w:rsidRPr="00EB5CC8">
        <w:rPr>
          <w:rFonts w:asciiTheme="majorBidi" w:hAnsiTheme="majorBidi" w:cstheme="majorBidi"/>
          <w:lang w:val="id-ID"/>
        </w:rPr>
        <w:t>7</w:t>
      </w:r>
    </w:p>
  </w:footnote>
  <w:footnote w:id="9">
    <w:p w:rsidR="00EB5CC8" w:rsidRPr="00EB5CC8" w:rsidRDefault="00EB5CC8" w:rsidP="00EB5CC8">
      <w:pPr>
        <w:pStyle w:val="FootnoteText"/>
        <w:ind w:firstLine="338"/>
        <w:rPr>
          <w:rFonts w:asciiTheme="majorBidi" w:hAnsiTheme="majorBidi" w:cstheme="majorBidi"/>
          <w:lang w:val="id-ID"/>
        </w:rPr>
      </w:pPr>
      <w:r w:rsidRPr="00EB5CC8">
        <w:rPr>
          <w:rStyle w:val="FootnoteReference"/>
          <w:rFonts w:asciiTheme="majorBidi" w:hAnsiTheme="majorBidi" w:cstheme="majorBidi"/>
        </w:rPr>
        <w:footnoteRef/>
      </w:r>
      <w:r w:rsidRPr="00EB5CC8">
        <w:rPr>
          <w:rFonts w:asciiTheme="majorBidi" w:hAnsiTheme="majorBidi" w:cstheme="majorBidi"/>
        </w:rPr>
        <w:t xml:space="preserve"> M Agus Nuryatno, </w:t>
      </w:r>
      <w:r w:rsidRPr="00EB5CC8">
        <w:rPr>
          <w:rFonts w:asciiTheme="majorBidi" w:hAnsiTheme="majorBidi" w:cstheme="majorBidi"/>
          <w:i/>
          <w:iCs/>
        </w:rPr>
        <w:t xml:space="preserve">Islam, </w:t>
      </w:r>
      <w:r w:rsidRPr="00EB5CC8">
        <w:rPr>
          <w:rFonts w:asciiTheme="majorBidi" w:hAnsiTheme="majorBidi" w:cstheme="majorBidi"/>
          <w:i/>
          <w:iCs/>
          <w:lang w:val="id-ID"/>
        </w:rPr>
        <w:t>T</w:t>
      </w:r>
      <w:r w:rsidRPr="00EB5CC8">
        <w:rPr>
          <w:rFonts w:asciiTheme="majorBidi" w:hAnsiTheme="majorBidi" w:cstheme="majorBidi"/>
          <w:i/>
          <w:iCs/>
        </w:rPr>
        <w:t xml:space="preserve">eologi </w:t>
      </w:r>
      <w:r w:rsidRPr="00EB5CC8">
        <w:rPr>
          <w:rFonts w:asciiTheme="majorBidi" w:hAnsiTheme="majorBidi" w:cstheme="majorBidi"/>
          <w:i/>
          <w:iCs/>
          <w:lang w:val="id-ID"/>
        </w:rPr>
        <w:t>P</w:t>
      </w:r>
      <w:r w:rsidRPr="00EB5CC8">
        <w:rPr>
          <w:rFonts w:asciiTheme="majorBidi" w:hAnsiTheme="majorBidi" w:cstheme="majorBidi"/>
          <w:i/>
          <w:iCs/>
        </w:rPr>
        <w:t xml:space="preserve">embebasan </w:t>
      </w:r>
      <w:r w:rsidRPr="00EB5CC8">
        <w:rPr>
          <w:rFonts w:asciiTheme="majorBidi" w:hAnsiTheme="majorBidi" w:cstheme="majorBidi"/>
          <w:i/>
          <w:iCs/>
          <w:lang w:val="id-ID"/>
        </w:rPr>
        <w:t>D</w:t>
      </w:r>
      <w:r w:rsidRPr="00EB5CC8">
        <w:rPr>
          <w:rFonts w:asciiTheme="majorBidi" w:hAnsiTheme="majorBidi" w:cstheme="majorBidi"/>
          <w:i/>
          <w:iCs/>
        </w:rPr>
        <w:t>an</w:t>
      </w:r>
      <w:r w:rsidRPr="00EB5CC8">
        <w:rPr>
          <w:rFonts w:asciiTheme="majorBidi" w:hAnsiTheme="majorBidi" w:cstheme="majorBidi"/>
          <w:i/>
          <w:iCs/>
          <w:lang w:val="id-ID"/>
        </w:rPr>
        <w:t xml:space="preserve">..............., </w:t>
      </w:r>
      <w:r w:rsidRPr="00EB5CC8">
        <w:rPr>
          <w:rFonts w:asciiTheme="majorBidi" w:hAnsiTheme="majorBidi" w:cstheme="majorBidi"/>
          <w:lang w:val="id-ID"/>
        </w:rPr>
        <w:t>p. 8</w:t>
      </w:r>
    </w:p>
  </w:footnote>
  <w:footnote w:id="10">
    <w:p w:rsidR="00EB5CC8" w:rsidRPr="00EB5CC8" w:rsidRDefault="00EB5CC8" w:rsidP="00EB5CC8">
      <w:pPr>
        <w:pStyle w:val="footnotedescription"/>
        <w:spacing w:after="3"/>
        <w:ind w:left="0" w:firstLine="338"/>
        <w:rPr>
          <w:rFonts w:asciiTheme="majorBidi" w:hAnsiTheme="majorBidi" w:cstheme="majorBidi"/>
          <w:sz w:val="20"/>
          <w:szCs w:val="20"/>
        </w:rPr>
      </w:pPr>
      <w:r w:rsidRPr="00EB5CC8">
        <w:rPr>
          <w:rStyle w:val="FootnoteReference"/>
          <w:rFonts w:asciiTheme="majorBidi" w:hAnsiTheme="majorBidi" w:cstheme="majorBidi"/>
          <w:sz w:val="20"/>
          <w:szCs w:val="20"/>
        </w:rPr>
        <w:footnoteRef/>
      </w:r>
      <w:r w:rsidRPr="00EB5CC8">
        <w:rPr>
          <w:rFonts w:asciiTheme="majorBidi" w:hAnsiTheme="majorBidi" w:cstheme="majorBidi"/>
          <w:sz w:val="20"/>
          <w:szCs w:val="20"/>
        </w:rPr>
        <w:t xml:space="preserve"> </w:t>
      </w:r>
      <w:proofErr w:type="gramStart"/>
      <w:r w:rsidRPr="00EB5CC8">
        <w:rPr>
          <w:rFonts w:asciiTheme="majorBidi" w:hAnsiTheme="majorBidi" w:cstheme="majorBidi"/>
          <w:sz w:val="20"/>
          <w:szCs w:val="20"/>
        </w:rPr>
        <w:t>Asghar Ali</w:t>
      </w:r>
      <w:r w:rsidRPr="00EB5CC8">
        <w:rPr>
          <w:rFonts w:asciiTheme="majorBidi" w:hAnsiTheme="majorBidi" w:cstheme="majorBidi"/>
          <w:sz w:val="20"/>
          <w:szCs w:val="20"/>
          <w:lang w:val="id-ID"/>
        </w:rPr>
        <w:t>,</w:t>
      </w:r>
      <w:r w:rsidRPr="00EB5CC8">
        <w:rPr>
          <w:rFonts w:asciiTheme="majorBidi" w:hAnsiTheme="majorBidi" w:cstheme="majorBidi"/>
          <w:sz w:val="20"/>
          <w:szCs w:val="20"/>
        </w:rPr>
        <w:t xml:space="preserve"> </w:t>
      </w:r>
      <w:r w:rsidRPr="00EB5CC8">
        <w:rPr>
          <w:rFonts w:asciiTheme="majorBidi" w:hAnsiTheme="majorBidi" w:cstheme="majorBidi"/>
          <w:i/>
          <w:iCs/>
          <w:sz w:val="20"/>
          <w:szCs w:val="20"/>
        </w:rPr>
        <w:t>Engineer, what I believe</w:t>
      </w:r>
      <w:r w:rsidRPr="00EB5CC8">
        <w:rPr>
          <w:rFonts w:asciiTheme="majorBidi" w:hAnsiTheme="majorBidi" w:cstheme="majorBidi"/>
          <w:sz w:val="20"/>
          <w:szCs w:val="20"/>
        </w:rPr>
        <w:t xml:space="preserve">, diambil dari internet, </w:t>
      </w:r>
      <w:r w:rsidRPr="00EB5CC8">
        <w:rPr>
          <w:rFonts w:asciiTheme="majorBidi" w:hAnsiTheme="majorBidi" w:cstheme="majorBidi"/>
          <w:sz w:val="20"/>
          <w:szCs w:val="20"/>
          <w:u w:val="single" w:color="000000"/>
        </w:rPr>
        <w:t>http://www.andromeda</w:t>
      </w:r>
      <w:r w:rsidRPr="00EB5CC8">
        <w:rPr>
          <w:rFonts w:asciiTheme="majorBidi" w:hAnsiTheme="majorBidi" w:cstheme="majorBidi"/>
          <w:sz w:val="20"/>
          <w:szCs w:val="20"/>
        </w:rPr>
        <w:t>.</w:t>
      </w:r>
      <w:proofErr w:type="gramEnd"/>
      <w:r w:rsidRPr="00EB5CC8">
        <w:rPr>
          <w:rFonts w:asciiTheme="majorBidi" w:hAnsiTheme="majorBidi" w:cstheme="majorBidi"/>
          <w:sz w:val="20"/>
          <w:szCs w:val="20"/>
        </w:rPr>
        <w:t xml:space="preserve"> </w:t>
      </w:r>
    </w:p>
    <w:p w:rsidR="00EB5CC8" w:rsidRPr="00EB5CC8" w:rsidRDefault="00EB5CC8" w:rsidP="00EB5CC8">
      <w:pPr>
        <w:pStyle w:val="FootnoteText"/>
        <w:rPr>
          <w:rFonts w:asciiTheme="majorBidi" w:hAnsiTheme="majorBidi" w:cstheme="majorBidi"/>
          <w:lang w:val="id-ID"/>
        </w:rPr>
      </w:pPr>
      <w:r w:rsidRPr="00EB5CC8">
        <w:rPr>
          <w:rFonts w:asciiTheme="majorBidi" w:hAnsiTheme="majorBidi" w:cstheme="majorBidi"/>
        </w:rPr>
        <w:t>rutgers.edu/~ivatakol/engineer/belief.htm, tanggal 8 Juli 20</w:t>
      </w:r>
      <w:r w:rsidRPr="00EB5CC8">
        <w:rPr>
          <w:rFonts w:asciiTheme="majorBidi" w:hAnsiTheme="majorBidi" w:cstheme="majorBidi"/>
          <w:lang w:val="id-ID"/>
        </w:rPr>
        <w:t>117</w:t>
      </w:r>
    </w:p>
  </w:footnote>
  <w:footnote w:id="11">
    <w:p w:rsidR="00EB5CC8" w:rsidRPr="00EB5CC8" w:rsidRDefault="00EB5CC8" w:rsidP="00EB5CC8">
      <w:pPr>
        <w:pStyle w:val="FootnoteText"/>
        <w:ind w:firstLine="720"/>
        <w:rPr>
          <w:rFonts w:asciiTheme="majorBidi" w:hAnsiTheme="majorBidi" w:cstheme="majorBidi"/>
        </w:rPr>
      </w:pPr>
      <w:r w:rsidRPr="00EB5CC8">
        <w:rPr>
          <w:rStyle w:val="FootnoteReference"/>
          <w:rFonts w:asciiTheme="majorBidi" w:hAnsiTheme="majorBidi" w:cstheme="majorBidi"/>
        </w:rPr>
        <w:footnoteRef/>
      </w:r>
      <w:r w:rsidRPr="00EB5CC8">
        <w:rPr>
          <w:rFonts w:asciiTheme="majorBidi" w:hAnsiTheme="majorBidi" w:cstheme="majorBidi"/>
        </w:rPr>
        <w:t xml:space="preserve"> Asghar Ali</w:t>
      </w:r>
      <w:r w:rsidRPr="00EB5CC8">
        <w:rPr>
          <w:rFonts w:asciiTheme="majorBidi" w:hAnsiTheme="majorBidi" w:cstheme="majorBidi"/>
          <w:lang w:val="id-ID"/>
        </w:rPr>
        <w:t>,</w:t>
      </w:r>
      <w:r w:rsidRPr="00EB5CC8">
        <w:rPr>
          <w:rFonts w:asciiTheme="majorBidi" w:hAnsiTheme="majorBidi" w:cstheme="majorBidi"/>
        </w:rPr>
        <w:t xml:space="preserve"> </w:t>
      </w:r>
      <w:r w:rsidRPr="00EB5CC8">
        <w:rPr>
          <w:rFonts w:asciiTheme="majorBidi" w:hAnsiTheme="majorBidi" w:cstheme="majorBidi"/>
          <w:i/>
          <w:iCs/>
        </w:rPr>
        <w:t xml:space="preserve">Engineer, what I </w:t>
      </w:r>
      <w:proofErr w:type="gramStart"/>
      <w:r w:rsidRPr="00EB5CC8">
        <w:rPr>
          <w:rFonts w:asciiTheme="majorBidi" w:hAnsiTheme="majorBidi" w:cstheme="majorBidi"/>
          <w:i/>
          <w:iCs/>
        </w:rPr>
        <w:t>believe</w:t>
      </w:r>
      <w:r>
        <w:rPr>
          <w:rFonts w:asciiTheme="majorBidi" w:hAnsiTheme="majorBidi" w:cstheme="majorBidi"/>
        </w:rPr>
        <w:t>,</w:t>
      </w:r>
      <w:proofErr w:type="gramEnd"/>
      <w:r>
        <w:rPr>
          <w:rFonts w:asciiTheme="majorBidi" w:hAnsiTheme="majorBidi" w:cstheme="majorBidi"/>
        </w:rPr>
        <w:t xml:space="preserve"> diambil dari internet,</w:t>
      </w:r>
      <w:r w:rsidRPr="00EB5CC8">
        <w:rPr>
          <w:rFonts w:asciiTheme="majorBidi" w:hAnsiTheme="majorBidi" w:cstheme="majorBidi"/>
          <w:u w:val="single"/>
        </w:rPr>
        <w:t>http://www.andromeda</w:t>
      </w:r>
      <w:r w:rsidRPr="00EB5CC8">
        <w:rPr>
          <w:rFonts w:asciiTheme="majorBidi" w:hAnsiTheme="majorBidi" w:cstheme="majorBidi"/>
        </w:rPr>
        <w:t xml:space="preserve">. </w:t>
      </w:r>
    </w:p>
    <w:p w:rsidR="00EB5CC8" w:rsidRPr="00EB5CC8" w:rsidRDefault="00EB5CC8" w:rsidP="00EB5CC8">
      <w:pPr>
        <w:pStyle w:val="FootnoteText"/>
        <w:rPr>
          <w:rFonts w:asciiTheme="majorBidi" w:hAnsiTheme="majorBidi" w:cstheme="majorBidi"/>
          <w:lang w:val="id-ID"/>
        </w:rPr>
      </w:pPr>
      <w:r w:rsidRPr="00EB5CC8">
        <w:rPr>
          <w:rFonts w:asciiTheme="majorBidi" w:hAnsiTheme="majorBidi" w:cstheme="majorBidi"/>
        </w:rPr>
        <w:t>rutgers.edu/~ivatakol/engineer/belief.htm, tanggal 8 Juli 20</w:t>
      </w:r>
      <w:r w:rsidRPr="00EB5CC8">
        <w:rPr>
          <w:rFonts w:asciiTheme="majorBidi" w:hAnsiTheme="majorBidi" w:cstheme="majorBidi"/>
          <w:lang w:val="id-ID"/>
        </w:rPr>
        <w:t>117</w:t>
      </w:r>
    </w:p>
  </w:footnote>
  <w:footnote w:id="12">
    <w:p w:rsidR="00EB5CC8" w:rsidRPr="00EB5CC8" w:rsidRDefault="00EB5CC8" w:rsidP="00EB5CC8">
      <w:pPr>
        <w:pStyle w:val="FootnoteText"/>
        <w:ind w:firstLine="338"/>
        <w:rPr>
          <w:rFonts w:asciiTheme="majorBidi" w:hAnsiTheme="majorBidi" w:cstheme="majorBidi"/>
          <w:lang w:val="id-ID"/>
        </w:rPr>
      </w:pPr>
      <w:r w:rsidRPr="00EB5CC8">
        <w:rPr>
          <w:rStyle w:val="FootnoteReference"/>
          <w:rFonts w:asciiTheme="majorBidi" w:hAnsiTheme="majorBidi" w:cstheme="majorBidi"/>
        </w:rPr>
        <w:footnoteRef/>
      </w:r>
      <w:r w:rsidRPr="00EB5CC8">
        <w:rPr>
          <w:rFonts w:asciiTheme="majorBidi" w:hAnsiTheme="majorBidi" w:cstheme="majorBidi"/>
        </w:rPr>
        <w:t xml:space="preserve"> M Agus Nuryatno, </w:t>
      </w:r>
      <w:r w:rsidRPr="00EB5CC8">
        <w:rPr>
          <w:rFonts w:asciiTheme="majorBidi" w:hAnsiTheme="majorBidi" w:cstheme="majorBidi"/>
          <w:i/>
          <w:iCs/>
        </w:rPr>
        <w:t xml:space="preserve">Islam, </w:t>
      </w:r>
      <w:r w:rsidRPr="00EB5CC8">
        <w:rPr>
          <w:rFonts w:asciiTheme="majorBidi" w:hAnsiTheme="majorBidi" w:cstheme="majorBidi"/>
          <w:i/>
          <w:iCs/>
          <w:lang w:val="id-ID"/>
        </w:rPr>
        <w:t>T</w:t>
      </w:r>
      <w:r w:rsidRPr="00EB5CC8">
        <w:rPr>
          <w:rFonts w:asciiTheme="majorBidi" w:hAnsiTheme="majorBidi" w:cstheme="majorBidi"/>
          <w:i/>
          <w:iCs/>
        </w:rPr>
        <w:t xml:space="preserve">eologi </w:t>
      </w:r>
      <w:r w:rsidRPr="00EB5CC8">
        <w:rPr>
          <w:rFonts w:asciiTheme="majorBidi" w:hAnsiTheme="majorBidi" w:cstheme="majorBidi"/>
          <w:i/>
          <w:iCs/>
          <w:lang w:val="id-ID"/>
        </w:rPr>
        <w:t>P</w:t>
      </w:r>
      <w:r w:rsidRPr="00EB5CC8">
        <w:rPr>
          <w:rFonts w:asciiTheme="majorBidi" w:hAnsiTheme="majorBidi" w:cstheme="majorBidi"/>
          <w:i/>
          <w:iCs/>
        </w:rPr>
        <w:t xml:space="preserve">embebasan </w:t>
      </w:r>
      <w:r w:rsidRPr="00EB5CC8">
        <w:rPr>
          <w:rFonts w:asciiTheme="majorBidi" w:hAnsiTheme="majorBidi" w:cstheme="majorBidi"/>
          <w:i/>
          <w:iCs/>
          <w:lang w:val="id-ID"/>
        </w:rPr>
        <w:t>D</w:t>
      </w:r>
      <w:r w:rsidRPr="00EB5CC8">
        <w:rPr>
          <w:rFonts w:asciiTheme="majorBidi" w:hAnsiTheme="majorBidi" w:cstheme="majorBidi"/>
          <w:i/>
          <w:iCs/>
        </w:rPr>
        <w:t>an</w:t>
      </w:r>
      <w:r w:rsidRPr="00EB5CC8">
        <w:rPr>
          <w:rFonts w:asciiTheme="majorBidi" w:hAnsiTheme="majorBidi" w:cstheme="majorBidi"/>
          <w:i/>
          <w:iCs/>
          <w:lang w:val="id-ID"/>
        </w:rPr>
        <w:t xml:space="preserve">..............., </w:t>
      </w:r>
      <w:r w:rsidRPr="00EB5CC8">
        <w:rPr>
          <w:rFonts w:asciiTheme="majorBidi" w:hAnsiTheme="majorBidi" w:cstheme="majorBidi"/>
          <w:lang w:val="id-ID"/>
        </w:rPr>
        <w:t>p. 9</w:t>
      </w:r>
    </w:p>
  </w:footnote>
  <w:footnote w:id="13">
    <w:p w:rsidR="00EB5CC8" w:rsidRPr="00EB5CC8" w:rsidRDefault="00EB5CC8" w:rsidP="00EB5CC8">
      <w:pPr>
        <w:pStyle w:val="FootnoteText"/>
        <w:ind w:firstLine="338"/>
        <w:rPr>
          <w:rFonts w:asciiTheme="majorBidi" w:hAnsiTheme="majorBidi" w:cstheme="majorBidi"/>
          <w:lang w:val="id-ID"/>
        </w:rPr>
      </w:pPr>
      <w:r w:rsidRPr="00EB5CC8">
        <w:rPr>
          <w:rStyle w:val="FootnoteReference"/>
          <w:rFonts w:asciiTheme="majorBidi" w:hAnsiTheme="majorBidi" w:cstheme="majorBidi"/>
        </w:rPr>
        <w:footnoteRef/>
      </w:r>
      <w:r w:rsidRPr="00EB5CC8">
        <w:rPr>
          <w:rFonts w:asciiTheme="majorBidi" w:hAnsiTheme="majorBidi" w:cstheme="majorBidi"/>
        </w:rPr>
        <w:t xml:space="preserve"> Djohan Effendi, </w:t>
      </w:r>
      <w:r w:rsidRPr="00EB5CC8">
        <w:rPr>
          <w:rFonts w:asciiTheme="majorBidi" w:hAnsiTheme="majorBidi" w:cstheme="majorBidi"/>
          <w:i/>
        </w:rPr>
        <w:t>Memikir Kembali ASUMSI pemikiran Kita</w:t>
      </w:r>
      <w:r w:rsidRPr="00EB5CC8">
        <w:rPr>
          <w:rFonts w:asciiTheme="majorBidi" w:hAnsiTheme="majorBidi" w:cstheme="majorBidi"/>
          <w:i/>
          <w:lang w:val="id-ID"/>
        </w:rPr>
        <w:t xml:space="preserve">............, </w:t>
      </w:r>
      <w:r w:rsidRPr="00EB5CC8">
        <w:rPr>
          <w:rFonts w:asciiTheme="majorBidi" w:hAnsiTheme="majorBidi" w:cstheme="majorBidi"/>
        </w:rPr>
        <w:t xml:space="preserve"> </w:t>
      </w:r>
      <w:r w:rsidRPr="00EB5CC8">
        <w:rPr>
          <w:rFonts w:asciiTheme="majorBidi" w:hAnsiTheme="majorBidi" w:cstheme="majorBidi"/>
          <w:lang w:val="id-ID"/>
        </w:rPr>
        <w:t>p</w:t>
      </w:r>
      <w:r w:rsidRPr="00EB5CC8">
        <w:rPr>
          <w:rFonts w:asciiTheme="majorBidi" w:hAnsiTheme="majorBidi" w:cstheme="majorBidi"/>
        </w:rPr>
        <w:t>.</w:t>
      </w:r>
      <w:r w:rsidRPr="00EB5CC8">
        <w:rPr>
          <w:rFonts w:asciiTheme="majorBidi" w:hAnsiTheme="majorBidi" w:cstheme="majorBidi"/>
          <w:lang w:val="id-ID"/>
        </w:rPr>
        <w:t>6</w:t>
      </w:r>
    </w:p>
  </w:footnote>
  <w:footnote w:id="14">
    <w:p w:rsidR="00EB5CC8" w:rsidRPr="00EB5CC8" w:rsidRDefault="00EB5CC8" w:rsidP="00EB5CC8">
      <w:pPr>
        <w:pStyle w:val="FootnoteText"/>
        <w:ind w:firstLine="338"/>
        <w:rPr>
          <w:rFonts w:asciiTheme="majorBidi" w:hAnsiTheme="majorBidi" w:cstheme="majorBidi"/>
          <w:lang w:val="id-ID"/>
        </w:rPr>
      </w:pPr>
      <w:r w:rsidRPr="00EB5CC8">
        <w:rPr>
          <w:rStyle w:val="FootnoteReference"/>
          <w:rFonts w:asciiTheme="majorBidi" w:hAnsiTheme="majorBidi" w:cstheme="majorBidi"/>
        </w:rPr>
        <w:footnoteRef/>
      </w:r>
      <w:r w:rsidRPr="00EB5CC8">
        <w:rPr>
          <w:rFonts w:asciiTheme="majorBidi" w:hAnsiTheme="majorBidi" w:cstheme="majorBidi"/>
        </w:rPr>
        <w:t xml:space="preserve"> Tercatat </w:t>
      </w:r>
      <w:proofErr w:type="gramStart"/>
      <w:r w:rsidRPr="00EB5CC8">
        <w:rPr>
          <w:rFonts w:asciiTheme="majorBidi" w:hAnsiTheme="majorBidi" w:cstheme="majorBidi"/>
        </w:rPr>
        <w:t>lima</w:t>
      </w:r>
      <w:proofErr w:type="gramEnd"/>
      <w:r w:rsidRPr="00EB5CC8">
        <w:rPr>
          <w:rFonts w:asciiTheme="majorBidi" w:hAnsiTheme="majorBidi" w:cstheme="majorBidi"/>
        </w:rPr>
        <w:t xml:space="preserve"> kali terjadi percobaan penyerangan terhadap Asghar. </w:t>
      </w:r>
      <w:proofErr w:type="gramStart"/>
      <w:r w:rsidRPr="00EB5CC8">
        <w:rPr>
          <w:rFonts w:asciiTheme="majorBidi" w:hAnsiTheme="majorBidi" w:cstheme="majorBidi"/>
        </w:rPr>
        <w:t>Serangan terakhir terjadi di bandara Mumbay, India pada hari minggu, 13 Februari 2000 yang dilakukan oleh para pengikut Syedno.</w:t>
      </w:r>
      <w:proofErr w:type="gramEnd"/>
      <w:r w:rsidRPr="00EB5CC8">
        <w:rPr>
          <w:rFonts w:asciiTheme="majorBidi" w:hAnsiTheme="majorBidi" w:cstheme="majorBidi"/>
        </w:rPr>
        <w:t xml:space="preserve"> </w:t>
      </w:r>
      <w:proofErr w:type="gramStart"/>
      <w:r w:rsidRPr="00EB5CC8">
        <w:rPr>
          <w:rFonts w:asciiTheme="majorBidi" w:hAnsiTheme="majorBidi" w:cstheme="majorBidi"/>
        </w:rPr>
        <w:t>Dalam waktu yang bersamaan juga terjadi perusakan terhadap rumahnya dan kontrakannya Center for Study of Society.</w:t>
      </w:r>
      <w:proofErr w:type="gramEnd"/>
      <w:r w:rsidRPr="00EB5CC8">
        <w:rPr>
          <w:rFonts w:asciiTheme="majorBidi" w:hAnsiTheme="majorBidi" w:cstheme="majorBidi"/>
        </w:rPr>
        <w:t xml:space="preserve"> </w:t>
      </w:r>
      <w:proofErr w:type="gramStart"/>
      <w:r w:rsidRPr="00EB5CC8">
        <w:rPr>
          <w:rFonts w:asciiTheme="majorBidi" w:hAnsiTheme="majorBidi" w:cstheme="majorBidi"/>
        </w:rPr>
        <w:t>Menurut sebuah petisi yang dikeluarkan oleh para aktivis pembebasan sipil, serangan itu dilakukan karena Asghar adalah seorang yang berpandangan progresif dan aktif memperbaiki hubungan Hindu dan Islam.</w:t>
      </w:r>
      <w:proofErr w:type="gramEnd"/>
      <w:r w:rsidRPr="00EB5CC8">
        <w:rPr>
          <w:rFonts w:asciiTheme="majorBidi" w:hAnsiTheme="majorBidi" w:cstheme="majorBidi"/>
        </w:rPr>
        <w:t xml:space="preserve"> </w:t>
      </w:r>
      <w:proofErr w:type="gramStart"/>
      <w:r w:rsidRPr="00EB5CC8">
        <w:rPr>
          <w:rFonts w:asciiTheme="majorBidi" w:hAnsiTheme="majorBidi" w:cstheme="majorBidi"/>
        </w:rPr>
        <w:t>Hal ini amat meresahkan Syedno.</w:t>
      </w:r>
      <w:proofErr w:type="gramEnd"/>
      <w:r w:rsidRPr="00EB5CC8">
        <w:rPr>
          <w:rFonts w:asciiTheme="majorBidi" w:hAnsiTheme="majorBidi" w:cstheme="majorBidi"/>
        </w:rPr>
        <w:t xml:space="preserve"> Sehingga </w:t>
      </w:r>
      <w:proofErr w:type="gramStart"/>
      <w:r w:rsidRPr="00EB5CC8">
        <w:rPr>
          <w:rFonts w:asciiTheme="majorBidi" w:hAnsiTheme="majorBidi" w:cstheme="majorBidi"/>
        </w:rPr>
        <w:t>ia</w:t>
      </w:r>
      <w:proofErr w:type="gramEnd"/>
      <w:r w:rsidRPr="00EB5CC8">
        <w:rPr>
          <w:rFonts w:asciiTheme="majorBidi" w:hAnsiTheme="majorBidi" w:cstheme="majorBidi"/>
        </w:rPr>
        <w:t xml:space="preserve"> ingin menyingkirkan Asghar dengan berbagai cara, termasuk menggunakan kekerasan. </w:t>
      </w:r>
      <w:proofErr w:type="gramStart"/>
      <w:r w:rsidRPr="00EB5CC8">
        <w:rPr>
          <w:rFonts w:asciiTheme="majorBidi" w:hAnsiTheme="majorBidi" w:cstheme="majorBidi"/>
        </w:rPr>
        <w:t>lihat</w:t>
      </w:r>
      <w:proofErr w:type="gramEnd"/>
      <w:r w:rsidRPr="00EB5CC8">
        <w:rPr>
          <w:rFonts w:asciiTheme="majorBidi" w:hAnsiTheme="majorBidi" w:cstheme="majorBidi"/>
        </w:rPr>
        <w:t xml:space="preserve"> di internet, http:/www.frontlineonnet.com, lihat juga di http:/WWW. pucl.org/reports/nasional.Asghar.htm. tanggal 8 Juli 20</w:t>
      </w:r>
      <w:r w:rsidRPr="00EB5CC8">
        <w:rPr>
          <w:rFonts w:asciiTheme="majorBidi" w:hAnsiTheme="majorBidi" w:cstheme="majorBidi"/>
          <w:lang w:val="id-ID"/>
        </w:rPr>
        <w:t>17</w:t>
      </w:r>
    </w:p>
  </w:footnote>
  <w:footnote w:id="15">
    <w:p w:rsidR="00EB5CC8" w:rsidRPr="00EB5CC8" w:rsidRDefault="00EB5CC8" w:rsidP="00EB5CC8">
      <w:pPr>
        <w:pStyle w:val="FootnoteText"/>
        <w:ind w:firstLine="338"/>
        <w:rPr>
          <w:rFonts w:asciiTheme="majorBidi" w:hAnsiTheme="majorBidi" w:cstheme="majorBidi"/>
          <w:lang w:val="id-ID"/>
        </w:rPr>
      </w:pPr>
      <w:r w:rsidRPr="00EB5CC8">
        <w:rPr>
          <w:rStyle w:val="FootnoteReference"/>
          <w:rFonts w:asciiTheme="majorBidi" w:hAnsiTheme="majorBidi" w:cstheme="majorBidi"/>
        </w:rPr>
        <w:footnoteRef/>
      </w:r>
      <w:r w:rsidRPr="00EB5CC8">
        <w:rPr>
          <w:rFonts w:asciiTheme="majorBidi" w:hAnsiTheme="majorBidi" w:cstheme="majorBidi"/>
        </w:rPr>
        <w:t xml:space="preserve"> </w:t>
      </w:r>
      <w:r w:rsidRPr="00EB5CC8">
        <w:rPr>
          <w:rFonts w:asciiTheme="majorBidi" w:hAnsiTheme="majorBidi" w:cstheme="majorBidi"/>
          <w:lang w:val="id-ID"/>
        </w:rPr>
        <w:t>Lihat Progessive Dawoodi Bohro, Asghar Ali Engineer, diambil dari internet, http://www.Dawoodi Bohras.com/aboutus/Asghar.htm, tanggal 8 Juli 2004</w:t>
      </w:r>
    </w:p>
  </w:footnote>
  <w:footnote w:id="16">
    <w:p w:rsidR="00EB5CC8" w:rsidRPr="00EB5CC8" w:rsidRDefault="00EB5CC8" w:rsidP="00EB5CC8">
      <w:pPr>
        <w:pStyle w:val="FootnoteText"/>
        <w:ind w:firstLine="338"/>
        <w:rPr>
          <w:rFonts w:asciiTheme="majorBidi" w:hAnsiTheme="majorBidi" w:cstheme="majorBidi"/>
          <w:lang w:val="id-ID"/>
        </w:rPr>
      </w:pPr>
      <w:r w:rsidRPr="00EB5CC8">
        <w:rPr>
          <w:rStyle w:val="FootnoteReference"/>
          <w:rFonts w:asciiTheme="majorBidi" w:hAnsiTheme="majorBidi" w:cstheme="majorBidi"/>
        </w:rPr>
        <w:footnoteRef/>
      </w:r>
      <w:r w:rsidRPr="00EB5CC8">
        <w:rPr>
          <w:rFonts w:asciiTheme="majorBidi" w:hAnsiTheme="majorBidi" w:cstheme="majorBidi"/>
        </w:rPr>
        <w:t xml:space="preserve"> Asghar Ali Engineer, </w:t>
      </w:r>
      <w:r w:rsidRPr="00EB5CC8">
        <w:rPr>
          <w:rFonts w:asciiTheme="majorBidi" w:hAnsiTheme="majorBidi" w:cstheme="majorBidi"/>
          <w:i/>
        </w:rPr>
        <w:t>Hak-hak Perempuan dalam Islam</w:t>
      </w:r>
      <w:r w:rsidRPr="00EB5CC8">
        <w:rPr>
          <w:rFonts w:asciiTheme="majorBidi" w:hAnsiTheme="majorBidi" w:cstheme="majorBidi"/>
        </w:rPr>
        <w:t xml:space="preserve">, </w:t>
      </w:r>
      <w:r w:rsidRPr="00EB5CC8">
        <w:rPr>
          <w:rFonts w:asciiTheme="majorBidi" w:hAnsiTheme="majorBidi" w:cstheme="majorBidi"/>
          <w:lang w:val="id-ID"/>
        </w:rPr>
        <w:t>(</w:t>
      </w:r>
      <w:r w:rsidRPr="00EB5CC8">
        <w:rPr>
          <w:rFonts w:asciiTheme="majorBidi" w:hAnsiTheme="majorBidi" w:cstheme="majorBidi"/>
        </w:rPr>
        <w:t>terj. Farid Wajidi dan Cici Farkha Assegaf, Yogyakarta</w:t>
      </w:r>
      <w:r w:rsidRPr="00EB5CC8">
        <w:rPr>
          <w:rFonts w:asciiTheme="majorBidi" w:hAnsiTheme="majorBidi" w:cstheme="majorBidi"/>
          <w:lang w:val="id-ID"/>
        </w:rPr>
        <w:t>:</w:t>
      </w:r>
      <w:r w:rsidRPr="00EB5CC8">
        <w:rPr>
          <w:rFonts w:asciiTheme="majorBidi" w:hAnsiTheme="majorBidi" w:cstheme="majorBidi"/>
        </w:rPr>
        <w:t xml:space="preserve"> Pustaka Pelajar, 2000</w:t>
      </w:r>
      <w:r w:rsidRPr="00EB5CC8">
        <w:rPr>
          <w:rFonts w:asciiTheme="majorBidi" w:hAnsiTheme="majorBidi" w:cstheme="majorBidi"/>
          <w:lang w:val="id-ID"/>
        </w:rPr>
        <w:t>)</w:t>
      </w:r>
      <w:r w:rsidRPr="00EB5CC8">
        <w:rPr>
          <w:rFonts w:asciiTheme="majorBidi" w:hAnsiTheme="majorBidi" w:cstheme="majorBidi"/>
        </w:rPr>
        <w:t xml:space="preserve">, </w:t>
      </w:r>
      <w:r w:rsidRPr="00EB5CC8">
        <w:rPr>
          <w:rFonts w:asciiTheme="majorBidi" w:hAnsiTheme="majorBidi" w:cstheme="majorBidi"/>
          <w:lang w:val="id-ID"/>
        </w:rPr>
        <w:t>p.2</w:t>
      </w:r>
    </w:p>
  </w:footnote>
  <w:footnote w:id="17">
    <w:p w:rsidR="00EB5CC8" w:rsidRPr="00EB5CC8" w:rsidRDefault="00EB5CC8" w:rsidP="00EB5CC8">
      <w:pPr>
        <w:pStyle w:val="FootnoteText"/>
        <w:ind w:firstLine="338"/>
        <w:rPr>
          <w:rFonts w:asciiTheme="majorBidi" w:hAnsiTheme="majorBidi" w:cstheme="majorBidi"/>
          <w:lang w:val="id-ID"/>
        </w:rPr>
      </w:pPr>
      <w:r w:rsidRPr="00EB5CC8">
        <w:rPr>
          <w:rStyle w:val="FootnoteReference"/>
          <w:rFonts w:asciiTheme="majorBidi" w:hAnsiTheme="majorBidi" w:cstheme="majorBidi"/>
        </w:rPr>
        <w:footnoteRef/>
      </w:r>
      <w:r w:rsidRPr="00EB5CC8">
        <w:rPr>
          <w:rFonts w:asciiTheme="majorBidi" w:hAnsiTheme="majorBidi" w:cstheme="majorBidi"/>
        </w:rPr>
        <w:t xml:space="preserve"> Lihat Asghar Ali Engineer, what I believe</w:t>
      </w:r>
    </w:p>
  </w:footnote>
  <w:footnote w:id="18">
    <w:p w:rsidR="00EB5CC8" w:rsidRPr="00EB5CC8" w:rsidRDefault="00EB5CC8" w:rsidP="00EB5CC8">
      <w:pPr>
        <w:pStyle w:val="FootnoteText"/>
        <w:ind w:firstLine="338"/>
        <w:rPr>
          <w:rFonts w:asciiTheme="majorBidi" w:hAnsiTheme="majorBidi" w:cstheme="majorBidi"/>
          <w:lang w:val="id-ID"/>
        </w:rPr>
      </w:pPr>
      <w:r w:rsidRPr="00EB5CC8">
        <w:rPr>
          <w:rStyle w:val="FootnoteReference"/>
          <w:rFonts w:asciiTheme="majorBidi" w:hAnsiTheme="majorBidi" w:cstheme="majorBidi"/>
        </w:rPr>
        <w:footnoteRef/>
      </w:r>
      <w:r w:rsidRPr="00EB5CC8">
        <w:rPr>
          <w:rFonts w:asciiTheme="majorBidi" w:hAnsiTheme="majorBidi" w:cstheme="majorBidi"/>
        </w:rPr>
        <w:t xml:space="preserve"> Diambil dari Internet, http:/www.ecumene.org/iis/csss.htm, tanggal 8 Juli 20</w:t>
      </w:r>
      <w:r w:rsidRPr="00EB5CC8">
        <w:rPr>
          <w:rFonts w:asciiTheme="majorBidi" w:hAnsiTheme="majorBidi" w:cstheme="majorBidi"/>
          <w:lang w:val="id-ID"/>
        </w:rPr>
        <w:t>17</w:t>
      </w:r>
    </w:p>
  </w:footnote>
  <w:footnote w:id="19">
    <w:p w:rsidR="00EB5CC8" w:rsidRPr="00EB5CC8" w:rsidRDefault="00EB5CC8" w:rsidP="00EB5CC8">
      <w:pPr>
        <w:pStyle w:val="FootnoteText"/>
        <w:ind w:firstLine="338"/>
        <w:rPr>
          <w:rFonts w:asciiTheme="majorBidi" w:hAnsiTheme="majorBidi" w:cstheme="majorBidi"/>
          <w:lang w:val="id-ID"/>
        </w:rPr>
      </w:pPr>
      <w:r w:rsidRPr="00EB5CC8">
        <w:rPr>
          <w:rStyle w:val="FootnoteReference"/>
          <w:rFonts w:asciiTheme="majorBidi" w:hAnsiTheme="majorBidi" w:cstheme="majorBidi"/>
        </w:rPr>
        <w:footnoteRef/>
      </w:r>
      <w:r w:rsidRPr="00EB5CC8">
        <w:rPr>
          <w:rFonts w:asciiTheme="majorBidi" w:hAnsiTheme="majorBidi" w:cstheme="majorBidi"/>
        </w:rPr>
        <w:t xml:space="preserve"> Asghar Ali Engineer, </w:t>
      </w:r>
      <w:r w:rsidRPr="00EB5CC8">
        <w:rPr>
          <w:rFonts w:asciiTheme="majorBidi" w:hAnsiTheme="majorBidi" w:cstheme="majorBidi"/>
          <w:i/>
        </w:rPr>
        <w:t>Hak-hak Perempuan dalam Islam</w:t>
      </w:r>
      <w:r w:rsidRPr="00EB5CC8">
        <w:rPr>
          <w:rFonts w:asciiTheme="majorBidi" w:hAnsiTheme="majorBidi" w:cstheme="majorBidi"/>
          <w:lang w:val="id-ID"/>
        </w:rPr>
        <w:t>..............., p. 5</w:t>
      </w:r>
    </w:p>
  </w:footnote>
  <w:footnote w:id="20">
    <w:p w:rsidR="00EB5CC8" w:rsidRPr="00EB5CC8" w:rsidRDefault="00EB5CC8" w:rsidP="00EB5CC8">
      <w:pPr>
        <w:pStyle w:val="footnotedescription"/>
        <w:spacing w:line="286" w:lineRule="auto"/>
        <w:ind w:left="0" w:firstLine="338"/>
        <w:jc w:val="both"/>
        <w:rPr>
          <w:rFonts w:asciiTheme="majorBidi" w:hAnsiTheme="majorBidi" w:cstheme="majorBidi"/>
          <w:sz w:val="20"/>
          <w:szCs w:val="20"/>
          <w:lang w:val="id-ID"/>
        </w:rPr>
      </w:pPr>
      <w:r w:rsidRPr="00EB5CC8">
        <w:rPr>
          <w:rStyle w:val="FootnoteReference"/>
          <w:rFonts w:asciiTheme="majorBidi" w:hAnsiTheme="majorBidi" w:cstheme="majorBidi"/>
          <w:sz w:val="20"/>
          <w:szCs w:val="20"/>
        </w:rPr>
        <w:footnoteRef/>
      </w:r>
      <w:r w:rsidRPr="00EB5CC8">
        <w:rPr>
          <w:rFonts w:asciiTheme="majorBidi" w:hAnsiTheme="majorBidi" w:cstheme="majorBidi"/>
          <w:sz w:val="20"/>
          <w:szCs w:val="20"/>
        </w:rPr>
        <w:t xml:space="preserve"> </w:t>
      </w:r>
      <w:proofErr w:type="gramStart"/>
      <w:r w:rsidRPr="00EB5CC8">
        <w:rPr>
          <w:rFonts w:asciiTheme="majorBidi" w:hAnsiTheme="majorBidi" w:cstheme="majorBidi"/>
          <w:sz w:val="20"/>
          <w:szCs w:val="20"/>
        </w:rPr>
        <w:t>Diambil dari internet.</w:t>
      </w:r>
      <w:proofErr w:type="gramEnd"/>
      <w:r w:rsidRPr="00EB5CC8">
        <w:rPr>
          <w:rFonts w:asciiTheme="majorBidi" w:hAnsiTheme="majorBidi" w:cstheme="majorBidi"/>
          <w:sz w:val="20"/>
          <w:szCs w:val="20"/>
        </w:rPr>
        <w:t xml:space="preserve"> http:/nework.rutgers. edu/~itavokol/engineer/booklist.htm, tanggal 8 Juli 20</w:t>
      </w:r>
      <w:r w:rsidRPr="00EB5CC8">
        <w:rPr>
          <w:rFonts w:asciiTheme="majorBidi" w:hAnsiTheme="majorBidi" w:cstheme="majorBidi"/>
          <w:sz w:val="20"/>
          <w:szCs w:val="20"/>
          <w:lang w:val="id-ID"/>
        </w:rPr>
        <w:t>17</w:t>
      </w:r>
    </w:p>
  </w:footnote>
  <w:footnote w:id="21">
    <w:p w:rsidR="00EB5CC8" w:rsidRPr="00EB5CC8" w:rsidRDefault="00EB5CC8" w:rsidP="00EB5CC8">
      <w:pPr>
        <w:pStyle w:val="FootnoteText"/>
        <w:ind w:firstLine="338"/>
        <w:rPr>
          <w:rFonts w:asciiTheme="majorBidi" w:hAnsiTheme="majorBidi" w:cstheme="majorBidi"/>
          <w:lang w:val="id-ID"/>
        </w:rPr>
      </w:pPr>
      <w:r w:rsidRPr="00EB5CC8">
        <w:rPr>
          <w:rStyle w:val="FootnoteReference"/>
          <w:rFonts w:asciiTheme="majorBidi" w:hAnsiTheme="majorBidi" w:cstheme="majorBidi"/>
        </w:rPr>
        <w:footnoteRef/>
      </w:r>
      <w:r w:rsidRPr="00EB5CC8">
        <w:rPr>
          <w:rFonts w:asciiTheme="majorBidi" w:hAnsiTheme="majorBidi" w:cstheme="majorBidi"/>
        </w:rPr>
        <w:t xml:space="preserve"> M Agus Nuryatno, </w:t>
      </w:r>
      <w:r w:rsidRPr="00EB5CC8">
        <w:rPr>
          <w:rFonts w:asciiTheme="majorBidi" w:hAnsiTheme="majorBidi" w:cstheme="majorBidi"/>
          <w:i/>
          <w:iCs/>
        </w:rPr>
        <w:t>Islam, Teologi Pembebasan dan Kesetaraan Gender</w:t>
      </w:r>
      <w:r w:rsidRPr="00EB5CC8">
        <w:rPr>
          <w:rFonts w:asciiTheme="majorBidi" w:hAnsiTheme="majorBidi" w:cstheme="majorBidi"/>
          <w:i/>
          <w:iCs/>
          <w:lang w:val="id-ID"/>
        </w:rPr>
        <w:t>..................</w:t>
      </w:r>
      <w:r w:rsidRPr="00EB5CC8">
        <w:rPr>
          <w:rFonts w:asciiTheme="majorBidi" w:hAnsiTheme="majorBidi" w:cstheme="majorBidi"/>
          <w:lang w:val="id-ID"/>
        </w:rPr>
        <w:t xml:space="preserve">, p </w:t>
      </w:r>
      <w:r w:rsidRPr="00EB5CC8">
        <w:rPr>
          <w:rFonts w:asciiTheme="majorBidi" w:hAnsiTheme="majorBidi" w:cstheme="majorBidi"/>
        </w:rPr>
        <w:t>.13-14.</w:t>
      </w:r>
    </w:p>
  </w:footnote>
  <w:footnote w:id="22">
    <w:p w:rsidR="00EB5CC8" w:rsidRPr="00EB5CC8" w:rsidRDefault="00EB5CC8" w:rsidP="00EB5CC8">
      <w:pPr>
        <w:pStyle w:val="footnotedescription"/>
        <w:spacing w:line="254" w:lineRule="auto"/>
        <w:ind w:left="0" w:right="8" w:firstLine="338"/>
        <w:jc w:val="both"/>
        <w:rPr>
          <w:rFonts w:asciiTheme="majorBidi" w:hAnsiTheme="majorBidi" w:cstheme="majorBidi"/>
          <w:sz w:val="20"/>
          <w:szCs w:val="20"/>
        </w:rPr>
      </w:pPr>
      <w:r w:rsidRPr="00EB5CC8">
        <w:rPr>
          <w:rStyle w:val="FootnoteReference"/>
          <w:rFonts w:asciiTheme="majorBidi" w:hAnsiTheme="majorBidi" w:cstheme="majorBidi"/>
          <w:sz w:val="20"/>
          <w:szCs w:val="20"/>
        </w:rPr>
        <w:footnoteRef/>
      </w:r>
      <w:r w:rsidRPr="00EB5CC8">
        <w:rPr>
          <w:rFonts w:asciiTheme="majorBidi" w:hAnsiTheme="majorBidi" w:cstheme="majorBidi"/>
          <w:sz w:val="20"/>
          <w:szCs w:val="20"/>
        </w:rPr>
        <w:t xml:space="preserve"> Hasbi ash Shidieqy, </w:t>
      </w:r>
      <w:r w:rsidRPr="00EB5CC8">
        <w:rPr>
          <w:rFonts w:asciiTheme="majorBidi" w:hAnsiTheme="majorBidi" w:cstheme="majorBidi"/>
          <w:i/>
          <w:sz w:val="20"/>
          <w:szCs w:val="20"/>
        </w:rPr>
        <w:t>Pengantar Ilmu Fiqh</w:t>
      </w:r>
      <w:r w:rsidRPr="00EB5CC8">
        <w:rPr>
          <w:rFonts w:asciiTheme="majorBidi" w:hAnsiTheme="majorBidi" w:cstheme="majorBidi"/>
          <w:sz w:val="20"/>
          <w:szCs w:val="20"/>
        </w:rPr>
        <w:t xml:space="preserve">, </w:t>
      </w:r>
      <w:r w:rsidRPr="00EB5CC8">
        <w:rPr>
          <w:rFonts w:asciiTheme="majorBidi" w:hAnsiTheme="majorBidi" w:cstheme="majorBidi"/>
          <w:i/>
          <w:iCs/>
          <w:sz w:val="20"/>
          <w:szCs w:val="20"/>
        </w:rPr>
        <w:t>cet 6</w:t>
      </w:r>
      <w:r w:rsidRPr="00EB5CC8">
        <w:rPr>
          <w:rFonts w:asciiTheme="majorBidi" w:hAnsiTheme="majorBidi" w:cstheme="majorBidi"/>
          <w:sz w:val="20"/>
          <w:szCs w:val="20"/>
        </w:rPr>
        <w:t xml:space="preserve">, </w:t>
      </w:r>
      <w:r w:rsidRPr="00EB5CC8">
        <w:rPr>
          <w:rFonts w:asciiTheme="majorBidi" w:hAnsiTheme="majorBidi" w:cstheme="majorBidi"/>
          <w:sz w:val="20"/>
          <w:szCs w:val="20"/>
          <w:lang w:val="id-ID"/>
        </w:rPr>
        <w:t>(</w:t>
      </w:r>
      <w:r w:rsidRPr="00EB5CC8">
        <w:rPr>
          <w:rFonts w:asciiTheme="majorBidi" w:hAnsiTheme="majorBidi" w:cstheme="majorBidi"/>
          <w:sz w:val="20"/>
          <w:szCs w:val="20"/>
        </w:rPr>
        <w:t>Jakarta, Bulan Bintang, 1989</w:t>
      </w:r>
      <w:r w:rsidRPr="00EB5CC8">
        <w:rPr>
          <w:rFonts w:asciiTheme="majorBidi" w:hAnsiTheme="majorBidi" w:cstheme="majorBidi"/>
          <w:sz w:val="20"/>
          <w:szCs w:val="20"/>
          <w:lang w:val="id-ID"/>
        </w:rPr>
        <w:t>)</w:t>
      </w:r>
      <w:r w:rsidRPr="00EB5CC8">
        <w:rPr>
          <w:rFonts w:asciiTheme="majorBidi" w:hAnsiTheme="majorBidi" w:cstheme="majorBidi"/>
          <w:sz w:val="20"/>
          <w:szCs w:val="20"/>
        </w:rPr>
        <w:t xml:space="preserve">, </w:t>
      </w:r>
      <w:r w:rsidRPr="00EB5CC8">
        <w:rPr>
          <w:rFonts w:asciiTheme="majorBidi" w:hAnsiTheme="majorBidi" w:cstheme="majorBidi"/>
          <w:sz w:val="20"/>
          <w:szCs w:val="20"/>
          <w:lang w:val="id-ID"/>
        </w:rPr>
        <w:t>p</w:t>
      </w:r>
      <w:r w:rsidRPr="00EB5CC8">
        <w:rPr>
          <w:rFonts w:asciiTheme="majorBidi" w:hAnsiTheme="majorBidi" w:cstheme="majorBidi"/>
          <w:sz w:val="20"/>
          <w:szCs w:val="20"/>
        </w:rPr>
        <w:t xml:space="preserve">.17 </w:t>
      </w:r>
    </w:p>
    <w:p w:rsidR="00EB5CC8" w:rsidRPr="00EB5CC8" w:rsidRDefault="00EB5CC8" w:rsidP="00EB5CC8">
      <w:pPr>
        <w:pStyle w:val="FootnoteText"/>
        <w:rPr>
          <w:rFonts w:asciiTheme="majorBidi" w:hAnsiTheme="majorBidi" w:cstheme="majorBid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420251239"/>
      <w:docPartObj>
        <w:docPartGallery w:val="Page Numbers (Top of Page)"/>
        <w:docPartUnique/>
      </w:docPartObj>
    </w:sdtPr>
    <w:sdtEndPr>
      <w:rPr>
        <w:noProof/>
      </w:rPr>
    </w:sdtEndPr>
    <w:sdtContent>
      <w:p w:rsidR="003D247E" w:rsidRPr="003D247E" w:rsidRDefault="003D247E">
        <w:pPr>
          <w:pStyle w:val="Header"/>
          <w:rPr>
            <w:rFonts w:asciiTheme="majorBidi" w:hAnsiTheme="majorBidi" w:cstheme="majorBidi"/>
            <w:sz w:val="24"/>
            <w:szCs w:val="24"/>
          </w:rPr>
        </w:pPr>
        <w:r w:rsidRPr="003D247E">
          <w:rPr>
            <w:rFonts w:asciiTheme="majorBidi" w:hAnsiTheme="majorBidi" w:cstheme="majorBidi"/>
            <w:sz w:val="24"/>
            <w:szCs w:val="24"/>
          </w:rPr>
          <w:fldChar w:fldCharType="begin"/>
        </w:r>
        <w:r w:rsidRPr="003D247E">
          <w:rPr>
            <w:rFonts w:asciiTheme="majorBidi" w:hAnsiTheme="majorBidi" w:cstheme="majorBidi"/>
            <w:sz w:val="24"/>
            <w:szCs w:val="24"/>
          </w:rPr>
          <w:instrText xml:space="preserve"> PAGE   \* MERGEFORMAT </w:instrText>
        </w:r>
        <w:r w:rsidRPr="003D247E">
          <w:rPr>
            <w:rFonts w:asciiTheme="majorBidi" w:hAnsiTheme="majorBidi" w:cstheme="majorBidi"/>
            <w:sz w:val="24"/>
            <w:szCs w:val="24"/>
          </w:rPr>
          <w:fldChar w:fldCharType="separate"/>
        </w:r>
        <w:r w:rsidR="00BA12B0">
          <w:rPr>
            <w:rFonts w:asciiTheme="majorBidi" w:hAnsiTheme="majorBidi" w:cstheme="majorBidi"/>
            <w:noProof/>
            <w:sz w:val="24"/>
            <w:szCs w:val="24"/>
          </w:rPr>
          <w:t>28</w:t>
        </w:r>
        <w:r w:rsidRPr="003D247E">
          <w:rPr>
            <w:rFonts w:asciiTheme="majorBidi" w:hAnsiTheme="majorBidi" w:cstheme="majorBidi"/>
            <w:noProof/>
            <w:sz w:val="24"/>
            <w:szCs w:val="24"/>
          </w:rPr>
          <w:fldChar w:fldCharType="end"/>
        </w:r>
      </w:p>
    </w:sdtContent>
  </w:sdt>
  <w:p w:rsidR="003D247E" w:rsidRPr="003D247E" w:rsidRDefault="003D247E">
    <w:pPr>
      <w:pStyle w:val="Header"/>
      <w:rPr>
        <w:rFonts w:asciiTheme="majorBidi" w:hAnsiTheme="majorBidi" w:cstheme="majorBid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71332"/>
      <w:docPartObj>
        <w:docPartGallery w:val="Page Numbers (Top of Page)"/>
        <w:docPartUnique/>
      </w:docPartObj>
    </w:sdtPr>
    <w:sdtEndPr>
      <w:rPr>
        <w:rFonts w:asciiTheme="majorBidi" w:hAnsiTheme="majorBidi" w:cstheme="majorBidi"/>
        <w:noProof/>
        <w:sz w:val="24"/>
        <w:szCs w:val="24"/>
      </w:rPr>
    </w:sdtEndPr>
    <w:sdtContent>
      <w:p w:rsidR="0077291B" w:rsidRPr="003D247E" w:rsidRDefault="0077291B">
        <w:pPr>
          <w:pStyle w:val="Header"/>
          <w:jc w:val="right"/>
          <w:rPr>
            <w:rFonts w:asciiTheme="majorBidi" w:hAnsiTheme="majorBidi" w:cstheme="majorBidi"/>
            <w:sz w:val="24"/>
            <w:szCs w:val="24"/>
          </w:rPr>
        </w:pPr>
        <w:r w:rsidRPr="003D247E">
          <w:rPr>
            <w:rFonts w:asciiTheme="majorBidi" w:hAnsiTheme="majorBidi" w:cstheme="majorBidi"/>
            <w:sz w:val="24"/>
            <w:szCs w:val="24"/>
          </w:rPr>
          <w:fldChar w:fldCharType="begin"/>
        </w:r>
        <w:r w:rsidRPr="003D247E">
          <w:rPr>
            <w:rFonts w:asciiTheme="majorBidi" w:hAnsiTheme="majorBidi" w:cstheme="majorBidi"/>
            <w:sz w:val="24"/>
            <w:szCs w:val="24"/>
          </w:rPr>
          <w:instrText xml:space="preserve"> PAGE   \* MERGEFORMAT </w:instrText>
        </w:r>
        <w:r w:rsidRPr="003D247E">
          <w:rPr>
            <w:rFonts w:asciiTheme="majorBidi" w:hAnsiTheme="majorBidi" w:cstheme="majorBidi"/>
            <w:sz w:val="24"/>
            <w:szCs w:val="24"/>
          </w:rPr>
          <w:fldChar w:fldCharType="separate"/>
        </w:r>
        <w:r w:rsidR="00BA12B0">
          <w:rPr>
            <w:rFonts w:asciiTheme="majorBidi" w:hAnsiTheme="majorBidi" w:cstheme="majorBidi"/>
            <w:noProof/>
            <w:sz w:val="24"/>
            <w:szCs w:val="24"/>
          </w:rPr>
          <w:t>27</w:t>
        </w:r>
        <w:r w:rsidRPr="003D247E">
          <w:rPr>
            <w:rFonts w:asciiTheme="majorBidi" w:hAnsiTheme="majorBidi" w:cstheme="majorBidi"/>
            <w:noProof/>
            <w:sz w:val="24"/>
            <w:szCs w:val="24"/>
          </w:rPr>
          <w:fldChar w:fldCharType="end"/>
        </w:r>
      </w:p>
    </w:sdtContent>
  </w:sdt>
  <w:p w:rsidR="0077291B" w:rsidRDefault="007729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91B" w:rsidRDefault="0077291B">
    <w:pPr>
      <w:pStyle w:val="Header"/>
      <w:jc w:val="right"/>
    </w:pPr>
  </w:p>
  <w:p w:rsidR="0077291B" w:rsidRDefault="007729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E6B"/>
    <w:multiLevelType w:val="hybridMultilevel"/>
    <w:tmpl w:val="E1226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C4D15"/>
    <w:multiLevelType w:val="hybridMultilevel"/>
    <w:tmpl w:val="35A8F8BA"/>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nsid w:val="046B3545"/>
    <w:multiLevelType w:val="hybridMultilevel"/>
    <w:tmpl w:val="94A63D7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66E6372"/>
    <w:multiLevelType w:val="hybridMultilevel"/>
    <w:tmpl w:val="70ECAEE0"/>
    <w:lvl w:ilvl="0" w:tplc="04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76555A3"/>
    <w:multiLevelType w:val="hybridMultilevel"/>
    <w:tmpl w:val="D5BAD47C"/>
    <w:lvl w:ilvl="0" w:tplc="CB864A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7A91E4F"/>
    <w:multiLevelType w:val="hybridMultilevel"/>
    <w:tmpl w:val="3F74BF64"/>
    <w:lvl w:ilvl="0" w:tplc="DE3E992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5E109F"/>
    <w:multiLevelType w:val="hybridMultilevel"/>
    <w:tmpl w:val="862812CC"/>
    <w:lvl w:ilvl="0" w:tplc="AD2A8EA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0A1C12A7"/>
    <w:multiLevelType w:val="hybridMultilevel"/>
    <w:tmpl w:val="AF0CD7C6"/>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8">
    <w:nsid w:val="122B24FB"/>
    <w:multiLevelType w:val="hybridMultilevel"/>
    <w:tmpl w:val="22C8DF4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2A20B3A"/>
    <w:multiLevelType w:val="hybridMultilevel"/>
    <w:tmpl w:val="EF22B3FE"/>
    <w:lvl w:ilvl="0" w:tplc="A6BAB450">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0">
    <w:nsid w:val="189362BF"/>
    <w:multiLevelType w:val="hybridMultilevel"/>
    <w:tmpl w:val="E996D1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DB86075"/>
    <w:multiLevelType w:val="hybridMultilevel"/>
    <w:tmpl w:val="8C507AA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5771171"/>
    <w:multiLevelType w:val="hybridMultilevel"/>
    <w:tmpl w:val="812612C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A3439B8"/>
    <w:multiLevelType w:val="hybridMultilevel"/>
    <w:tmpl w:val="9F4CA08C"/>
    <w:lvl w:ilvl="0" w:tplc="9CCCD2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2C5687F"/>
    <w:multiLevelType w:val="hybridMultilevel"/>
    <w:tmpl w:val="0764CDAA"/>
    <w:lvl w:ilvl="0" w:tplc="87F8D3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AC72CC2"/>
    <w:multiLevelType w:val="hybridMultilevel"/>
    <w:tmpl w:val="9CB0BB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08909A7"/>
    <w:multiLevelType w:val="hybridMultilevel"/>
    <w:tmpl w:val="52225CA6"/>
    <w:lvl w:ilvl="0" w:tplc="A6A82A3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703114D"/>
    <w:multiLevelType w:val="hybridMultilevel"/>
    <w:tmpl w:val="6292E718"/>
    <w:lvl w:ilvl="0" w:tplc="57DE3EA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nsid w:val="493F41AC"/>
    <w:multiLevelType w:val="hybridMultilevel"/>
    <w:tmpl w:val="2DB4C832"/>
    <w:lvl w:ilvl="0" w:tplc="87F8D3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AE91E2D"/>
    <w:multiLevelType w:val="hybridMultilevel"/>
    <w:tmpl w:val="E9AACD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D9C10AD"/>
    <w:multiLevelType w:val="hybridMultilevel"/>
    <w:tmpl w:val="AECE9B8C"/>
    <w:lvl w:ilvl="0" w:tplc="04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4F924B31"/>
    <w:multiLevelType w:val="hybridMultilevel"/>
    <w:tmpl w:val="250C996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50982F8F"/>
    <w:multiLevelType w:val="hybridMultilevel"/>
    <w:tmpl w:val="30A24544"/>
    <w:lvl w:ilvl="0" w:tplc="0F08E88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541D29A4"/>
    <w:multiLevelType w:val="hybridMultilevel"/>
    <w:tmpl w:val="CD188D58"/>
    <w:lvl w:ilvl="0" w:tplc="20C6C95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53A57A9"/>
    <w:multiLevelType w:val="hybridMultilevel"/>
    <w:tmpl w:val="2F4A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8414C0"/>
    <w:multiLevelType w:val="hybridMultilevel"/>
    <w:tmpl w:val="827EA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555F26"/>
    <w:multiLevelType w:val="hybridMultilevel"/>
    <w:tmpl w:val="48CE6FE8"/>
    <w:lvl w:ilvl="0" w:tplc="D2F6E29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DB3665B"/>
    <w:multiLevelType w:val="hybridMultilevel"/>
    <w:tmpl w:val="FF306824"/>
    <w:lvl w:ilvl="0" w:tplc="2760D72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5ECD1EB2"/>
    <w:multiLevelType w:val="hybridMultilevel"/>
    <w:tmpl w:val="18AA9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123051"/>
    <w:multiLevelType w:val="hybridMultilevel"/>
    <w:tmpl w:val="1CCC018E"/>
    <w:lvl w:ilvl="0" w:tplc="C1BE3F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57454D1"/>
    <w:multiLevelType w:val="hybridMultilevel"/>
    <w:tmpl w:val="E3BA1864"/>
    <w:lvl w:ilvl="0" w:tplc="A6661A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8443A84"/>
    <w:multiLevelType w:val="hybridMultilevel"/>
    <w:tmpl w:val="D3947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C75A06"/>
    <w:multiLevelType w:val="hybridMultilevel"/>
    <w:tmpl w:val="02C231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2D111F8"/>
    <w:multiLevelType w:val="hybridMultilevel"/>
    <w:tmpl w:val="412CC1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2E2114A"/>
    <w:multiLevelType w:val="hybridMultilevel"/>
    <w:tmpl w:val="D718750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4506A10"/>
    <w:multiLevelType w:val="hybridMultilevel"/>
    <w:tmpl w:val="E2FC9B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9B664C"/>
    <w:multiLevelType w:val="hybridMultilevel"/>
    <w:tmpl w:val="0854FE92"/>
    <w:lvl w:ilvl="0" w:tplc="E8E6707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76A6B72"/>
    <w:multiLevelType w:val="hybridMultilevel"/>
    <w:tmpl w:val="90327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29"/>
  </w:num>
  <w:num w:numId="4">
    <w:abstractNumId w:val="36"/>
  </w:num>
  <w:num w:numId="5">
    <w:abstractNumId w:val="30"/>
  </w:num>
  <w:num w:numId="6">
    <w:abstractNumId w:val="23"/>
  </w:num>
  <w:num w:numId="7">
    <w:abstractNumId w:val="14"/>
  </w:num>
  <w:num w:numId="8">
    <w:abstractNumId w:val="27"/>
  </w:num>
  <w:num w:numId="9">
    <w:abstractNumId w:val="13"/>
  </w:num>
  <w:num w:numId="10">
    <w:abstractNumId w:val="22"/>
  </w:num>
  <w:num w:numId="11">
    <w:abstractNumId w:val="4"/>
  </w:num>
  <w:num w:numId="12">
    <w:abstractNumId w:val="26"/>
  </w:num>
  <w:num w:numId="13">
    <w:abstractNumId w:val="16"/>
  </w:num>
  <w:num w:numId="14">
    <w:abstractNumId w:val="10"/>
  </w:num>
  <w:num w:numId="15">
    <w:abstractNumId w:val="2"/>
  </w:num>
  <w:num w:numId="16">
    <w:abstractNumId w:val="1"/>
  </w:num>
  <w:num w:numId="17">
    <w:abstractNumId w:val="24"/>
  </w:num>
  <w:num w:numId="18">
    <w:abstractNumId w:val="8"/>
  </w:num>
  <w:num w:numId="19">
    <w:abstractNumId w:val="11"/>
  </w:num>
  <w:num w:numId="20">
    <w:abstractNumId w:val="7"/>
  </w:num>
  <w:num w:numId="21">
    <w:abstractNumId w:val="32"/>
  </w:num>
  <w:num w:numId="22">
    <w:abstractNumId w:val="18"/>
  </w:num>
  <w:num w:numId="23">
    <w:abstractNumId w:val="33"/>
  </w:num>
  <w:num w:numId="24">
    <w:abstractNumId w:val="6"/>
  </w:num>
  <w:num w:numId="25">
    <w:abstractNumId w:val="17"/>
  </w:num>
  <w:num w:numId="26">
    <w:abstractNumId w:val="9"/>
  </w:num>
  <w:num w:numId="27">
    <w:abstractNumId w:val="35"/>
  </w:num>
  <w:num w:numId="28">
    <w:abstractNumId w:val="28"/>
  </w:num>
  <w:num w:numId="29">
    <w:abstractNumId w:val="5"/>
  </w:num>
  <w:num w:numId="30">
    <w:abstractNumId w:val="19"/>
  </w:num>
  <w:num w:numId="31">
    <w:abstractNumId w:val="34"/>
  </w:num>
  <w:num w:numId="32">
    <w:abstractNumId w:val="3"/>
  </w:num>
  <w:num w:numId="33">
    <w:abstractNumId w:val="20"/>
  </w:num>
  <w:num w:numId="34">
    <w:abstractNumId w:val="31"/>
  </w:num>
  <w:num w:numId="35">
    <w:abstractNumId w:val="25"/>
  </w:num>
  <w:num w:numId="36">
    <w:abstractNumId w:val="0"/>
  </w:num>
  <w:num w:numId="37">
    <w:abstractNumId w:val="37"/>
  </w:num>
  <w:num w:numId="38">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E99"/>
    <w:rsid w:val="0000291B"/>
    <w:rsid w:val="00023E80"/>
    <w:rsid w:val="000347D2"/>
    <w:rsid w:val="00041B18"/>
    <w:rsid w:val="0004316D"/>
    <w:rsid w:val="00046140"/>
    <w:rsid w:val="00052F51"/>
    <w:rsid w:val="000537FA"/>
    <w:rsid w:val="00056472"/>
    <w:rsid w:val="00072D1A"/>
    <w:rsid w:val="00076200"/>
    <w:rsid w:val="00076968"/>
    <w:rsid w:val="000828A3"/>
    <w:rsid w:val="000918F4"/>
    <w:rsid w:val="000A5FEA"/>
    <w:rsid w:val="000A66D3"/>
    <w:rsid w:val="000B7E2E"/>
    <w:rsid w:val="000C1E93"/>
    <w:rsid w:val="000D502C"/>
    <w:rsid w:val="000D51ED"/>
    <w:rsid w:val="000D751C"/>
    <w:rsid w:val="000E3BC6"/>
    <w:rsid w:val="000F3D16"/>
    <w:rsid w:val="000F566A"/>
    <w:rsid w:val="000F5AD8"/>
    <w:rsid w:val="00102F1A"/>
    <w:rsid w:val="0011008B"/>
    <w:rsid w:val="001167EC"/>
    <w:rsid w:val="00116F7A"/>
    <w:rsid w:val="0012139D"/>
    <w:rsid w:val="001321B2"/>
    <w:rsid w:val="00132652"/>
    <w:rsid w:val="001447CB"/>
    <w:rsid w:val="0016624A"/>
    <w:rsid w:val="00186256"/>
    <w:rsid w:val="00190AA9"/>
    <w:rsid w:val="0019393C"/>
    <w:rsid w:val="001A1040"/>
    <w:rsid w:val="001A38D9"/>
    <w:rsid w:val="001B1E03"/>
    <w:rsid w:val="001B7247"/>
    <w:rsid w:val="001D0311"/>
    <w:rsid w:val="001D5725"/>
    <w:rsid w:val="001E4C49"/>
    <w:rsid w:val="001E50E2"/>
    <w:rsid w:val="001F73AF"/>
    <w:rsid w:val="00213AF0"/>
    <w:rsid w:val="00214B5B"/>
    <w:rsid w:val="00215DE3"/>
    <w:rsid w:val="00255839"/>
    <w:rsid w:val="002A21B3"/>
    <w:rsid w:val="002A4FAC"/>
    <w:rsid w:val="002B1616"/>
    <w:rsid w:val="002D5040"/>
    <w:rsid w:val="002D5FDB"/>
    <w:rsid w:val="002F273A"/>
    <w:rsid w:val="002F43A1"/>
    <w:rsid w:val="00307258"/>
    <w:rsid w:val="00312810"/>
    <w:rsid w:val="00314B23"/>
    <w:rsid w:val="00327F84"/>
    <w:rsid w:val="003329D2"/>
    <w:rsid w:val="00333116"/>
    <w:rsid w:val="00336024"/>
    <w:rsid w:val="00346255"/>
    <w:rsid w:val="00363C92"/>
    <w:rsid w:val="003759BE"/>
    <w:rsid w:val="003768D1"/>
    <w:rsid w:val="00380A4A"/>
    <w:rsid w:val="003849AB"/>
    <w:rsid w:val="00390BC6"/>
    <w:rsid w:val="003942B2"/>
    <w:rsid w:val="00397EF0"/>
    <w:rsid w:val="003B751C"/>
    <w:rsid w:val="003C2B5B"/>
    <w:rsid w:val="003C7472"/>
    <w:rsid w:val="003C769E"/>
    <w:rsid w:val="003D247E"/>
    <w:rsid w:val="00406D78"/>
    <w:rsid w:val="00407D3A"/>
    <w:rsid w:val="0041050C"/>
    <w:rsid w:val="0041692A"/>
    <w:rsid w:val="00416A23"/>
    <w:rsid w:val="004333C3"/>
    <w:rsid w:val="00443081"/>
    <w:rsid w:val="004444D8"/>
    <w:rsid w:val="00472E02"/>
    <w:rsid w:val="004761B3"/>
    <w:rsid w:val="004909C9"/>
    <w:rsid w:val="00491EE6"/>
    <w:rsid w:val="004943E2"/>
    <w:rsid w:val="004A4EF8"/>
    <w:rsid w:val="004B0A08"/>
    <w:rsid w:val="004B4E46"/>
    <w:rsid w:val="004C0937"/>
    <w:rsid w:val="004D5B3E"/>
    <w:rsid w:val="004E36FD"/>
    <w:rsid w:val="00500409"/>
    <w:rsid w:val="005047B8"/>
    <w:rsid w:val="00506111"/>
    <w:rsid w:val="0051122E"/>
    <w:rsid w:val="005212CC"/>
    <w:rsid w:val="005353E6"/>
    <w:rsid w:val="0054337E"/>
    <w:rsid w:val="00544BE1"/>
    <w:rsid w:val="00554E52"/>
    <w:rsid w:val="00586AB7"/>
    <w:rsid w:val="00595526"/>
    <w:rsid w:val="005A302C"/>
    <w:rsid w:val="005A6E5A"/>
    <w:rsid w:val="005B227D"/>
    <w:rsid w:val="005C4BC6"/>
    <w:rsid w:val="005C57C2"/>
    <w:rsid w:val="005D1D6C"/>
    <w:rsid w:val="005F09D0"/>
    <w:rsid w:val="005F139E"/>
    <w:rsid w:val="005F3574"/>
    <w:rsid w:val="005F533C"/>
    <w:rsid w:val="006047B5"/>
    <w:rsid w:val="00604D13"/>
    <w:rsid w:val="00623E67"/>
    <w:rsid w:val="00631EDA"/>
    <w:rsid w:val="00647354"/>
    <w:rsid w:val="0064765F"/>
    <w:rsid w:val="00661192"/>
    <w:rsid w:val="0066312F"/>
    <w:rsid w:val="00675679"/>
    <w:rsid w:val="006857E0"/>
    <w:rsid w:val="006879AD"/>
    <w:rsid w:val="006A1011"/>
    <w:rsid w:val="006C6BAA"/>
    <w:rsid w:val="006D2DF5"/>
    <w:rsid w:val="006D3E84"/>
    <w:rsid w:val="006D4D82"/>
    <w:rsid w:val="006D67BA"/>
    <w:rsid w:val="006E18FE"/>
    <w:rsid w:val="006E4238"/>
    <w:rsid w:val="006E6112"/>
    <w:rsid w:val="006F1DC0"/>
    <w:rsid w:val="00700B53"/>
    <w:rsid w:val="00711F4D"/>
    <w:rsid w:val="00722830"/>
    <w:rsid w:val="007337BA"/>
    <w:rsid w:val="0075158B"/>
    <w:rsid w:val="007602CE"/>
    <w:rsid w:val="0076759B"/>
    <w:rsid w:val="00770342"/>
    <w:rsid w:val="0077291B"/>
    <w:rsid w:val="007907BB"/>
    <w:rsid w:val="007A526E"/>
    <w:rsid w:val="007D34AE"/>
    <w:rsid w:val="007E57AF"/>
    <w:rsid w:val="00832141"/>
    <w:rsid w:val="0084513F"/>
    <w:rsid w:val="008507E2"/>
    <w:rsid w:val="00850C5C"/>
    <w:rsid w:val="00856AB4"/>
    <w:rsid w:val="00871591"/>
    <w:rsid w:val="00885DEE"/>
    <w:rsid w:val="008870A3"/>
    <w:rsid w:val="008905A8"/>
    <w:rsid w:val="008B11CF"/>
    <w:rsid w:val="008B7E58"/>
    <w:rsid w:val="008D196D"/>
    <w:rsid w:val="008E0376"/>
    <w:rsid w:val="008E4B9A"/>
    <w:rsid w:val="008F28D5"/>
    <w:rsid w:val="008F3497"/>
    <w:rsid w:val="008F3983"/>
    <w:rsid w:val="00906E72"/>
    <w:rsid w:val="00925199"/>
    <w:rsid w:val="00933EC8"/>
    <w:rsid w:val="00934C99"/>
    <w:rsid w:val="00936C52"/>
    <w:rsid w:val="00947FF4"/>
    <w:rsid w:val="009515A4"/>
    <w:rsid w:val="009566C4"/>
    <w:rsid w:val="00977445"/>
    <w:rsid w:val="00981A9E"/>
    <w:rsid w:val="00986B33"/>
    <w:rsid w:val="0099635A"/>
    <w:rsid w:val="009A3B8C"/>
    <w:rsid w:val="009A490A"/>
    <w:rsid w:val="009C28A7"/>
    <w:rsid w:val="009D4423"/>
    <w:rsid w:val="00A03420"/>
    <w:rsid w:val="00A063AF"/>
    <w:rsid w:val="00A10F1C"/>
    <w:rsid w:val="00A22649"/>
    <w:rsid w:val="00A22B49"/>
    <w:rsid w:val="00A2533E"/>
    <w:rsid w:val="00A33289"/>
    <w:rsid w:val="00A333F0"/>
    <w:rsid w:val="00A5546A"/>
    <w:rsid w:val="00A62A10"/>
    <w:rsid w:val="00A81D3D"/>
    <w:rsid w:val="00A937A6"/>
    <w:rsid w:val="00AA076A"/>
    <w:rsid w:val="00AB21A9"/>
    <w:rsid w:val="00AB4EEB"/>
    <w:rsid w:val="00AB7156"/>
    <w:rsid w:val="00AC7844"/>
    <w:rsid w:val="00AC78FE"/>
    <w:rsid w:val="00AE3983"/>
    <w:rsid w:val="00AF05E4"/>
    <w:rsid w:val="00B0356B"/>
    <w:rsid w:val="00B11EF2"/>
    <w:rsid w:val="00B21EF9"/>
    <w:rsid w:val="00B22883"/>
    <w:rsid w:val="00B275C3"/>
    <w:rsid w:val="00B2769F"/>
    <w:rsid w:val="00B41A61"/>
    <w:rsid w:val="00B615AE"/>
    <w:rsid w:val="00B72F51"/>
    <w:rsid w:val="00B91701"/>
    <w:rsid w:val="00B925EB"/>
    <w:rsid w:val="00BA12B0"/>
    <w:rsid w:val="00BB2497"/>
    <w:rsid w:val="00BB2B6F"/>
    <w:rsid w:val="00BB2D68"/>
    <w:rsid w:val="00BC14E1"/>
    <w:rsid w:val="00BC225A"/>
    <w:rsid w:val="00BD4200"/>
    <w:rsid w:val="00BD42E7"/>
    <w:rsid w:val="00BE3253"/>
    <w:rsid w:val="00BF1DFC"/>
    <w:rsid w:val="00C11DE6"/>
    <w:rsid w:val="00C20F6A"/>
    <w:rsid w:val="00C602AB"/>
    <w:rsid w:val="00C656BA"/>
    <w:rsid w:val="00C65891"/>
    <w:rsid w:val="00C736EF"/>
    <w:rsid w:val="00C8336A"/>
    <w:rsid w:val="00C92CAE"/>
    <w:rsid w:val="00C933A3"/>
    <w:rsid w:val="00C955DD"/>
    <w:rsid w:val="00C9657C"/>
    <w:rsid w:val="00CA46FA"/>
    <w:rsid w:val="00CA7A6E"/>
    <w:rsid w:val="00CB614C"/>
    <w:rsid w:val="00CD35AE"/>
    <w:rsid w:val="00D12714"/>
    <w:rsid w:val="00D12AAD"/>
    <w:rsid w:val="00D14159"/>
    <w:rsid w:val="00D15715"/>
    <w:rsid w:val="00D23057"/>
    <w:rsid w:val="00D3053A"/>
    <w:rsid w:val="00D4010C"/>
    <w:rsid w:val="00D54AF5"/>
    <w:rsid w:val="00D54E2D"/>
    <w:rsid w:val="00D60294"/>
    <w:rsid w:val="00D63EBA"/>
    <w:rsid w:val="00D7735E"/>
    <w:rsid w:val="00D8035D"/>
    <w:rsid w:val="00D836C9"/>
    <w:rsid w:val="00D85FB9"/>
    <w:rsid w:val="00DA00DC"/>
    <w:rsid w:val="00DB3759"/>
    <w:rsid w:val="00DB3906"/>
    <w:rsid w:val="00DB3D43"/>
    <w:rsid w:val="00DB73C1"/>
    <w:rsid w:val="00DC6074"/>
    <w:rsid w:val="00DD7C20"/>
    <w:rsid w:val="00DF003B"/>
    <w:rsid w:val="00DF2EED"/>
    <w:rsid w:val="00DF7F67"/>
    <w:rsid w:val="00E01577"/>
    <w:rsid w:val="00E038B0"/>
    <w:rsid w:val="00E06AEB"/>
    <w:rsid w:val="00E13DF7"/>
    <w:rsid w:val="00E210C3"/>
    <w:rsid w:val="00E33F30"/>
    <w:rsid w:val="00E43A8F"/>
    <w:rsid w:val="00E616F1"/>
    <w:rsid w:val="00E71E99"/>
    <w:rsid w:val="00E7444E"/>
    <w:rsid w:val="00E76EB5"/>
    <w:rsid w:val="00E85490"/>
    <w:rsid w:val="00E97E03"/>
    <w:rsid w:val="00EB2F68"/>
    <w:rsid w:val="00EB5CC8"/>
    <w:rsid w:val="00EC51F6"/>
    <w:rsid w:val="00ED0029"/>
    <w:rsid w:val="00ED04BE"/>
    <w:rsid w:val="00ED439D"/>
    <w:rsid w:val="00EE2943"/>
    <w:rsid w:val="00EE6472"/>
    <w:rsid w:val="00EF29A0"/>
    <w:rsid w:val="00EF2AFD"/>
    <w:rsid w:val="00EF3EDD"/>
    <w:rsid w:val="00F33CFC"/>
    <w:rsid w:val="00F34A2A"/>
    <w:rsid w:val="00F419E8"/>
    <w:rsid w:val="00F56FC7"/>
    <w:rsid w:val="00F60284"/>
    <w:rsid w:val="00F617C1"/>
    <w:rsid w:val="00F66CCA"/>
    <w:rsid w:val="00F9070E"/>
    <w:rsid w:val="00F97A61"/>
    <w:rsid w:val="00FA76AB"/>
    <w:rsid w:val="00FA7E14"/>
    <w:rsid w:val="00FB54C8"/>
    <w:rsid w:val="00FC6ABE"/>
    <w:rsid w:val="00FD597F"/>
    <w:rsid w:val="00FE5C53"/>
    <w:rsid w:val="00FF768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EB5CC8"/>
    <w:pPr>
      <w:keepNext/>
      <w:keepLines/>
      <w:spacing w:after="108" w:line="259" w:lineRule="auto"/>
      <w:ind w:left="10" w:right="12" w:hanging="10"/>
      <w:outlineLvl w:val="0"/>
    </w:pPr>
    <w:rPr>
      <w:rFonts w:ascii="Times New Roman" w:eastAsia="Times New Roman" w:hAnsi="Times New Roman" w:cs="Times New Roman"/>
      <w:b/>
      <w:color w:val="000000"/>
      <w:sz w:val="23"/>
      <w:lang w:val="en-ID" w:eastAsia="zh-CN"/>
    </w:rPr>
  </w:style>
  <w:style w:type="paragraph" w:styleId="Heading2">
    <w:name w:val="heading 2"/>
    <w:basedOn w:val="Normal"/>
    <w:next w:val="Normal"/>
    <w:link w:val="Heading2Char"/>
    <w:uiPriority w:val="9"/>
    <w:unhideWhenUsed/>
    <w:qFormat/>
    <w:rsid w:val="00623E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E99"/>
    <w:pPr>
      <w:ind w:left="720"/>
      <w:contextualSpacing/>
    </w:pPr>
  </w:style>
  <w:style w:type="paragraph" w:styleId="FootnoteText">
    <w:name w:val="footnote text"/>
    <w:basedOn w:val="Normal"/>
    <w:link w:val="FootnoteTextChar"/>
    <w:uiPriority w:val="99"/>
    <w:unhideWhenUsed/>
    <w:rsid w:val="008B11CF"/>
    <w:pPr>
      <w:spacing w:after="0" w:line="240" w:lineRule="auto"/>
    </w:pPr>
    <w:rPr>
      <w:sz w:val="20"/>
      <w:szCs w:val="20"/>
    </w:rPr>
  </w:style>
  <w:style w:type="character" w:customStyle="1" w:styleId="FootnoteTextChar">
    <w:name w:val="Footnote Text Char"/>
    <w:basedOn w:val="DefaultParagraphFont"/>
    <w:link w:val="FootnoteText"/>
    <w:uiPriority w:val="99"/>
    <w:rsid w:val="008B11CF"/>
    <w:rPr>
      <w:sz w:val="20"/>
      <w:szCs w:val="20"/>
    </w:rPr>
  </w:style>
  <w:style w:type="character" w:styleId="FootnoteReference">
    <w:name w:val="footnote reference"/>
    <w:basedOn w:val="DefaultParagraphFont"/>
    <w:uiPriority w:val="99"/>
    <w:semiHidden/>
    <w:unhideWhenUsed/>
    <w:rsid w:val="008B11CF"/>
    <w:rPr>
      <w:vertAlign w:val="superscript"/>
    </w:rPr>
  </w:style>
  <w:style w:type="character" w:styleId="Hyperlink">
    <w:name w:val="Hyperlink"/>
    <w:basedOn w:val="DefaultParagraphFont"/>
    <w:uiPriority w:val="99"/>
    <w:unhideWhenUsed/>
    <w:rsid w:val="00631EDA"/>
    <w:rPr>
      <w:color w:val="0000FF" w:themeColor="hyperlink"/>
      <w:u w:val="single"/>
    </w:rPr>
  </w:style>
  <w:style w:type="paragraph" w:styleId="Header">
    <w:name w:val="header"/>
    <w:basedOn w:val="Normal"/>
    <w:link w:val="HeaderChar"/>
    <w:uiPriority w:val="99"/>
    <w:unhideWhenUsed/>
    <w:rsid w:val="00E33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F30"/>
  </w:style>
  <w:style w:type="paragraph" w:styleId="Footer">
    <w:name w:val="footer"/>
    <w:basedOn w:val="Normal"/>
    <w:link w:val="FooterChar"/>
    <w:uiPriority w:val="99"/>
    <w:unhideWhenUsed/>
    <w:rsid w:val="00E33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F30"/>
  </w:style>
  <w:style w:type="paragraph" w:styleId="BalloonText">
    <w:name w:val="Balloon Text"/>
    <w:basedOn w:val="Normal"/>
    <w:link w:val="BalloonTextChar"/>
    <w:uiPriority w:val="99"/>
    <w:semiHidden/>
    <w:unhideWhenUsed/>
    <w:rsid w:val="00AC7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844"/>
    <w:rPr>
      <w:rFonts w:ascii="Tahoma" w:hAnsi="Tahoma" w:cs="Tahoma"/>
      <w:sz w:val="16"/>
      <w:szCs w:val="16"/>
    </w:rPr>
  </w:style>
  <w:style w:type="character" w:customStyle="1" w:styleId="Heading2Char">
    <w:name w:val="Heading 2 Char"/>
    <w:basedOn w:val="DefaultParagraphFont"/>
    <w:link w:val="Heading2"/>
    <w:uiPriority w:val="9"/>
    <w:rsid w:val="00623E67"/>
    <w:rPr>
      <w:rFonts w:asciiTheme="majorHAnsi" w:eastAsiaTheme="majorEastAsia" w:hAnsiTheme="majorHAnsi" w:cstheme="majorBidi"/>
      <w:b/>
      <w:bCs/>
      <w:color w:val="4F81BD" w:themeColor="accent1"/>
      <w:sz w:val="26"/>
      <w:szCs w:val="26"/>
      <w:lang w:val="en-US"/>
    </w:rPr>
  </w:style>
  <w:style w:type="paragraph" w:customStyle="1" w:styleId="Default">
    <w:name w:val="Default"/>
    <w:rsid w:val="00D4010C"/>
    <w:pPr>
      <w:autoSpaceDE w:val="0"/>
      <w:autoSpaceDN w:val="0"/>
      <w:adjustRightInd w:val="0"/>
      <w:spacing w:after="0" w:line="240" w:lineRule="auto"/>
    </w:pPr>
    <w:rPr>
      <w:rFonts w:ascii="Times New Roman" w:eastAsiaTheme="minorHAnsi" w:hAnsi="Times New Roman" w:cs="Times New Roman"/>
      <w:color w:val="000000"/>
      <w:sz w:val="24"/>
      <w:szCs w:val="24"/>
      <w:lang w:val="id-ID"/>
    </w:rPr>
  </w:style>
  <w:style w:type="character" w:customStyle="1" w:styleId="Heading1Char">
    <w:name w:val="Heading 1 Char"/>
    <w:basedOn w:val="DefaultParagraphFont"/>
    <w:link w:val="Heading1"/>
    <w:uiPriority w:val="9"/>
    <w:rsid w:val="00EB5CC8"/>
    <w:rPr>
      <w:rFonts w:ascii="Times New Roman" w:eastAsia="Times New Roman" w:hAnsi="Times New Roman" w:cs="Times New Roman"/>
      <w:b/>
      <w:color w:val="000000"/>
      <w:sz w:val="23"/>
      <w:lang w:val="en-ID" w:eastAsia="zh-CN"/>
    </w:rPr>
  </w:style>
  <w:style w:type="paragraph" w:customStyle="1" w:styleId="footnotedescription">
    <w:name w:val="footnote description"/>
    <w:next w:val="Normal"/>
    <w:link w:val="footnotedescriptionChar"/>
    <w:hidden/>
    <w:rsid w:val="00EB5CC8"/>
    <w:pPr>
      <w:spacing w:after="0" w:line="259" w:lineRule="auto"/>
      <w:ind w:left="703"/>
    </w:pPr>
    <w:rPr>
      <w:rFonts w:ascii="Times New Roman" w:eastAsia="Times New Roman" w:hAnsi="Times New Roman" w:cs="Times New Roman"/>
      <w:color w:val="000000"/>
      <w:sz w:val="19"/>
      <w:lang w:val="en-ID" w:eastAsia="zh-CN"/>
    </w:rPr>
  </w:style>
  <w:style w:type="character" w:customStyle="1" w:styleId="footnotedescriptionChar">
    <w:name w:val="footnote description Char"/>
    <w:link w:val="footnotedescription"/>
    <w:rsid w:val="00EB5CC8"/>
    <w:rPr>
      <w:rFonts w:ascii="Times New Roman" w:eastAsia="Times New Roman" w:hAnsi="Times New Roman" w:cs="Times New Roman"/>
      <w:color w:val="000000"/>
      <w:sz w:val="19"/>
      <w:lang w:val="en-ID"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EB5CC8"/>
    <w:pPr>
      <w:keepNext/>
      <w:keepLines/>
      <w:spacing w:after="108" w:line="259" w:lineRule="auto"/>
      <w:ind w:left="10" w:right="12" w:hanging="10"/>
      <w:outlineLvl w:val="0"/>
    </w:pPr>
    <w:rPr>
      <w:rFonts w:ascii="Times New Roman" w:eastAsia="Times New Roman" w:hAnsi="Times New Roman" w:cs="Times New Roman"/>
      <w:b/>
      <w:color w:val="000000"/>
      <w:sz w:val="23"/>
      <w:lang w:val="en-ID" w:eastAsia="zh-CN"/>
    </w:rPr>
  </w:style>
  <w:style w:type="paragraph" w:styleId="Heading2">
    <w:name w:val="heading 2"/>
    <w:basedOn w:val="Normal"/>
    <w:next w:val="Normal"/>
    <w:link w:val="Heading2Char"/>
    <w:uiPriority w:val="9"/>
    <w:unhideWhenUsed/>
    <w:qFormat/>
    <w:rsid w:val="00623E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E99"/>
    <w:pPr>
      <w:ind w:left="720"/>
      <w:contextualSpacing/>
    </w:pPr>
  </w:style>
  <w:style w:type="paragraph" w:styleId="FootnoteText">
    <w:name w:val="footnote text"/>
    <w:basedOn w:val="Normal"/>
    <w:link w:val="FootnoteTextChar"/>
    <w:uiPriority w:val="99"/>
    <w:unhideWhenUsed/>
    <w:rsid w:val="008B11CF"/>
    <w:pPr>
      <w:spacing w:after="0" w:line="240" w:lineRule="auto"/>
    </w:pPr>
    <w:rPr>
      <w:sz w:val="20"/>
      <w:szCs w:val="20"/>
    </w:rPr>
  </w:style>
  <w:style w:type="character" w:customStyle="1" w:styleId="FootnoteTextChar">
    <w:name w:val="Footnote Text Char"/>
    <w:basedOn w:val="DefaultParagraphFont"/>
    <w:link w:val="FootnoteText"/>
    <w:uiPriority w:val="99"/>
    <w:rsid w:val="008B11CF"/>
    <w:rPr>
      <w:sz w:val="20"/>
      <w:szCs w:val="20"/>
    </w:rPr>
  </w:style>
  <w:style w:type="character" w:styleId="FootnoteReference">
    <w:name w:val="footnote reference"/>
    <w:basedOn w:val="DefaultParagraphFont"/>
    <w:uiPriority w:val="99"/>
    <w:semiHidden/>
    <w:unhideWhenUsed/>
    <w:rsid w:val="008B11CF"/>
    <w:rPr>
      <w:vertAlign w:val="superscript"/>
    </w:rPr>
  </w:style>
  <w:style w:type="character" w:styleId="Hyperlink">
    <w:name w:val="Hyperlink"/>
    <w:basedOn w:val="DefaultParagraphFont"/>
    <w:uiPriority w:val="99"/>
    <w:unhideWhenUsed/>
    <w:rsid w:val="00631EDA"/>
    <w:rPr>
      <w:color w:val="0000FF" w:themeColor="hyperlink"/>
      <w:u w:val="single"/>
    </w:rPr>
  </w:style>
  <w:style w:type="paragraph" w:styleId="Header">
    <w:name w:val="header"/>
    <w:basedOn w:val="Normal"/>
    <w:link w:val="HeaderChar"/>
    <w:uiPriority w:val="99"/>
    <w:unhideWhenUsed/>
    <w:rsid w:val="00E33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F30"/>
  </w:style>
  <w:style w:type="paragraph" w:styleId="Footer">
    <w:name w:val="footer"/>
    <w:basedOn w:val="Normal"/>
    <w:link w:val="FooterChar"/>
    <w:uiPriority w:val="99"/>
    <w:unhideWhenUsed/>
    <w:rsid w:val="00E33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F30"/>
  </w:style>
  <w:style w:type="paragraph" w:styleId="BalloonText">
    <w:name w:val="Balloon Text"/>
    <w:basedOn w:val="Normal"/>
    <w:link w:val="BalloonTextChar"/>
    <w:uiPriority w:val="99"/>
    <w:semiHidden/>
    <w:unhideWhenUsed/>
    <w:rsid w:val="00AC7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844"/>
    <w:rPr>
      <w:rFonts w:ascii="Tahoma" w:hAnsi="Tahoma" w:cs="Tahoma"/>
      <w:sz w:val="16"/>
      <w:szCs w:val="16"/>
    </w:rPr>
  </w:style>
  <w:style w:type="character" w:customStyle="1" w:styleId="Heading2Char">
    <w:name w:val="Heading 2 Char"/>
    <w:basedOn w:val="DefaultParagraphFont"/>
    <w:link w:val="Heading2"/>
    <w:uiPriority w:val="9"/>
    <w:rsid w:val="00623E67"/>
    <w:rPr>
      <w:rFonts w:asciiTheme="majorHAnsi" w:eastAsiaTheme="majorEastAsia" w:hAnsiTheme="majorHAnsi" w:cstheme="majorBidi"/>
      <w:b/>
      <w:bCs/>
      <w:color w:val="4F81BD" w:themeColor="accent1"/>
      <w:sz w:val="26"/>
      <w:szCs w:val="26"/>
      <w:lang w:val="en-US"/>
    </w:rPr>
  </w:style>
  <w:style w:type="paragraph" w:customStyle="1" w:styleId="Default">
    <w:name w:val="Default"/>
    <w:rsid w:val="00D4010C"/>
    <w:pPr>
      <w:autoSpaceDE w:val="0"/>
      <w:autoSpaceDN w:val="0"/>
      <w:adjustRightInd w:val="0"/>
      <w:spacing w:after="0" w:line="240" w:lineRule="auto"/>
    </w:pPr>
    <w:rPr>
      <w:rFonts w:ascii="Times New Roman" w:eastAsiaTheme="minorHAnsi" w:hAnsi="Times New Roman" w:cs="Times New Roman"/>
      <w:color w:val="000000"/>
      <w:sz w:val="24"/>
      <w:szCs w:val="24"/>
      <w:lang w:val="id-ID"/>
    </w:rPr>
  </w:style>
  <w:style w:type="character" w:customStyle="1" w:styleId="Heading1Char">
    <w:name w:val="Heading 1 Char"/>
    <w:basedOn w:val="DefaultParagraphFont"/>
    <w:link w:val="Heading1"/>
    <w:uiPriority w:val="9"/>
    <w:rsid w:val="00EB5CC8"/>
    <w:rPr>
      <w:rFonts w:ascii="Times New Roman" w:eastAsia="Times New Roman" w:hAnsi="Times New Roman" w:cs="Times New Roman"/>
      <w:b/>
      <w:color w:val="000000"/>
      <w:sz w:val="23"/>
      <w:lang w:val="en-ID" w:eastAsia="zh-CN"/>
    </w:rPr>
  </w:style>
  <w:style w:type="paragraph" w:customStyle="1" w:styleId="footnotedescription">
    <w:name w:val="footnote description"/>
    <w:next w:val="Normal"/>
    <w:link w:val="footnotedescriptionChar"/>
    <w:hidden/>
    <w:rsid w:val="00EB5CC8"/>
    <w:pPr>
      <w:spacing w:after="0" w:line="259" w:lineRule="auto"/>
      <w:ind w:left="703"/>
    </w:pPr>
    <w:rPr>
      <w:rFonts w:ascii="Times New Roman" w:eastAsia="Times New Roman" w:hAnsi="Times New Roman" w:cs="Times New Roman"/>
      <w:color w:val="000000"/>
      <w:sz w:val="19"/>
      <w:lang w:val="en-ID" w:eastAsia="zh-CN"/>
    </w:rPr>
  </w:style>
  <w:style w:type="character" w:customStyle="1" w:styleId="footnotedescriptionChar">
    <w:name w:val="footnote description Char"/>
    <w:link w:val="footnotedescription"/>
    <w:rsid w:val="00EB5CC8"/>
    <w:rPr>
      <w:rFonts w:ascii="Times New Roman" w:eastAsia="Times New Roman" w:hAnsi="Times New Roman" w:cs="Times New Roman"/>
      <w:color w:val="000000"/>
      <w:sz w:val="19"/>
      <w:lang w:val="en-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7895F-5E22-457E-A197-910F28E9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2806</Words>
  <Characters>15996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cp:lastPrinted>2017-08-31T08:05:00Z</cp:lastPrinted>
  <dcterms:created xsi:type="dcterms:W3CDTF">2017-11-21T12:14:00Z</dcterms:created>
  <dcterms:modified xsi:type="dcterms:W3CDTF">2017-11-21T12:42:00Z</dcterms:modified>
</cp:coreProperties>
</file>