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E6" w:rsidRDefault="00FB2D4A" w:rsidP="001B0EE6">
      <w:pPr>
        <w:pStyle w:val="ListParagraph"/>
        <w:ind w:left="1134" w:hanging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 PUSTAKA</w:t>
      </w:r>
    </w:p>
    <w:p w:rsidR="001B0EE6" w:rsidRDefault="001B0EE6" w:rsidP="00052BEA">
      <w:pPr>
        <w:pStyle w:val="ListParagraph"/>
        <w:spacing w:line="240" w:lineRule="auto"/>
        <w:ind w:left="1134" w:hanging="774"/>
        <w:rPr>
          <w:rFonts w:ascii="Times New Roman" w:hAnsi="Times New Roman" w:cs="Times New Roman"/>
          <w:b/>
          <w:sz w:val="24"/>
          <w:szCs w:val="24"/>
        </w:rPr>
      </w:pPr>
    </w:p>
    <w:p w:rsidR="00592D03" w:rsidRDefault="00CA0682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Agus </w:t>
      </w:r>
      <w:r w:rsidR="001B0EE6" w:rsidRPr="00BA2EEB">
        <w:rPr>
          <w:rFonts w:ascii="Times New Roman" w:hAnsi="Times New Roman" w:cs="Times New Roman"/>
          <w:sz w:val="24"/>
          <w:szCs w:val="24"/>
        </w:rPr>
        <w:t xml:space="preserve">Sartono. 2011. </w:t>
      </w:r>
      <w:r w:rsidR="001B0EE6" w:rsidRPr="00FB2D4A">
        <w:rPr>
          <w:rFonts w:ascii="Times New Roman" w:hAnsi="Times New Roman" w:cs="Times New Roman"/>
          <w:i/>
          <w:sz w:val="24"/>
          <w:szCs w:val="24"/>
        </w:rPr>
        <w:t>Manajemen Keuangan Teori dan Aplikasi</w:t>
      </w:r>
      <w:r w:rsidR="001B0EE6" w:rsidRPr="00BA2EEB">
        <w:rPr>
          <w:rFonts w:ascii="Times New Roman" w:hAnsi="Times New Roman" w:cs="Times New Roman"/>
          <w:sz w:val="24"/>
          <w:szCs w:val="24"/>
        </w:rPr>
        <w:t xml:space="preserve">. Yogyakarta: BPFE. </w:t>
      </w:r>
    </w:p>
    <w:p w:rsidR="00052BEA" w:rsidRP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592D03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Van Hore, John M. 1998. </w:t>
      </w:r>
      <w:r w:rsidRPr="00FB2D4A">
        <w:rPr>
          <w:rFonts w:ascii="Times New Roman" w:hAnsi="Times New Roman" w:cs="Times New Roman"/>
          <w:i/>
          <w:sz w:val="24"/>
          <w:szCs w:val="24"/>
        </w:rPr>
        <w:t>Manajemen Keuangan</w:t>
      </w:r>
      <w:r>
        <w:rPr>
          <w:rFonts w:ascii="Times New Roman" w:hAnsi="Times New Roman" w:cs="Times New Roman"/>
          <w:sz w:val="24"/>
          <w:szCs w:val="24"/>
        </w:rPr>
        <w:t>. Jakarta: Salmeba Empat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 </w:t>
      </w:r>
      <w:r w:rsidRPr="00BA2EEB">
        <w:rPr>
          <w:rFonts w:ascii="Times New Roman" w:hAnsi="Times New Roman" w:cs="Times New Roman"/>
          <w:sz w:val="24"/>
          <w:szCs w:val="24"/>
        </w:rPr>
        <w:t xml:space="preserve">Irham. 2012.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Kinerja Keuangan. Ban</w:t>
      </w:r>
      <w:r>
        <w:rPr>
          <w:rFonts w:ascii="Times New Roman" w:hAnsi="Times New Roman" w:cs="Times New Roman"/>
          <w:sz w:val="24"/>
          <w:szCs w:val="24"/>
        </w:rPr>
        <w:t xml:space="preserve">dung : Alfabeta.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Fahmi Irham. 2015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Bandung : CV. Alfabeta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Gozali Imam. 2013. </w:t>
      </w:r>
      <w:r w:rsidRPr="00FB06DF">
        <w:rPr>
          <w:rFonts w:ascii="Times New Roman" w:hAnsi="Times New Roman" w:cs="Times New Roman"/>
          <w:i/>
          <w:sz w:val="24"/>
          <w:szCs w:val="24"/>
        </w:rPr>
        <w:t>Aplikasi Analisis Multivariate dengan Program IBM SPSS 19</w:t>
      </w:r>
      <w:r>
        <w:rPr>
          <w:rFonts w:ascii="Times New Roman" w:hAnsi="Times New Roman" w:cs="Times New Roman"/>
          <w:sz w:val="24"/>
          <w:szCs w:val="24"/>
        </w:rPr>
        <w:t>.Semarang: Universitas Diponogoro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Hanafi </w:t>
      </w:r>
      <w:r w:rsidRPr="00BA2EEB">
        <w:rPr>
          <w:rFonts w:ascii="Times New Roman" w:hAnsi="Times New Roman" w:cs="Times New Roman"/>
          <w:sz w:val="24"/>
          <w:szCs w:val="24"/>
        </w:rPr>
        <w:t xml:space="preserve">Mamduh M. 2007.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Keuangan.</w:t>
      </w:r>
      <w:r w:rsidRPr="00BA2EEB">
        <w:rPr>
          <w:rFonts w:ascii="Times New Roman" w:hAnsi="Times New Roman" w:cs="Times New Roman"/>
          <w:sz w:val="24"/>
          <w:szCs w:val="24"/>
        </w:rPr>
        <w:t xml:space="preserve"> Edisi Ketiga. Jakarta : UPP STIM YKPN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Harahap, Sofyan S. 2004. 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BA2EEB">
        <w:rPr>
          <w:rFonts w:ascii="Times New Roman" w:hAnsi="Times New Roman" w:cs="Times New Roman"/>
          <w:sz w:val="24"/>
          <w:szCs w:val="24"/>
        </w:rPr>
        <w:t xml:space="preserve">. Jakarta : PT Raja Grafindo Persada.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Harnanto. 2002. </w:t>
      </w:r>
      <w:r w:rsidRPr="00FB2D4A">
        <w:rPr>
          <w:rFonts w:ascii="Times New Roman" w:hAnsi="Times New Roman" w:cs="Times New Roman"/>
          <w:i/>
          <w:sz w:val="24"/>
          <w:szCs w:val="24"/>
        </w:rPr>
        <w:t>Akuntansi Keuangan Menengah</w:t>
      </w:r>
      <w:r w:rsidRPr="00BA2EEB">
        <w:rPr>
          <w:rFonts w:ascii="Times New Roman" w:hAnsi="Times New Roman" w:cs="Times New Roman"/>
          <w:sz w:val="24"/>
          <w:szCs w:val="24"/>
        </w:rPr>
        <w:t xml:space="preserve">. Edisi Satu. Yogyakarta: BPFEYogyakarta.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Hery. 2015.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 Pendekatan Rasio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D4A">
        <w:rPr>
          <w:rFonts w:ascii="Times New Roman" w:hAnsi="Times New Roman" w:cs="Times New Roman"/>
          <w:i/>
          <w:sz w:val="24"/>
          <w:szCs w:val="24"/>
        </w:rPr>
        <w:t>Keuangan</w:t>
      </w:r>
      <w:r>
        <w:rPr>
          <w:rFonts w:ascii="Times New Roman" w:hAnsi="Times New Roman" w:cs="Times New Roman"/>
          <w:sz w:val="24"/>
          <w:szCs w:val="24"/>
        </w:rPr>
        <w:t xml:space="preserve"> . Yogyakarta: CAPS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Irham fahmi. 2012.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Kinerja Keuangan.</w:t>
      </w:r>
      <w:r>
        <w:rPr>
          <w:rFonts w:ascii="Times New Roman" w:hAnsi="Times New Roman" w:cs="Times New Roman"/>
          <w:sz w:val="24"/>
          <w:szCs w:val="24"/>
        </w:rPr>
        <w:t xml:space="preserve"> Alfabeta Bandung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Ikatan Akuntan Indonesia (IAI). 2009. </w:t>
      </w:r>
      <w:r w:rsidRPr="00FB2D4A">
        <w:rPr>
          <w:rFonts w:ascii="Times New Roman" w:hAnsi="Times New Roman" w:cs="Times New Roman"/>
          <w:i/>
          <w:sz w:val="24"/>
          <w:szCs w:val="24"/>
        </w:rPr>
        <w:t>Standar Akuntansi Keuangan</w:t>
      </w:r>
      <w:r w:rsidRPr="00BA2EEB">
        <w:rPr>
          <w:rFonts w:ascii="Times New Roman" w:hAnsi="Times New Roman" w:cs="Times New Roman"/>
          <w:sz w:val="24"/>
          <w:szCs w:val="24"/>
        </w:rPr>
        <w:t xml:space="preserve">. Jakarta : Salemba Empat.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Ikatan Akuntan Indonesia (IAI). 2015. </w:t>
      </w:r>
      <w:r w:rsidRPr="00FB2D4A">
        <w:rPr>
          <w:rFonts w:ascii="Times New Roman" w:hAnsi="Times New Roman" w:cs="Times New Roman"/>
          <w:i/>
          <w:sz w:val="24"/>
          <w:szCs w:val="24"/>
        </w:rPr>
        <w:t>Standar Akuntansi Keuangan</w:t>
      </w:r>
      <w:r w:rsidRPr="00BA2EEB"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>Irawati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EEB">
        <w:rPr>
          <w:rFonts w:ascii="Times New Roman" w:hAnsi="Times New Roman" w:cs="Times New Roman"/>
          <w:sz w:val="24"/>
          <w:szCs w:val="24"/>
        </w:rPr>
        <w:t xml:space="preserve">Susan. 2006. </w:t>
      </w:r>
      <w:r w:rsidRPr="00FB2D4A">
        <w:rPr>
          <w:rFonts w:ascii="Times New Roman" w:hAnsi="Times New Roman" w:cs="Times New Roman"/>
          <w:i/>
          <w:sz w:val="24"/>
          <w:szCs w:val="24"/>
        </w:rPr>
        <w:t>Manajemen Keuangan</w:t>
      </w:r>
      <w:r w:rsidRPr="00BA2EEB">
        <w:rPr>
          <w:rFonts w:ascii="Times New Roman" w:hAnsi="Times New Roman" w:cs="Times New Roman"/>
          <w:sz w:val="24"/>
          <w:szCs w:val="24"/>
        </w:rPr>
        <w:t>. Pustaka: Bandung.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EF1EE1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lastRenderedPageBreak/>
        <w:t xml:space="preserve">James – John. 2012. Prinsip – </w:t>
      </w:r>
      <w:r w:rsidRPr="00FB2D4A">
        <w:rPr>
          <w:rFonts w:ascii="Times New Roman" w:hAnsi="Times New Roman" w:cs="Times New Roman"/>
          <w:i/>
          <w:sz w:val="24"/>
          <w:szCs w:val="24"/>
        </w:rPr>
        <w:t>Prinsip Manajemen Keuangan</w:t>
      </w:r>
      <w:r w:rsidRPr="00BA2E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BA2EEB">
        <w:rPr>
          <w:rFonts w:ascii="Times New Roman" w:hAnsi="Times New Roman" w:cs="Times New Roman"/>
          <w:sz w:val="24"/>
          <w:szCs w:val="24"/>
        </w:rPr>
        <w:t>Salemba Empat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Kasmir. 2011.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Jakarta : Raja Grafindo Persada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Kasmir. 2011.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BA2EEB">
        <w:rPr>
          <w:rFonts w:ascii="Times New Roman" w:hAnsi="Times New Roman" w:cs="Times New Roman"/>
          <w:sz w:val="24"/>
          <w:szCs w:val="24"/>
        </w:rPr>
        <w:t xml:space="preserve">. Jakarta : Raja Grafindo Persada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7CD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K.R. Subramanyam. 2010.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.Jakarta : Salemba Empat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977CD" w:rsidRDefault="002977CD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Munawair. 2010.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Yogyakarta: Liberty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5D25" w:rsidRPr="00F73CFE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Ng Eng Juan, Ersa. 2012. </w:t>
      </w:r>
      <w:r w:rsidRPr="00FB2D4A">
        <w:rPr>
          <w:rFonts w:ascii="Times New Roman" w:hAnsi="Times New Roman" w:cs="Times New Roman"/>
          <w:i/>
          <w:sz w:val="24"/>
          <w:szCs w:val="24"/>
        </w:rPr>
        <w:t>Standar Akuntansi Keuangan</w:t>
      </w:r>
      <w:r w:rsidRPr="00BA2EEB">
        <w:rPr>
          <w:rFonts w:ascii="Times New Roman" w:hAnsi="Times New Roman" w:cs="Times New Roman"/>
          <w:sz w:val="24"/>
          <w:szCs w:val="24"/>
        </w:rPr>
        <w:t xml:space="preserve"> : </w:t>
      </w:r>
      <w:r w:rsidR="009701A8">
        <w:rPr>
          <w:rFonts w:ascii="Times New Roman" w:hAnsi="Times New Roman" w:cs="Times New Roman"/>
          <w:sz w:val="24"/>
          <w:szCs w:val="24"/>
        </w:rPr>
        <w:t xml:space="preserve">Jakarta. </w:t>
      </w:r>
      <w:r w:rsidRPr="00BA2EEB">
        <w:rPr>
          <w:rFonts w:ascii="Times New Roman" w:hAnsi="Times New Roman" w:cs="Times New Roman"/>
          <w:sz w:val="24"/>
          <w:szCs w:val="24"/>
        </w:rPr>
        <w:t>Salemba Empat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EE6" w:rsidRPr="00801754" w:rsidRDefault="00E228A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Prastowo</w:t>
      </w:r>
      <w:r w:rsidR="00FB06DF">
        <w:rPr>
          <w:rFonts w:ascii="Times New Roman" w:hAnsi="Times New Roman" w:cs="Times New Roman"/>
          <w:sz w:val="24"/>
          <w:szCs w:val="24"/>
        </w:rPr>
        <w:t xml:space="preserve"> Dwi</w:t>
      </w:r>
      <w:r>
        <w:rPr>
          <w:rFonts w:ascii="Times New Roman" w:hAnsi="Times New Roman" w:cs="Times New Roman"/>
          <w:sz w:val="24"/>
          <w:szCs w:val="24"/>
        </w:rPr>
        <w:t xml:space="preserve">. 2008.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Yogyakarta: STIM. YKPN</w:t>
      </w:r>
    </w:p>
    <w:p w:rsidR="00052BEA" w:rsidRDefault="00052BEA" w:rsidP="00052BEA">
      <w:pPr>
        <w:pStyle w:val="ListParagraph"/>
        <w:tabs>
          <w:tab w:val="left" w:pos="2977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EE6" w:rsidRPr="00801754" w:rsidRDefault="001B0EE6" w:rsidP="00052BEA">
      <w:pPr>
        <w:pStyle w:val="ListParagraph"/>
        <w:tabs>
          <w:tab w:val="left" w:pos="2977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Swiknyo</w:t>
      </w:r>
      <w:r w:rsidR="00FB06DF">
        <w:rPr>
          <w:rFonts w:ascii="Times New Roman" w:hAnsi="Times New Roman" w:cs="Times New Roman"/>
          <w:sz w:val="24"/>
          <w:szCs w:val="24"/>
        </w:rPr>
        <w:t xml:space="preserve"> Dwi</w:t>
      </w:r>
      <w:r>
        <w:rPr>
          <w:rFonts w:ascii="Times New Roman" w:hAnsi="Times New Roman" w:cs="Times New Roman"/>
          <w:sz w:val="24"/>
          <w:szCs w:val="24"/>
        </w:rPr>
        <w:t xml:space="preserve">. 2016.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Laporan Keuangan Perbankan Syariah.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D4A" w:rsidRPr="00801754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Susilo</w:t>
      </w:r>
      <w:r w:rsidR="00FB06DF">
        <w:rPr>
          <w:rFonts w:ascii="Times New Roman" w:hAnsi="Times New Roman" w:cs="Times New Roman"/>
          <w:sz w:val="24"/>
          <w:szCs w:val="24"/>
        </w:rPr>
        <w:t xml:space="preserve"> Edi</w:t>
      </w:r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FB2D4A">
        <w:rPr>
          <w:rFonts w:ascii="Times New Roman" w:hAnsi="Times New Roman" w:cs="Times New Roman"/>
          <w:i/>
          <w:sz w:val="24"/>
          <w:szCs w:val="24"/>
        </w:rPr>
        <w:t>Analisis Pembiayaan dan Risiko Perbankan Syariah</w:t>
      </w:r>
      <w:r>
        <w:rPr>
          <w:rFonts w:ascii="Times New Roman" w:hAnsi="Times New Roman" w:cs="Times New Roman"/>
          <w:sz w:val="24"/>
          <w:szCs w:val="24"/>
        </w:rPr>
        <w:t>. Yogyakarta : Pustaka Pelajar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F89" w:rsidRPr="002977CD" w:rsidRDefault="00A455A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Simamora</w:t>
      </w:r>
      <w:r w:rsidR="00FB06DF">
        <w:rPr>
          <w:rFonts w:ascii="Times New Roman" w:hAnsi="Times New Roman" w:cs="Times New Roman"/>
          <w:sz w:val="24"/>
          <w:szCs w:val="24"/>
        </w:rPr>
        <w:t xml:space="preserve"> Henri</w:t>
      </w:r>
      <w:r>
        <w:rPr>
          <w:rFonts w:ascii="Times New Roman" w:hAnsi="Times New Roman" w:cs="Times New Roman"/>
          <w:sz w:val="24"/>
          <w:szCs w:val="24"/>
        </w:rPr>
        <w:t xml:space="preserve">. 2000. </w:t>
      </w:r>
      <w:r w:rsidRPr="00FB2D4A">
        <w:rPr>
          <w:rFonts w:ascii="Times New Roman" w:hAnsi="Times New Roman" w:cs="Times New Roman"/>
          <w:i/>
          <w:sz w:val="24"/>
          <w:szCs w:val="24"/>
        </w:rPr>
        <w:t>Akuntansi Manajemen</w:t>
      </w:r>
      <w:r>
        <w:rPr>
          <w:rFonts w:ascii="Times New Roman" w:hAnsi="Times New Roman" w:cs="Times New Roman"/>
          <w:sz w:val="24"/>
          <w:szCs w:val="24"/>
        </w:rPr>
        <w:t>. Yogyakarta: STIE YKPN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EE6" w:rsidRPr="00801754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Soewardjono. 2005. </w:t>
      </w:r>
      <w:r w:rsidRPr="00FB2D4A">
        <w:rPr>
          <w:rFonts w:ascii="Times New Roman" w:hAnsi="Times New Roman" w:cs="Times New Roman"/>
          <w:i/>
          <w:sz w:val="24"/>
          <w:szCs w:val="24"/>
        </w:rPr>
        <w:t>Teori Akuntansi</w:t>
      </w:r>
      <w:r w:rsidRPr="00BA2EEB">
        <w:rPr>
          <w:rFonts w:ascii="Times New Roman" w:hAnsi="Times New Roman" w:cs="Times New Roman"/>
          <w:sz w:val="24"/>
          <w:szCs w:val="24"/>
        </w:rPr>
        <w:t xml:space="preserve">. Edisi Ketiga. Jakarta : BPFE Yogyakarta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EE6" w:rsidRPr="00801754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Subramanyam. 2010. </w:t>
      </w:r>
      <w:r w:rsidRPr="00FB2D4A">
        <w:rPr>
          <w:rFonts w:ascii="Times New Roman" w:hAnsi="Times New Roman" w:cs="Times New Roman"/>
          <w:i/>
          <w:sz w:val="24"/>
          <w:szCs w:val="24"/>
        </w:rPr>
        <w:t>Financial Statement Analysis</w:t>
      </w:r>
      <w:r w:rsidRPr="00BA2EEB">
        <w:rPr>
          <w:rFonts w:ascii="Times New Roman" w:hAnsi="Times New Roman" w:cs="Times New Roman"/>
          <w:sz w:val="24"/>
          <w:szCs w:val="24"/>
        </w:rPr>
        <w:t xml:space="preserve">. Edisi Sepuluh. Jakarta : Salemba Empat.   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EE6" w:rsidRPr="00801754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2EEB">
        <w:rPr>
          <w:rFonts w:ascii="Times New Roman" w:hAnsi="Times New Roman" w:cs="Times New Roman"/>
          <w:sz w:val="24"/>
          <w:szCs w:val="24"/>
        </w:rPr>
        <w:t xml:space="preserve">Syamsudin, Lukman. 2004. </w:t>
      </w:r>
      <w:r w:rsidRPr="00FB2D4A">
        <w:rPr>
          <w:rFonts w:ascii="Times New Roman" w:hAnsi="Times New Roman" w:cs="Times New Roman"/>
          <w:i/>
          <w:sz w:val="24"/>
          <w:szCs w:val="24"/>
        </w:rPr>
        <w:t>Manajemen Keuangan Perusahaan</w:t>
      </w:r>
      <w:r w:rsidRPr="00BA2EEB">
        <w:rPr>
          <w:rFonts w:ascii="Times New Roman" w:hAnsi="Times New Roman" w:cs="Times New Roman"/>
          <w:sz w:val="24"/>
          <w:szCs w:val="24"/>
        </w:rPr>
        <w:t xml:space="preserve">. Jakarta : Raja </w:t>
      </w:r>
      <w:r>
        <w:rPr>
          <w:rFonts w:ascii="Times New Roman" w:hAnsi="Times New Roman" w:cs="Times New Roman"/>
          <w:sz w:val="24"/>
          <w:szCs w:val="24"/>
        </w:rPr>
        <w:t>Grafindo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B0EE6" w:rsidRPr="00801754" w:rsidRDefault="00C67E00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Sugiyono. 2014</w:t>
      </w:r>
      <w:r w:rsidR="001B0EE6" w:rsidRPr="00BA2EE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0EE6" w:rsidRPr="00BA2E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B0EE6" w:rsidRPr="00FB06D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 Penelitian Kuantitatif Kualitatif dan R&amp;D</w:t>
      </w:r>
      <w:r w:rsidR="001B0EE6" w:rsidRPr="00BA2EEB">
        <w:rPr>
          <w:rFonts w:ascii="Times New Roman" w:hAnsi="Times New Roman" w:cs="Times New Roman"/>
          <w:sz w:val="24"/>
          <w:szCs w:val="24"/>
          <w:shd w:val="clear" w:color="auto" w:fill="FFFFFF"/>
        </w:rPr>
        <w:t>. Bandung: Alfabeta.</w:t>
      </w:r>
    </w:p>
    <w:p w:rsidR="001B0EE6" w:rsidRPr="00801754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Sukrisno Agoes. 2010. Analisis Kritis Laporan Keuangan BANK Sentral. Sumatera. Mitra Wacana Media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5710" w:rsidRPr="00673D5E" w:rsidRDefault="001B0EE6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Sofyan Syafri Harahap. 2013. Analisis Kritis Atas Laporan Keua</w:t>
      </w:r>
      <w:r w:rsidR="00687787">
        <w:rPr>
          <w:rFonts w:ascii="Times New Roman" w:hAnsi="Times New Roman" w:cs="Times New Roman"/>
          <w:sz w:val="24"/>
          <w:szCs w:val="24"/>
        </w:rPr>
        <w:t>ngan. Jakarta: PT. Rajjawali Pers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B06DF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Syafri Sofyan</w:t>
      </w:r>
      <w:r w:rsidR="00035710">
        <w:rPr>
          <w:rFonts w:ascii="Times New Roman" w:hAnsi="Times New Roman" w:cs="Times New Roman"/>
          <w:sz w:val="24"/>
          <w:szCs w:val="24"/>
        </w:rPr>
        <w:t xml:space="preserve">. 2004. </w:t>
      </w:r>
      <w:r w:rsidR="00035710" w:rsidRPr="00FB06DF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="00035710">
        <w:rPr>
          <w:rFonts w:ascii="Times New Roman" w:hAnsi="Times New Roman" w:cs="Times New Roman"/>
          <w:sz w:val="24"/>
          <w:szCs w:val="24"/>
        </w:rPr>
        <w:t>. Jakarta: PT. Raja Grafindo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3CFE" w:rsidRPr="00801754" w:rsidRDefault="00F73CFE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Wiyono Gendro, Hadri Kusuma. </w:t>
      </w:r>
      <w:r w:rsidRPr="00FB2D4A">
        <w:rPr>
          <w:rFonts w:ascii="Times New Roman" w:hAnsi="Times New Roman" w:cs="Times New Roman"/>
          <w:i/>
          <w:sz w:val="24"/>
          <w:szCs w:val="24"/>
        </w:rPr>
        <w:t>Manajemen Keuangan Lanjutan</w:t>
      </w:r>
      <w:r>
        <w:rPr>
          <w:rFonts w:ascii="Times New Roman" w:hAnsi="Times New Roman" w:cs="Times New Roman"/>
          <w:sz w:val="24"/>
          <w:szCs w:val="24"/>
        </w:rPr>
        <w:t>. Yogyakarta: UPP STIM YKPN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801754" w:rsidRDefault="00EF1EE1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5F89">
        <w:rPr>
          <w:rFonts w:ascii="Times New Roman" w:hAnsi="Times New Roman" w:cs="Times New Roman"/>
          <w:sz w:val="24"/>
          <w:szCs w:val="24"/>
        </w:rPr>
        <w:t>Journal</w:t>
      </w:r>
      <w:r w:rsidRPr="00FB2D4A">
        <w:rPr>
          <w:rFonts w:ascii="Times New Roman" w:hAnsi="Times New Roman" w:cs="Times New Roman"/>
          <w:i/>
          <w:sz w:val="24"/>
          <w:szCs w:val="24"/>
        </w:rPr>
        <w:t>. pengaruh arus kas operasi dan likuiditas terhadap profitabiltas(studi empiris pada perusahaan property dan real estate yang terdaftar di BEI</w:t>
      </w:r>
      <w:r w:rsidRPr="00EA5F89">
        <w:rPr>
          <w:rFonts w:ascii="Times New Roman" w:hAnsi="Times New Roman" w:cs="Times New Roman"/>
          <w:sz w:val="24"/>
          <w:szCs w:val="24"/>
        </w:rPr>
        <w:t>) peneltian Munadhiroh dan Nurcahyati . 2015</w:t>
      </w:r>
    </w:p>
    <w:p w:rsidR="005876C8" w:rsidRPr="00EF1EE1" w:rsidRDefault="00EF1EE1" w:rsidP="00052BEA">
      <w:pPr>
        <w:spacing w:before="240" w:line="240" w:lineRule="auto"/>
        <w:ind w:left="709" w:right="-1" w:hanging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B2D4A">
        <w:rPr>
          <w:rFonts w:ascii="Times New Roman" w:hAnsi="Times New Roman" w:cs="Times New Roman"/>
          <w:sz w:val="24"/>
          <w:szCs w:val="24"/>
        </w:rPr>
        <w:t xml:space="preserve">Jurnal 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Pe</w:t>
      </w:r>
      <w:r w:rsidRPr="00FB2D4A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n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g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aruh</w:t>
      </w:r>
      <w:r w:rsidRPr="00FB2D4A">
        <w:rPr>
          <w:rFonts w:ascii="Times New Roman" w:eastAsia="Book Antiqua" w:hAnsi="Times New Roman" w:cs="Times New Roman"/>
          <w:i/>
          <w:spacing w:val="-8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P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e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ru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b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h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an</w:t>
      </w:r>
      <w:r w:rsidRPr="00FB2D4A">
        <w:rPr>
          <w:rFonts w:ascii="Times New Roman" w:eastAsia="Book Antiqua" w:hAnsi="Times New Roman" w:cs="Times New Roman"/>
          <w:i/>
          <w:spacing w:val="-6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Arus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 xml:space="preserve">Kas 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e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r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h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d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ap</w:t>
      </w:r>
      <w:r w:rsidRPr="00FB2D4A">
        <w:rPr>
          <w:rFonts w:ascii="Times New Roman" w:eastAsia="Book Antiqua" w:hAnsi="Times New Roman" w:cs="Times New Roman"/>
          <w:i/>
          <w:spacing w:val="-6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FB2D4A">
        <w:rPr>
          <w:rFonts w:ascii="Times New Roman" w:eastAsia="Book Antiqua" w:hAnsi="Times New Roman" w:cs="Times New Roman"/>
          <w:i/>
          <w:spacing w:val="-2"/>
          <w:w w:val="99"/>
          <w:sz w:val="24"/>
          <w:szCs w:val="24"/>
        </w:rPr>
        <w:t>i</w:t>
      </w:r>
      <w:r w:rsidRPr="00FB2D4A">
        <w:rPr>
          <w:rFonts w:ascii="Times New Roman" w:eastAsia="Book Antiqua" w:hAnsi="Times New Roman" w:cs="Times New Roman"/>
          <w:i/>
          <w:spacing w:val="2"/>
          <w:w w:val="99"/>
          <w:sz w:val="24"/>
          <w:szCs w:val="24"/>
        </w:rPr>
        <w:t>ng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kat</w:t>
      </w:r>
      <w:r w:rsidRPr="00FB2D4A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P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r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o</w:t>
      </w:r>
      <w:r w:rsidRPr="00FB2D4A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f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b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l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as</w:t>
      </w:r>
      <w:r w:rsidRPr="00FB2D4A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P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.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F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j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ar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 xml:space="preserve"> S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ur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y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W</w:t>
      </w:r>
      <w:r w:rsidRPr="00FB2D4A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FB2D4A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ses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FB2D4A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Tb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k</w:t>
      </w:r>
      <w:r>
        <w:rPr>
          <w:rFonts w:ascii="Times New Roman" w:eastAsia="Book Antiqua" w:hAnsi="Times New Roman" w:cs="Times New Roman"/>
          <w:i/>
          <w:sz w:val="24"/>
          <w:szCs w:val="24"/>
        </w:rPr>
        <w:t xml:space="preserve"> 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.</w:t>
      </w:r>
      <w:r w:rsidRPr="00FB2D4A">
        <w:rPr>
          <w:rFonts w:ascii="Times New Roman" w:eastAsia="Book Antiqua" w:hAnsi="Times New Roman" w:cs="Times New Roman"/>
          <w:sz w:val="24"/>
          <w:szCs w:val="24"/>
        </w:rPr>
        <w:t>penelitan Gunawan Arisdianto.2014</w:t>
      </w:r>
    </w:p>
    <w:p w:rsidR="00EF1EE1" w:rsidRDefault="00EF1EE1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FB2D4A">
        <w:rPr>
          <w:rFonts w:ascii="Times New Roman" w:eastAsia="Book Antiqua" w:hAnsi="Times New Roman" w:cs="Times New Roman"/>
          <w:sz w:val="24"/>
          <w:szCs w:val="24"/>
        </w:rPr>
        <w:t xml:space="preserve">Jurnal </w:t>
      </w:r>
      <w:r w:rsidRPr="00FB2D4A">
        <w:rPr>
          <w:rFonts w:ascii="Times New Roman" w:eastAsia="Book Antiqua" w:hAnsi="Times New Roman" w:cs="Times New Roman"/>
          <w:i/>
          <w:sz w:val="24"/>
          <w:szCs w:val="24"/>
        </w:rPr>
        <w:t>Pengaruh Arus Kas Terhadap Likuiditas Industri Barang Konsumsi Yang Terdaftar Di Bursa Efek Indonesia Periode 2009-2011</w:t>
      </w:r>
      <w:r w:rsidRPr="00FB2D4A">
        <w:rPr>
          <w:rFonts w:ascii="Times New Roman" w:eastAsia="Book Antiqua" w:hAnsi="Times New Roman" w:cs="Times New Roman"/>
          <w:sz w:val="24"/>
          <w:szCs w:val="24"/>
        </w:rPr>
        <w:t>. Penelitian Hanum Masayu Kirnasari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9701A8" w:rsidRDefault="00EF1EE1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1EE1">
        <w:rPr>
          <w:rFonts w:ascii="Times New Roman" w:hAnsi="Times New Roman" w:cs="Times New Roman"/>
          <w:sz w:val="24"/>
          <w:szCs w:val="24"/>
        </w:rPr>
        <w:t xml:space="preserve">Journal. </w:t>
      </w:r>
      <w:r w:rsidRPr="00EF1EE1">
        <w:rPr>
          <w:rFonts w:ascii="Times New Roman" w:hAnsi="Times New Roman" w:cs="Times New Roman"/>
          <w:i/>
          <w:sz w:val="24"/>
          <w:szCs w:val="24"/>
        </w:rPr>
        <w:t>Faktor-Faktor Yang Mempengaruhi Profitabilitas Bank Syariah</w:t>
      </w:r>
      <w:r w:rsidRPr="00EF1EE1">
        <w:rPr>
          <w:rFonts w:ascii="Times New Roman" w:hAnsi="Times New Roman" w:cs="Times New Roman"/>
          <w:sz w:val="24"/>
          <w:szCs w:val="24"/>
        </w:rPr>
        <w:t>. Penelitian (Ikat</w:t>
      </w:r>
      <w:r>
        <w:rPr>
          <w:rFonts w:ascii="Times New Roman" w:hAnsi="Times New Roman" w:cs="Times New Roman"/>
          <w:sz w:val="24"/>
          <w:szCs w:val="24"/>
        </w:rPr>
        <w:t xml:space="preserve">an Mahasiswa Muhammadiyah). Penelitian </w:t>
      </w:r>
      <w:r w:rsidRPr="00EF1EE1">
        <w:rPr>
          <w:rFonts w:ascii="Times New Roman" w:hAnsi="Times New Roman" w:cs="Times New Roman"/>
          <w:sz w:val="24"/>
          <w:szCs w:val="24"/>
        </w:rPr>
        <w:t>Nurmawaddah.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801754" w:rsidRDefault="005E197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Jurnal EMBA</w:t>
      </w:r>
      <w:r w:rsidR="00EF1EE1" w:rsidRPr="00EF1EE1">
        <w:rPr>
          <w:rFonts w:ascii="Times New Roman" w:hAnsi="Times New Roman" w:cs="Times New Roman"/>
          <w:sz w:val="24"/>
          <w:szCs w:val="24"/>
        </w:rPr>
        <w:t xml:space="preserve">. </w:t>
      </w:r>
      <w:r w:rsidR="00EF1EE1" w:rsidRPr="00EF1EE1">
        <w:rPr>
          <w:rFonts w:ascii="Times New Roman" w:hAnsi="Times New Roman" w:cs="Times New Roman"/>
          <w:i/>
          <w:sz w:val="24"/>
          <w:szCs w:val="24"/>
        </w:rPr>
        <w:t>Rasio likuiditas dan jumlah kredit terhadap profitabilitas perbankan di bursa efek indonesia</w:t>
      </w:r>
      <w:r w:rsidR="00EF1EE1" w:rsidRPr="00EF1EE1">
        <w:rPr>
          <w:rFonts w:ascii="Times New Roman" w:hAnsi="Times New Roman" w:cs="Times New Roman"/>
          <w:sz w:val="24"/>
          <w:szCs w:val="24"/>
        </w:rPr>
        <w:t>. Oskar Loda, Hari janto Sabijono, Stanli K Walandau.</w:t>
      </w:r>
      <w:r w:rsidR="005876C8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801754" w:rsidRDefault="00C7646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468">
        <w:rPr>
          <w:rFonts w:ascii="Times New Roman" w:hAnsi="Times New Roman" w:cs="Times New Roman"/>
          <w:sz w:val="24"/>
          <w:szCs w:val="24"/>
        </w:rPr>
        <w:t xml:space="preserve">Jurnal Riset Akuntansi. </w:t>
      </w:r>
      <w:r w:rsidRPr="00C76468">
        <w:rPr>
          <w:rFonts w:ascii="Times New Roman" w:hAnsi="Times New Roman" w:cs="Times New Roman"/>
          <w:i/>
          <w:sz w:val="24"/>
          <w:szCs w:val="24"/>
        </w:rPr>
        <w:t>Analisis Pengaruh Resiko Likuiditas Terhadap Profitabilitas Perusahaan Perbankan Di Indonesia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6468">
        <w:rPr>
          <w:rFonts w:ascii="Times New Roman" w:hAnsi="Times New Roman" w:cs="Times New Roman"/>
          <w:sz w:val="24"/>
          <w:szCs w:val="24"/>
        </w:rPr>
        <w:t xml:space="preserve"> Fani Ramadanti, Wahyu Meiranto.2015.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6C8" w:rsidRPr="00801754" w:rsidRDefault="00C7646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6468">
        <w:rPr>
          <w:rFonts w:ascii="Times New Roman" w:hAnsi="Times New Roman" w:cs="Times New Roman"/>
          <w:sz w:val="24"/>
          <w:szCs w:val="24"/>
        </w:rPr>
        <w:t>Jo</w:t>
      </w:r>
      <w:r w:rsidR="005E1978">
        <w:rPr>
          <w:rFonts w:ascii="Times New Roman" w:hAnsi="Times New Roman" w:cs="Times New Roman"/>
          <w:sz w:val="24"/>
          <w:szCs w:val="24"/>
        </w:rPr>
        <w:t>urnal EMBA</w:t>
      </w:r>
      <w:r w:rsidRPr="00C76468">
        <w:rPr>
          <w:rFonts w:ascii="Times New Roman" w:hAnsi="Times New Roman" w:cs="Times New Roman"/>
          <w:sz w:val="24"/>
          <w:szCs w:val="24"/>
        </w:rPr>
        <w:t xml:space="preserve">. </w:t>
      </w:r>
      <w:r w:rsidRPr="00C76468">
        <w:rPr>
          <w:rFonts w:ascii="Times New Roman" w:hAnsi="Times New Roman" w:cs="Times New Roman"/>
          <w:i/>
          <w:sz w:val="24"/>
          <w:szCs w:val="24"/>
        </w:rPr>
        <w:t>Pengaruh Posisi Likuiditas Terhadap Profitabilitas Bank Bumn Yang Go-Public (Periode 2011-2014).</w:t>
      </w:r>
      <w:r w:rsidRPr="00C76468">
        <w:rPr>
          <w:rFonts w:ascii="Times New Roman" w:hAnsi="Times New Roman" w:cs="Times New Roman"/>
          <w:sz w:val="24"/>
          <w:szCs w:val="24"/>
        </w:rPr>
        <w:t xml:space="preserve"> Serani Ridel </w:t>
      </w:r>
      <w:r w:rsidRPr="00C76468">
        <w:rPr>
          <w:rFonts w:ascii="Times New Roman" w:hAnsi="Times New Roman" w:cs="Times New Roman"/>
          <w:sz w:val="24"/>
          <w:szCs w:val="24"/>
        </w:rPr>
        <w:lastRenderedPageBreak/>
        <w:t>Sanger, Parengkuan Tommi, Johan Reiner Tumewa. Vol 4, No 1 Maret  2016.</w:t>
      </w:r>
    </w:p>
    <w:p w:rsidR="00052BEA" w:rsidRDefault="00052BEA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468" w:rsidRPr="00C76468" w:rsidRDefault="00447990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manajemen</w:t>
      </w:r>
      <w:r w:rsidR="00C76468" w:rsidRPr="00C76468">
        <w:rPr>
          <w:rFonts w:ascii="Times New Roman" w:hAnsi="Times New Roman" w:cs="Times New Roman"/>
          <w:sz w:val="24"/>
          <w:szCs w:val="24"/>
        </w:rPr>
        <w:t xml:space="preserve">. </w:t>
      </w:r>
      <w:r w:rsidR="00C76468" w:rsidRPr="00C76468">
        <w:rPr>
          <w:rFonts w:ascii="Times New Roman" w:hAnsi="Times New Roman" w:cs="Times New Roman"/>
          <w:i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>Struktur Modal dan Likuiditas Terhadap Profitabilitas Bank Yang Terdaftar Di Bursa Efek Indonesia</w:t>
      </w:r>
      <w:r w:rsidR="00C76468" w:rsidRPr="00C764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Kadek Rionita dan Nyoman AbundantiVol 7. No. 8. 2018</w:t>
      </w:r>
    </w:p>
    <w:p w:rsidR="00C76468" w:rsidRPr="00C76468" w:rsidRDefault="00C76468" w:rsidP="00052BEA">
      <w:pPr>
        <w:pStyle w:val="ListParagraph"/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76468" w:rsidRPr="00EF1EE1" w:rsidRDefault="00C76468" w:rsidP="00801754">
      <w:pPr>
        <w:pStyle w:val="ListParagraph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</w:p>
    <w:p w:rsidR="00EF1EE1" w:rsidRPr="00EF1EE1" w:rsidRDefault="00EF1EE1" w:rsidP="00801754">
      <w:pPr>
        <w:pStyle w:val="ListParagraph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</w:p>
    <w:p w:rsidR="00EF1EE1" w:rsidRDefault="00EF1EE1" w:rsidP="00801754">
      <w:pPr>
        <w:pStyle w:val="ListParagraph"/>
        <w:ind w:left="1276" w:hanging="916"/>
        <w:jc w:val="both"/>
        <w:rPr>
          <w:rFonts w:ascii="Times New Roman" w:hAnsi="Times New Roman" w:cs="Times New Roman"/>
          <w:sz w:val="24"/>
          <w:szCs w:val="24"/>
        </w:rPr>
      </w:pPr>
    </w:p>
    <w:sectPr w:rsidR="00EF1EE1" w:rsidSect="00052BEA">
      <w:headerReference w:type="default" r:id="rId7"/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53" w:rsidRDefault="008C2F53">
      <w:pPr>
        <w:spacing w:line="240" w:lineRule="auto"/>
      </w:pPr>
      <w:r>
        <w:separator/>
      </w:r>
    </w:p>
  </w:endnote>
  <w:endnote w:type="continuationSeparator" w:id="0">
    <w:p w:rsidR="008C2F53" w:rsidRDefault="008C2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53" w:rsidRDefault="008C2F53">
      <w:pPr>
        <w:spacing w:line="240" w:lineRule="auto"/>
      </w:pPr>
      <w:r>
        <w:separator/>
      </w:r>
    </w:p>
  </w:footnote>
  <w:footnote w:type="continuationSeparator" w:id="0">
    <w:p w:rsidR="008C2F53" w:rsidRDefault="008C2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AB" w:rsidRDefault="008C2F53">
    <w:pPr>
      <w:pStyle w:val="Header"/>
      <w:jc w:val="right"/>
    </w:pPr>
  </w:p>
  <w:p w:rsidR="005501AB" w:rsidRDefault="008C2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E6"/>
    <w:rsid w:val="0000280D"/>
    <w:rsid w:val="00035710"/>
    <w:rsid w:val="00052BEA"/>
    <w:rsid w:val="001B0EE6"/>
    <w:rsid w:val="002977CD"/>
    <w:rsid w:val="00343381"/>
    <w:rsid w:val="00400354"/>
    <w:rsid w:val="00447990"/>
    <w:rsid w:val="005876C8"/>
    <w:rsid w:val="00591E68"/>
    <w:rsid w:val="00592D03"/>
    <w:rsid w:val="005E1978"/>
    <w:rsid w:val="00673D5E"/>
    <w:rsid w:val="00687787"/>
    <w:rsid w:val="006A4F1C"/>
    <w:rsid w:val="006E2A3E"/>
    <w:rsid w:val="006F26DD"/>
    <w:rsid w:val="00801754"/>
    <w:rsid w:val="008C2F53"/>
    <w:rsid w:val="009701A8"/>
    <w:rsid w:val="00A455A8"/>
    <w:rsid w:val="00A54D4B"/>
    <w:rsid w:val="00C67E00"/>
    <w:rsid w:val="00C76468"/>
    <w:rsid w:val="00CA0682"/>
    <w:rsid w:val="00E228A8"/>
    <w:rsid w:val="00EA5F89"/>
    <w:rsid w:val="00EF1EE1"/>
    <w:rsid w:val="00F73CFE"/>
    <w:rsid w:val="00F75D25"/>
    <w:rsid w:val="00FB06DF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E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E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E6"/>
  </w:style>
  <w:style w:type="character" w:customStyle="1" w:styleId="apple-converted-space">
    <w:name w:val="apple-converted-space"/>
    <w:basedOn w:val="DefaultParagraphFont"/>
    <w:rsid w:val="001B0EE6"/>
  </w:style>
  <w:style w:type="paragraph" w:styleId="FootnoteText">
    <w:name w:val="footnote text"/>
    <w:basedOn w:val="Normal"/>
    <w:link w:val="FootnoteTextChar"/>
    <w:uiPriority w:val="99"/>
    <w:semiHidden/>
    <w:unhideWhenUsed/>
    <w:rsid w:val="00C67E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E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E6"/>
    <w:pPr>
      <w:spacing w:after="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E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EE6"/>
  </w:style>
  <w:style w:type="character" w:customStyle="1" w:styleId="apple-converted-space">
    <w:name w:val="apple-converted-space"/>
    <w:basedOn w:val="DefaultParagraphFont"/>
    <w:rsid w:val="001B0EE6"/>
  </w:style>
  <w:style w:type="paragraph" w:styleId="FootnoteText">
    <w:name w:val="footnote text"/>
    <w:basedOn w:val="Normal"/>
    <w:link w:val="FootnoteTextChar"/>
    <w:uiPriority w:val="99"/>
    <w:semiHidden/>
    <w:unhideWhenUsed/>
    <w:rsid w:val="00C67E0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7E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TIKNORENT</cp:lastModifiedBy>
  <cp:revision>24</cp:revision>
  <cp:lastPrinted>2018-09-15T01:48:00Z</cp:lastPrinted>
  <dcterms:created xsi:type="dcterms:W3CDTF">2018-01-04T05:16:00Z</dcterms:created>
  <dcterms:modified xsi:type="dcterms:W3CDTF">2018-09-15T01:48:00Z</dcterms:modified>
</cp:coreProperties>
</file>