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8" w:rsidRPr="00A35D47" w:rsidRDefault="00A35D47" w:rsidP="003C6EC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A35D47">
        <w:rPr>
          <w:rFonts w:asciiTheme="majorBidi" w:hAnsiTheme="majorBidi" w:cstheme="majorBidi"/>
          <w:b/>
          <w:bCs/>
          <w:sz w:val="24"/>
          <w:szCs w:val="24"/>
          <w:lang w:val="en-AU"/>
        </w:rPr>
        <w:t>ABSTRAK</w:t>
      </w:r>
    </w:p>
    <w:p w:rsidR="00A35D47" w:rsidRDefault="00530DAB" w:rsidP="00530DA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Abdu Rahman Assyuti</w:t>
      </w:r>
      <w:r>
        <w:rPr>
          <w:rFonts w:asciiTheme="majorBidi" w:hAnsiTheme="majorBidi" w:cstheme="majorBidi"/>
          <w:sz w:val="24"/>
          <w:szCs w:val="24"/>
          <w:lang w:val="en-AU"/>
        </w:rPr>
        <w:t>, NIM 1415000</w:t>
      </w:r>
      <w:r>
        <w:rPr>
          <w:rFonts w:asciiTheme="majorBidi" w:hAnsiTheme="majorBidi" w:cstheme="majorBidi"/>
          <w:sz w:val="24"/>
          <w:szCs w:val="24"/>
          <w:lang w:val="id-ID"/>
        </w:rPr>
        <w:t>68</w:t>
      </w:r>
      <w:r w:rsidR="00A35D47">
        <w:rPr>
          <w:rFonts w:asciiTheme="majorBidi" w:hAnsiTheme="majorBidi" w:cstheme="majorBidi"/>
          <w:sz w:val="24"/>
          <w:szCs w:val="24"/>
          <w:lang w:val="en-AU"/>
        </w:rPr>
        <w:t xml:space="preserve">, </w:t>
      </w:r>
      <w:proofErr w:type="spellStart"/>
      <w:r w:rsidR="00A35D47">
        <w:rPr>
          <w:rFonts w:asciiTheme="majorBidi" w:hAnsiTheme="majorBidi" w:cstheme="majorBidi"/>
          <w:sz w:val="24"/>
          <w:szCs w:val="24"/>
          <w:lang w:val="en-AU"/>
        </w:rPr>
        <w:t>judul</w:t>
      </w:r>
      <w:proofErr w:type="spellEnd"/>
      <w:r w:rsidR="00A35D47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="00A35D47">
        <w:rPr>
          <w:rFonts w:asciiTheme="majorBidi" w:hAnsiTheme="majorBidi" w:cstheme="majorBidi"/>
          <w:sz w:val="24"/>
          <w:szCs w:val="24"/>
          <w:lang w:val="en-AU"/>
        </w:rPr>
        <w:t>skripsi</w:t>
      </w:r>
      <w:proofErr w:type="spellEnd"/>
      <w:r w:rsidR="00A35D47">
        <w:rPr>
          <w:rFonts w:asciiTheme="majorBidi" w:hAnsiTheme="majorBidi" w:cstheme="majorBidi"/>
          <w:sz w:val="24"/>
          <w:szCs w:val="24"/>
          <w:lang w:val="en-AU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Pembiayaan </w:t>
      </w:r>
      <w:r w:rsidRPr="00FA187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Musyarakah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Terhadap Profitabilitas</w:t>
      </w:r>
      <w:r w:rsidR="00D1572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D15728" w:rsidRPr="00D15728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Return On Assets</w:t>
      </w:r>
      <w:r w:rsidR="00D1572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(ROA)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30DAB">
        <w:rPr>
          <w:rFonts w:asciiTheme="majorBidi" w:hAnsiTheme="majorBidi" w:cstheme="majorBidi"/>
          <w:sz w:val="24"/>
          <w:szCs w:val="24"/>
          <w:lang w:val="id-ID"/>
        </w:rPr>
        <w:t xml:space="preserve">(Studi pada </w:t>
      </w:r>
      <w:r w:rsidR="003C6EC8" w:rsidRPr="00530DAB">
        <w:rPr>
          <w:rFonts w:asciiTheme="majorBidi" w:hAnsiTheme="majorBidi" w:cstheme="majorBidi"/>
          <w:sz w:val="24"/>
          <w:szCs w:val="24"/>
          <w:lang w:val="en-AU"/>
        </w:rPr>
        <w:t>Ba</w:t>
      </w:r>
      <w:r w:rsidRPr="00530DAB">
        <w:rPr>
          <w:rFonts w:asciiTheme="majorBidi" w:hAnsiTheme="majorBidi" w:cstheme="majorBidi"/>
          <w:sz w:val="24"/>
          <w:szCs w:val="24"/>
          <w:lang w:val="en-AU"/>
        </w:rPr>
        <w:t xml:space="preserve">nk </w:t>
      </w:r>
      <w:proofErr w:type="spellStart"/>
      <w:r w:rsidRPr="00530DAB">
        <w:rPr>
          <w:rFonts w:asciiTheme="majorBidi" w:hAnsiTheme="majorBidi" w:cstheme="majorBidi"/>
          <w:sz w:val="24"/>
          <w:szCs w:val="24"/>
          <w:lang w:val="en-AU"/>
        </w:rPr>
        <w:t>Muamalat</w:t>
      </w:r>
      <w:proofErr w:type="spellEnd"/>
      <w:r w:rsidRPr="00530DAB">
        <w:rPr>
          <w:rFonts w:asciiTheme="majorBidi" w:hAnsiTheme="majorBidi" w:cstheme="majorBidi"/>
          <w:sz w:val="24"/>
          <w:szCs w:val="24"/>
          <w:lang w:val="en-AU"/>
        </w:rPr>
        <w:t xml:space="preserve"> Indonesia </w:t>
      </w:r>
      <w:proofErr w:type="spellStart"/>
      <w:r w:rsidRPr="00530DAB">
        <w:rPr>
          <w:rFonts w:asciiTheme="majorBidi" w:hAnsiTheme="majorBidi" w:cstheme="majorBidi"/>
          <w:sz w:val="24"/>
          <w:szCs w:val="24"/>
          <w:lang w:val="en-AU"/>
        </w:rPr>
        <w:t>Tahun</w:t>
      </w:r>
      <w:proofErr w:type="spellEnd"/>
      <w:r w:rsidRPr="00530DAB">
        <w:rPr>
          <w:rFonts w:asciiTheme="majorBidi" w:hAnsiTheme="majorBidi" w:cstheme="majorBidi"/>
          <w:sz w:val="24"/>
          <w:szCs w:val="24"/>
          <w:lang w:val="en-AU"/>
        </w:rPr>
        <w:t xml:space="preserve"> 20</w:t>
      </w:r>
      <w:r w:rsidRPr="00530DAB">
        <w:rPr>
          <w:rFonts w:asciiTheme="majorBidi" w:hAnsiTheme="majorBidi" w:cstheme="majorBidi"/>
          <w:sz w:val="24"/>
          <w:szCs w:val="24"/>
          <w:lang w:val="id-ID"/>
        </w:rPr>
        <w:t>09</w:t>
      </w:r>
      <w:r w:rsidR="003C6EC8" w:rsidRPr="00530DAB">
        <w:rPr>
          <w:rFonts w:asciiTheme="majorBidi" w:hAnsiTheme="majorBidi" w:cstheme="majorBidi"/>
          <w:sz w:val="24"/>
          <w:szCs w:val="24"/>
          <w:lang w:val="en-AU"/>
        </w:rPr>
        <w:t>-2017</w:t>
      </w:r>
      <w:r w:rsidRPr="00530DAB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3C6EC8" w:rsidRPr="00530DAB">
        <w:rPr>
          <w:rFonts w:asciiTheme="majorBidi" w:hAnsiTheme="majorBidi" w:cstheme="majorBidi"/>
          <w:sz w:val="24"/>
          <w:szCs w:val="24"/>
          <w:lang w:val="en-AU"/>
        </w:rPr>
        <w:t>.</w:t>
      </w:r>
    </w:p>
    <w:p w:rsidR="00530DAB" w:rsidRPr="00530DAB" w:rsidRDefault="00530DAB" w:rsidP="004A28B6">
      <w:pPr>
        <w:pStyle w:val="Default"/>
        <w:ind w:firstLine="720"/>
        <w:jc w:val="both"/>
      </w:pPr>
      <w:r w:rsidRPr="00F97415">
        <w:t xml:space="preserve">Pembiayaan </w:t>
      </w:r>
      <w:r w:rsidRPr="00FA1877">
        <w:t>musyarakah</w:t>
      </w:r>
      <w:r w:rsidRPr="00F97415">
        <w:rPr>
          <w:i/>
          <w:iCs/>
        </w:rPr>
        <w:t xml:space="preserve"> </w:t>
      </w:r>
      <w:r w:rsidRPr="00F97415">
        <w:t>adalah kerjasama dimana dua atau lebih pengusaha bekerjasama sebagai mitra usaha dalam bisnis.Masing-masing pihak menyertakan modalnya dan ikut mengelola usaha tersebut. Keuntungan dan kerugian akan dibagi berdasarkan persen</w:t>
      </w:r>
      <w:r>
        <w:t>tase penyertaan modalnya.</w:t>
      </w:r>
      <w:r w:rsidRPr="00530DAB">
        <w:rPr>
          <w:i/>
          <w:iCs/>
        </w:rPr>
        <w:t xml:space="preserve"> </w:t>
      </w:r>
      <w:r w:rsidRPr="001B7290">
        <w:rPr>
          <w:i/>
          <w:iCs/>
        </w:rPr>
        <w:t xml:space="preserve">Return on asset </w:t>
      </w:r>
      <w:r>
        <w:t xml:space="preserve">(ROA) yang sering disebut juga </w:t>
      </w:r>
      <w:r w:rsidRPr="001B7290">
        <w:rPr>
          <w:i/>
          <w:iCs/>
        </w:rPr>
        <w:t>return on invesment</w:t>
      </w:r>
      <w:r>
        <w:t xml:space="preserve"> adalah pengukuran kemampuan perusahaan secara keseluruhan didalam menghasilkan keuntungan dengan jumlah keseluruhan aktiva yang tersedia didalam perusahaan.</w:t>
      </w:r>
    </w:p>
    <w:p w:rsidR="004A28B6" w:rsidRDefault="00C9164C" w:rsidP="004A28B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latar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perumusan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B53F9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53F91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="00B53F9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53F91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B53F9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53F91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B53F91">
        <w:rPr>
          <w:rFonts w:asciiTheme="majorBidi" w:eastAsia="Times New Roman" w:hAnsiTheme="majorBidi" w:cstheme="majorBidi"/>
          <w:sz w:val="24"/>
          <w:szCs w:val="24"/>
        </w:rPr>
        <w:t xml:space="preserve">: 1) </w:t>
      </w:r>
      <w:proofErr w:type="spellStart"/>
      <w:r w:rsidR="00B53F91">
        <w:rPr>
          <w:rFonts w:asciiTheme="majorBidi" w:eastAsia="Times New Roman" w:hAnsiTheme="majorBidi" w:cstheme="majorBidi"/>
          <w:sz w:val="24"/>
          <w:szCs w:val="24"/>
        </w:rPr>
        <w:t>Bagaimana</w:t>
      </w:r>
      <w:proofErr w:type="spellEnd"/>
      <w:r w:rsidR="00B53F9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A1877"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 w:rsidRPr="00FA18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 w:rsidRPr="00FA1877">
        <w:rPr>
          <w:rFonts w:asciiTheme="majorBidi" w:eastAsia="Times New Roman" w:hAnsiTheme="majorBidi" w:cstheme="majorBidi"/>
          <w:sz w:val="24"/>
          <w:szCs w:val="24"/>
          <w:lang w:val="id-ID"/>
        </w:rPr>
        <w:t>musyarakah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30DAB"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>profitabilitas</w:t>
      </w:r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pada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Bank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Muamalat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Indonesia? 2)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A1877"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 w:rsidRPr="00FA18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530DAB" w:rsidRPr="00FA1877">
        <w:rPr>
          <w:rFonts w:asciiTheme="majorBidi" w:eastAsia="Times New Roman" w:hAnsiTheme="majorBidi" w:cstheme="majorBidi"/>
          <w:sz w:val="24"/>
          <w:szCs w:val="24"/>
          <w:lang w:val="id-ID"/>
        </w:rPr>
        <w:t>musyarakah</w:t>
      </w:r>
      <w:r w:rsidR="00530DAB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30DAB"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proofErr w:type="gramEnd"/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>profitabilitas</w:t>
      </w:r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>pada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Muamlat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Indonesia?</w:t>
      </w:r>
    </w:p>
    <w:p w:rsidR="00B53F91" w:rsidRDefault="00B53F91" w:rsidP="004A28B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</w:t>
      </w:r>
      <w:r w:rsidR="00D15728">
        <w:rPr>
          <w:rFonts w:asciiTheme="majorBidi" w:eastAsia="Times New Roman" w:hAnsiTheme="majorBidi" w:cstheme="majorBidi"/>
          <w:sz w:val="24"/>
          <w:szCs w:val="24"/>
          <w:lang w:val="id-ID"/>
        </w:rPr>
        <w:t>nganalisis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530DAB" w:rsidRPr="00FA1877">
        <w:rPr>
          <w:rFonts w:asciiTheme="majorBidi" w:eastAsia="Times New Roman" w:hAnsiTheme="majorBidi" w:cstheme="majorBidi"/>
          <w:sz w:val="24"/>
          <w:szCs w:val="24"/>
        </w:rPr>
        <w:t>mu</w:t>
      </w:r>
      <w:r w:rsidR="00530DAB" w:rsidRPr="00FA1877">
        <w:rPr>
          <w:rFonts w:asciiTheme="majorBidi" w:eastAsia="Times New Roman" w:hAnsiTheme="majorBidi" w:cstheme="majorBidi"/>
          <w:sz w:val="24"/>
          <w:szCs w:val="24"/>
          <w:lang w:val="id-ID"/>
        </w:rPr>
        <w:t>syarakah</w:t>
      </w:r>
      <w:r w:rsidRPr="00FA1877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>profitabilitas pada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Muamalat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Indonesia. 2)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15728">
        <w:rPr>
          <w:rFonts w:asciiTheme="majorBidi" w:eastAsia="Times New Roman" w:hAnsiTheme="majorBidi" w:cstheme="majorBidi"/>
          <w:sz w:val="24"/>
          <w:szCs w:val="24"/>
          <w:lang w:val="id-ID"/>
        </w:rPr>
        <w:t>menganalisis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 w:rsidRPr="00FA1877">
        <w:rPr>
          <w:rFonts w:asciiTheme="majorBidi" w:eastAsia="Times New Roman" w:hAnsiTheme="majorBidi" w:cstheme="majorBidi"/>
          <w:sz w:val="24"/>
          <w:szCs w:val="24"/>
        </w:rPr>
        <w:t>mu</w:t>
      </w:r>
      <w:r w:rsidR="00530DAB" w:rsidRPr="00FA1877">
        <w:rPr>
          <w:rFonts w:asciiTheme="majorBidi" w:eastAsia="Times New Roman" w:hAnsiTheme="majorBidi" w:cstheme="majorBidi"/>
          <w:sz w:val="24"/>
          <w:szCs w:val="24"/>
          <w:lang w:val="id-ID"/>
        </w:rPr>
        <w:t>syarakah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>profitabilitas pada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Muamlat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Indonesia.</w:t>
      </w:r>
    </w:p>
    <w:p w:rsidR="00B53F91" w:rsidRDefault="00B53F91" w:rsidP="004A28B6">
      <w:pPr>
        <w:spacing w:after="0" w:line="240" w:lineRule="auto"/>
        <w:ind w:firstLine="48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di</w:t>
      </w:r>
      <w:proofErr w:type="gramEnd"/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Bank </w:t>
      </w:r>
      <w:proofErr w:type="spellStart"/>
      <w:r w:rsidR="00530DAB">
        <w:rPr>
          <w:rFonts w:asciiTheme="majorBidi" w:eastAsia="Times New Roman" w:hAnsiTheme="majorBidi" w:cstheme="majorBidi"/>
          <w:sz w:val="24"/>
          <w:szCs w:val="24"/>
        </w:rPr>
        <w:t>Muamalat</w:t>
      </w:r>
      <w:proofErr w:type="spellEnd"/>
      <w:r w:rsidR="00530DAB">
        <w:rPr>
          <w:rFonts w:asciiTheme="majorBidi" w:eastAsia="Times New Roman" w:hAnsiTheme="majorBidi" w:cstheme="majorBidi"/>
          <w:sz w:val="24"/>
          <w:szCs w:val="24"/>
        </w:rPr>
        <w:t xml:space="preserve"> Indonesia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dengan jumlah sampel sebanyak 34.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30DAB">
        <w:rPr>
          <w:rFonts w:asciiTheme="majorBidi" w:eastAsia="Times New Roman" w:hAnsiTheme="majorBidi" w:cstheme="majorBidi"/>
          <w:sz w:val="24"/>
          <w:szCs w:val="24"/>
          <w:lang w:val="id-ID"/>
        </w:rPr>
        <w:t>Sampel tersebut diambil dari laporan kontijensi dan rasio keuangan Bank Muamalat Indonesia</w:t>
      </w:r>
      <w:r w:rsidR="00771FC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tahun 2009-2017 yang didapat dari situs resmi Bank Muamalat Indonesia dan Otoritas Jasa Keuangan. Analisis data yang digunakan adalah: Uji Asumsi Klasik, Uji Regresi Linear Sederhana, Uji Hipotesis T, Koefisien Korelasi dan Koefisien determinasi yang dilakukan dengan bantuan SPSS versi 16.</w:t>
      </w:r>
    </w:p>
    <w:p w:rsidR="00771FC9" w:rsidRPr="00840E4D" w:rsidRDefault="00771FC9" w:rsidP="004A28B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0E4D">
        <w:rPr>
          <w:rFonts w:asciiTheme="majorBidi" w:eastAsia="Times New Roman" w:hAnsiTheme="majorBidi" w:cstheme="majorBidi"/>
          <w:sz w:val="24"/>
          <w:szCs w:val="24"/>
          <w:lang w:val="id-ID"/>
        </w:rPr>
        <w:t>Kesimpulan yang diperoleh dari hasil penelitian ini adalah: 1). Pembiayaan musyarakah (variabel X)</w:t>
      </w:r>
      <w:r w:rsidRPr="00840E4D">
        <w:rPr>
          <w:rFonts w:ascii="Times New Roman" w:hAnsi="Times New Roman" w:cs="Times New Roman"/>
          <w:sz w:val="24"/>
          <w:szCs w:val="24"/>
          <w:lang w:val="id-ID"/>
        </w:rPr>
        <w:t xml:space="preserve"> berpengaruh signifikan terhadap Profitabilitas (Y) Bank Muamalat Indonesia. Hal ini dibuktikan oleh nilai t hitung yang l</w:t>
      </w:r>
      <w:r w:rsidR="00D15728">
        <w:rPr>
          <w:rFonts w:ascii="Times New Roman" w:hAnsi="Times New Roman" w:cs="Times New Roman"/>
          <w:sz w:val="24"/>
          <w:szCs w:val="24"/>
          <w:lang w:val="id-ID"/>
        </w:rPr>
        <w:t>ebih kecil</w:t>
      </w:r>
      <w:r w:rsidRPr="00840E4D">
        <w:rPr>
          <w:rFonts w:ascii="Times New Roman" w:hAnsi="Times New Roman" w:cs="Times New Roman"/>
          <w:sz w:val="24"/>
          <w:szCs w:val="24"/>
          <w:lang w:val="id-ID"/>
        </w:rPr>
        <w:t xml:space="preserve"> dari t tabel yaitu (</w:t>
      </w:r>
      <w:r w:rsidRPr="00840E4D">
        <w:rPr>
          <w:rFonts w:asciiTheme="majorBidi" w:hAnsiTheme="majorBidi" w:cs="Times New Roman"/>
          <w:sz w:val="24"/>
          <w:szCs w:val="24"/>
          <w:lang w:val="id-ID"/>
        </w:rPr>
        <w:t>-</w:t>
      </w:r>
      <w:r w:rsidR="00D15728">
        <w:rPr>
          <w:rFonts w:asciiTheme="majorBidi" w:hAnsiTheme="majorBidi" w:cs="Times New Roman"/>
          <w:sz w:val="24"/>
          <w:szCs w:val="24"/>
        </w:rPr>
        <w:t>3,614</w:t>
      </w:r>
      <w:r w:rsidRPr="00840E4D">
        <w:rPr>
          <w:rFonts w:asciiTheme="majorBidi" w:hAnsiTheme="majorBidi" w:cs="Times New Roman"/>
          <w:sz w:val="24"/>
          <w:szCs w:val="24"/>
        </w:rPr>
        <w:t xml:space="preserve"> &lt; </w:t>
      </w:r>
      <w:r w:rsidR="00D15728">
        <w:rPr>
          <w:rFonts w:asciiTheme="majorBidi" w:hAnsiTheme="majorBidi" w:cs="Times New Roman"/>
          <w:sz w:val="24"/>
          <w:szCs w:val="24"/>
          <w:lang w:val="id-ID"/>
        </w:rPr>
        <w:t>-</w:t>
      </w:r>
      <w:r w:rsidRPr="00840E4D">
        <w:rPr>
          <w:rFonts w:asciiTheme="majorBidi" w:hAnsiTheme="majorBidi" w:cs="Times New Roman"/>
          <w:sz w:val="24"/>
          <w:szCs w:val="24"/>
        </w:rPr>
        <w:t>2,</w:t>
      </w:r>
      <w:r w:rsidRPr="00840E4D">
        <w:rPr>
          <w:rFonts w:asciiTheme="majorBidi" w:hAnsiTheme="majorBidi" w:cs="Times New Roman"/>
          <w:sz w:val="24"/>
          <w:szCs w:val="24"/>
          <w:lang w:val="id-ID"/>
        </w:rPr>
        <w:t>03693</w:t>
      </w:r>
      <w:r w:rsidRPr="00840E4D">
        <w:rPr>
          <w:rFonts w:ascii="Times New Roman" w:hAnsi="Times New Roman"/>
          <w:sz w:val="24"/>
          <w:szCs w:val="24"/>
          <w:lang w:val="id-ID"/>
        </w:rPr>
        <w:t>) dan nilai signifikansi le</w:t>
      </w:r>
      <w:r w:rsidR="00D15728">
        <w:rPr>
          <w:rFonts w:ascii="Times New Roman" w:hAnsi="Times New Roman"/>
          <w:sz w:val="24"/>
          <w:szCs w:val="24"/>
          <w:lang w:val="id-ID"/>
        </w:rPr>
        <w:t>bih kecil dari 0.05 yaitu (0.001</w:t>
      </w:r>
      <w:r w:rsidRPr="00840E4D">
        <w:rPr>
          <w:rFonts w:ascii="Times New Roman" w:hAnsi="Times New Roman"/>
          <w:sz w:val="24"/>
          <w:szCs w:val="24"/>
          <w:lang w:val="id-ID"/>
        </w:rPr>
        <w:t xml:space="preserve"> &lt; 0.05).  2). </w:t>
      </w:r>
      <w:r w:rsidR="004A28B6" w:rsidRPr="00840E4D">
        <w:rPr>
          <w:rFonts w:ascii="Times New Roman" w:hAnsi="Times New Roman" w:cs="Times New Roman"/>
          <w:sz w:val="24"/>
          <w:szCs w:val="24"/>
          <w:lang w:val="id-ID"/>
        </w:rPr>
        <w:t xml:space="preserve">Pembiayaan Musyarakah  terhadap profitabilitas Bank Muamalat Indonesia adalah sebesar </w:t>
      </w:r>
      <w:r w:rsidR="00D15728">
        <w:rPr>
          <w:rFonts w:ascii="Times New Roman" w:hAnsi="Times New Roman"/>
          <w:sz w:val="24"/>
          <w:szCs w:val="24"/>
          <w:lang w:val="id-ID"/>
        </w:rPr>
        <w:t>29,</w:t>
      </w:r>
      <w:r w:rsidR="004A28B6" w:rsidRPr="00840E4D">
        <w:rPr>
          <w:rFonts w:ascii="Times New Roman" w:hAnsi="Times New Roman"/>
          <w:sz w:val="24"/>
          <w:szCs w:val="24"/>
          <w:lang w:val="id-ID"/>
        </w:rPr>
        <w:t>6%. Hal ini dapat dilihat dari nilai koefisien determinasi (R Square) sebesar 0</w:t>
      </w:r>
      <w:r w:rsidR="004A28B6" w:rsidRPr="00840E4D">
        <w:rPr>
          <w:rFonts w:asciiTheme="majorBidi" w:hAnsiTheme="majorBidi" w:cs="Times New Roman"/>
          <w:sz w:val="24"/>
          <w:szCs w:val="24"/>
          <w:lang w:val="id-ID"/>
        </w:rPr>
        <w:t>,296</w:t>
      </w:r>
      <w:r w:rsidR="004A28B6" w:rsidRPr="00840E4D">
        <w:rPr>
          <w:rFonts w:ascii="Times New Roman" w:hAnsi="Times New Roman"/>
          <w:sz w:val="24"/>
          <w:szCs w:val="24"/>
          <w:lang w:val="id-ID"/>
        </w:rPr>
        <w:t xml:space="preserve">, nilai tersebut berarti bahwa </w:t>
      </w:r>
      <w:r w:rsidR="004A28B6" w:rsidRPr="00840E4D">
        <w:rPr>
          <w:rFonts w:ascii="Times New Roman" w:hAnsi="Times New Roman" w:cs="Times New Roman"/>
          <w:sz w:val="24"/>
          <w:szCs w:val="24"/>
          <w:lang w:val="id-ID"/>
        </w:rPr>
        <w:t>Pembiayaan Musyarakah berpengaruh terhadap profitabilitas</w:t>
      </w:r>
      <w:r w:rsidRPr="00840E4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53F91" w:rsidRPr="00FA1877" w:rsidRDefault="00B53F91" w:rsidP="004A2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164C" w:rsidRPr="00FA1877" w:rsidRDefault="00C9164C" w:rsidP="004A28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C9164C" w:rsidRPr="00D15728" w:rsidRDefault="00840E4D" w:rsidP="00840E4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15728">
        <w:rPr>
          <w:rFonts w:asciiTheme="majorBidi" w:hAnsiTheme="majorBidi" w:cstheme="majorBidi"/>
          <w:iCs/>
          <w:sz w:val="24"/>
          <w:szCs w:val="24"/>
        </w:rPr>
        <w:t>Pembiayaan</w:t>
      </w:r>
      <w:proofErr w:type="spellEnd"/>
      <w:r w:rsidRPr="00D15728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D15728">
        <w:rPr>
          <w:rFonts w:asciiTheme="majorBidi" w:hAnsiTheme="majorBidi" w:cstheme="majorBidi"/>
          <w:iCs/>
          <w:sz w:val="24"/>
          <w:szCs w:val="24"/>
        </w:rPr>
        <w:t>Musyarakah</w:t>
      </w:r>
      <w:proofErr w:type="spellEnd"/>
      <w:r w:rsidRPr="00D15728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D15728">
        <w:rPr>
          <w:rFonts w:asciiTheme="majorBidi" w:hAnsiTheme="majorBidi" w:cstheme="majorBidi"/>
          <w:iCs/>
          <w:sz w:val="24"/>
          <w:szCs w:val="24"/>
        </w:rPr>
        <w:t>Profitabilitas</w:t>
      </w:r>
      <w:proofErr w:type="spellEnd"/>
      <w:r w:rsidR="00D15728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D15728" w:rsidRPr="00E903E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Return </w:t>
      </w:r>
      <w:proofErr w:type="gramStart"/>
      <w:r w:rsidR="00D15728" w:rsidRPr="00E903E9">
        <w:rPr>
          <w:rFonts w:asciiTheme="majorBidi" w:hAnsiTheme="majorBidi" w:cstheme="majorBidi"/>
          <w:i/>
          <w:iCs/>
          <w:sz w:val="24"/>
          <w:szCs w:val="24"/>
          <w:lang w:val="id-ID"/>
        </w:rPr>
        <w:t>On</w:t>
      </w:r>
      <w:proofErr w:type="gramEnd"/>
      <w:r w:rsidR="00D15728" w:rsidRPr="00E903E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Assets</w:t>
      </w:r>
      <w:r w:rsidR="00E903E9">
        <w:rPr>
          <w:rFonts w:asciiTheme="majorBidi" w:hAnsiTheme="majorBidi" w:cstheme="majorBidi"/>
          <w:iCs/>
          <w:sz w:val="24"/>
          <w:szCs w:val="24"/>
          <w:lang w:val="id-ID"/>
        </w:rPr>
        <w:t xml:space="preserve"> (ROA)</w:t>
      </w:r>
    </w:p>
    <w:sectPr w:rsidR="00C9164C" w:rsidRPr="00D15728" w:rsidSect="00840E4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47"/>
    <w:rsid w:val="00001ADB"/>
    <w:rsid w:val="00353A81"/>
    <w:rsid w:val="003C6EC8"/>
    <w:rsid w:val="00460088"/>
    <w:rsid w:val="004A28B6"/>
    <w:rsid w:val="00530DAB"/>
    <w:rsid w:val="005B18AC"/>
    <w:rsid w:val="00771FC9"/>
    <w:rsid w:val="00840E4D"/>
    <w:rsid w:val="00A35D47"/>
    <w:rsid w:val="00B1792F"/>
    <w:rsid w:val="00B53F91"/>
    <w:rsid w:val="00B9591B"/>
    <w:rsid w:val="00C9164C"/>
    <w:rsid w:val="00D15728"/>
    <w:rsid w:val="00D57846"/>
    <w:rsid w:val="00E0736E"/>
    <w:rsid w:val="00E903E9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0736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locked/>
    <w:rsid w:val="00E0736E"/>
    <w:rPr>
      <w:rFonts w:ascii="Calibri" w:eastAsia="Calibri" w:hAnsi="Calibri" w:cs="Arial"/>
    </w:rPr>
  </w:style>
  <w:style w:type="paragraph" w:customStyle="1" w:styleId="Default">
    <w:name w:val="Default"/>
    <w:rsid w:val="00530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0736E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locked/>
    <w:rsid w:val="00E0736E"/>
    <w:rPr>
      <w:rFonts w:ascii="Calibri" w:eastAsia="Calibri" w:hAnsi="Calibri" w:cs="Arial"/>
    </w:rPr>
  </w:style>
  <w:style w:type="paragraph" w:customStyle="1" w:styleId="Default">
    <w:name w:val="Default"/>
    <w:rsid w:val="00530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AC63-C965-4DA1-B789-8C279B8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6</cp:revision>
  <cp:lastPrinted>2018-03-28T03:50:00Z</cp:lastPrinted>
  <dcterms:created xsi:type="dcterms:W3CDTF">2018-03-14T04:18:00Z</dcterms:created>
  <dcterms:modified xsi:type="dcterms:W3CDTF">2018-05-17T07:50:00Z</dcterms:modified>
</cp:coreProperties>
</file>