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7D0" w:rsidRPr="00B2313B" w:rsidRDefault="00204D25" w:rsidP="0012009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BIBLIOGRAPH</w:t>
      </w:r>
      <w:r w:rsidR="00A042E0" w:rsidRPr="00B2313B">
        <w:rPr>
          <w:rFonts w:ascii="Times New Roman" w:hAnsi="Times New Roman" w:cs="Times New Roman"/>
          <w:b/>
          <w:sz w:val="28"/>
          <w:szCs w:val="24"/>
        </w:rPr>
        <w:t>Y</w:t>
      </w:r>
    </w:p>
    <w:p w:rsidR="00664EA0" w:rsidRDefault="00A042E0" w:rsidP="00CB6413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Adler, Mortimer J and Doren Charles Van, </w:t>
      </w:r>
      <w:r w:rsidRPr="0046619A">
        <w:rPr>
          <w:rFonts w:ascii="Times New Roman" w:hAnsi="Times New Roman" w:cs="Times New Roman"/>
          <w:b/>
          <w:i/>
          <w:sz w:val="24"/>
          <w:szCs w:val="24"/>
        </w:rPr>
        <w:t>How to Read a Book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PT. Indonesia Publishing, </w:t>
      </w:r>
      <w:r w:rsidR="00505490">
        <w:rPr>
          <w:rFonts w:ascii="Times New Roman" w:hAnsi="Times New Roman" w:cs="Times New Roman"/>
          <w:sz w:val="24"/>
          <w:szCs w:val="24"/>
        </w:rPr>
        <w:t>1987</w:t>
      </w:r>
    </w:p>
    <w:p w:rsidR="00664EA0" w:rsidRDefault="00402252" w:rsidP="00CB6413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BamFord, Julian and Day, Richard R</w:t>
      </w:r>
      <w:r w:rsidRPr="00402252">
        <w:rPr>
          <w:rFonts w:ascii="Times New Roman" w:hAnsi="Times New Roman" w:cs="Times New Roman"/>
          <w:b/>
          <w:i/>
          <w:sz w:val="24"/>
          <w:szCs w:val="24"/>
        </w:rPr>
        <w:t>, Extensive Reading Activities for Teaching Language</w:t>
      </w:r>
      <w:r>
        <w:rPr>
          <w:rFonts w:ascii="Times New Roman" w:hAnsi="Times New Roman" w:cs="Times New Roman"/>
          <w:sz w:val="24"/>
          <w:szCs w:val="24"/>
        </w:rPr>
        <w:t>, USA, Cambridge University Press, 2004</w:t>
      </w:r>
    </w:p>
    <w:p w:rsidR="00664EA0" w:rsidRDefault="00402252" w:rsidP="00CB6413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Day, Richard R, </w:t>
      </w:r>
      <w:r w:rsidRPr="00402252">
        <w:rPr>
          <w:rFonts w:ascii="Times New Roman" w:hAnsi="Times New Roman" w:cs="Times New Roman"/>
          <w:b/>
          <w:i/>
          <w:sz w:val="24"/>
          <w:szCs w:val="24"/>
        </w:rPr>
        <w:t>New Ways in Teaching Reading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Virginia, TEASOL,1993</w:t>
      </w:r>
    </w:p>
    <w:p w:rsidR="00664EA0" w:rsidRDefault="00402252" w:rsidP="00CB6413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Day, Richard R and Bamford Julian, </w:t>
      </w:r>
      <w:r w:rsidRPr="00DC65D0">
        <w:rPr>
          <w:rFonts w:ascii="Times New Roman" w:hAnsi="Times New Roman" w:cs="Times New Roman"/>
          <w:b/>
          <w:i/>
          <w:sz w:val="24"/>
          <w:szCs w:val="24"/>
        </w:rPr>
        <w:t>Extensive Reading in the Second Language</w:t>
      </w:r>
      <w:r w:rsidR="00DC65D0" w:rsidRPr="00DC65D0">
        <w:rPr>
          <w:rFonts w:ascii="Times New Roman" w:hAnsi="Times New Roman" w:cs="Times New Roman"/>
          <w:b/>
          <w:i/>
          <w:sz w:val="24"/>
          <w:szCs w:val="24"/>
        </w:rPr>
        <w:t xml:space="preserve"> Classroom</w:t>
      </w:r>
      <w:r w:rsidR="00DC65D0">
        <w:rPr>
          <w:rFonts w:ascii="Times New Roman" w:hAnsi="Times New Roman" w:cs="Times New Roman"/>
          <w:sz w:val="24"/>
          <w:szCs w:val="24"/>
        </w:rPr>
        <w:t>, Cambridge University Perss, 1998</w:t>
      </w:r>
    </w:p>
    <w:p w:rsidR="00664EA0" w:rsidRDefault="00DC65D0" w:rsidP="00CB6413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Greellet Francoise, </w:t>
      </w:r>
      <w:r>
        <w:rPr>
          <w:rFonts w:ascii="Times New Roman" w:hAnsi="Times New Roman" w:cs="Times New Roman"/>
          <w:b/>
          <w:i/>
          <w:sz w:val="24"/>
          <w:szCs w:val="24"/>
        </w:rPr>
        <w:t>Developing Reading Skill</w:t>
      </w:r>
      <w:r>
        <w:rPr>
          <w:rFonts w:ascii="Times New Roman" w:hAnsi="Times New Roman" w:cs="Times New Roman"/>
          <w:sz w:val="24"/>
          <w:szCs w:val="24"/>
        </w:rPr>
        <w:t>, Cambridge University Press, 1981</w:t>
      </w:r>
    </w:p>
    <w:p w:rsidR="00664EA0" w:rsidRDefault="00DC65D0" w:rsidP="00CB6413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Harmann, Lounan </w:t>
      </w:r>
      <w:r>
        <w:rPr>
          <w:rFonts w:ascii="Times New Roman" w:hAnsi="Times New Roman" w:cs="Times New Roman"/>
          <w:i/>
          <w:sz w:val="24"/>
          <w:szCs w:val="24"/>
        </w:rPr>
        <w:t xml:space="preserve">et al,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Reading Skills for the Social Science, </w:t>
      </w:r>
      <w:r>
        <w:rPr>
          <w:rFonts w:ascii="Times New Roman" w:hAnsi="Times New Roman" w:cs="Times New Roman"/>
          <w:sz w:val="24"/>
          <w:szCs w:val="24"/>
        </w:rPr>
        <w:t>Oxford University Press, 1998</w:t>
      </w:r>
    </w:p>
    <w:p w:rsidR="00664EA0" w:rsidRDefault="00DC65D0" w:rsidP="00CB6413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Hadley, Alice Omagio, </w:t>
      </w:r>
      <w:r>
        <w:rPr>
          <w:rFonts w:ascii="Times New Roman" w:hAnsi="Times New Roman" w:cs="Times New Roman"/>
          <w:b/>
          <w:i/>
          <w:sz w:val="24"/>
          <w:szCs w:val="24"/>
        </w:rPr>
        <w:t>Teaching Language in Context</w:t>
      </w:r>
      <w:r w:rsidRPr="00DC65D0">
        <w:rPr>
          <w:rFonts w:ascii="Times New Roman" w:hAnsi="Times New Roman" w:cs="Times New Roman"/>
          <w:sz w:val="24"/>
          <w:szCs w:val="24"/>
        </w:rPr>
        <w:t>, USA</w:t>
      </w:r>
      <w:r>
        <w:rPr>
          <w:rFonts w:ascii="Times New Roman" w:hAnsi="Times New Roman" w:cs="Times New Roman"/>
          <w:sz w:val="24"/>
          <w:szCs w:val="24"/>
        </w:rPr>
        <w:t xml:space="preserve">, Heinle </w:t>
      </w:r>
      <w:r w:rsidR="00D36619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</w:rPr>
        <w:t xml:space="preserve"> Heinle</w:t>
      </w:r>
      <w:r w:rsidR="00D36619">
        <w:rPr>
          <w:rFonts w:ascii="Times New Roman" w:hAnsi="Times New Roman" w:cs="Times New Roman"/>
          <w:sz w:val="24"/>
          <w:szCs w:val="24"/>
        </w:rPr>
        <w:t xml:space="preserve"> 2001</w:t>
      </w:r>
    </w:p>
    <w:p w:rsidR="00664EA0" w:rsidRDefault="00D36619" w:rsidP="00CB6413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Harmer, Jeremy,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The Practice of English Language Teaching, </w:t>
      </w:r>
      <w:r>
        <w:rPr>
          <w:rFonts w:ascii="Times New Roman" w:hAnsi="Times New Roman" w:cs="Times New Roman"/>
          <w:sz w:val="24"/>
          <w:szCs w:val="24"/>
        </w:rPr>
        <w:t>Malaysia, Longman, 2004</w:t>
      </w:r>
    </w:p>
    <w:p w:rsidR="00664EA0" w:rsidRPr="00664EA0" w:rsidRDefault="00664EA0" w:rsidP="00CB6413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Hornby, </w:t>
      </w:r>
      <w:r>
        <w:rPr>
          <w:rFonts w:ascii="Times New Roman" w:hAnsi="Times New Roman" w:cs="Times New Roman"/>
          <w:b/>
          <w:i/>
          <w:sz w:val="24"/>
          <w:szCs w:val="24"/>
        </w:rPr>
        <w:t>Oxford Advanced Learner’s Dictionary of Current English,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33E5">
        <w:rPr>
          <w:rFonts w:ascii="Times New Roman" w:hAnsi="Times New Roman" w:cs="Times New Roman"/>
          <w:sz w:val="24"/>
          <w:szCs w:val="24"/>
        </w:rPr>
        <w:t>Oxford: Oxford University Press, 1988</w:t>
      </w:r>
    </w:p>
    <w:p w:rsidR="00664EA0" w:rsidRDefault="004A2DD7" w:rsidP="00CB6413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Jacob George M </w:t>
      </w:r>
      <w:r>
        <w:rPr>
          <w:rFonts w:ascii="Times New Roman" w:hAnsi="Times New Roman" w:cs="Times New Roman"/>
          <w:i/>
          <w:sz w:val="24"/>
          <w:szCs w:val="24"/>
        </w:rPr>
        <w:t xml:space="preserve">et al,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Succesfull Strategies for Extensive Reading, </w:t>
      </w:r>
      <w:r>
        <w:rPr>
          <w:rFonts w:ascii="Times New Roman" w:hAnsi="Times New Roman" w:cs="Times New Roman"/>
          <w:sz w:val="24"/>
          <w:szCs w:val="24"/>
        </w:rPr>
        <w:t>Singapure, SEAMEORELC, 1997</w:t>
      </w:r>
    </w:p>
    <w:p w:rsidR="00173D31" w:rsidRPr="00173D31" w:rsidRDefault="00173D31" w:rsidP="00CB6413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6"/>
          <w:szCs w:val="24"/>
        </w:rPr>
      </w:pPr>
      <w:r w:rsidRPr="00173D31">
        <w:rPr>
          <w:rFonts w:ascii="Times New Roman" w:hAnsi="Times New Roman" w:cs="Times New Roman"/>
          <w:sz w:val="24"/>
        </w:rPr>
        <w:t xml:space="preserve">Junior Skill Builder </w:t>
      </w:r>
      <w:r w:rsidRPr="00173D31">
        <w:rPr>
          <w:rFonts w:ascii="Times New Roman" w:hAnsi="Times New Roman" w:cs="Times New Roman"/>
          <w:b/>
          <w:i/>
          <w:sz w:val="24"/>
        </w:rPr>
        <w:t xml:space="preserve">Reading in 15 Minutes a Day, </w:t>
      </w:r>
      <w:r w:rsidRPr="00173D31">
        <w:rPr>
          <w:sz w:val="24"/>
        </w:rPr>
        <w:t>(</w:t>
      </w:r>
      <w:r w:rsidRPr="00173D31">
        <w:rPr>
          <w:rFonts w:ascii="Times New Roman" w:hAnsi="Times New Roman" w:cs="Times New Roman"/>
          <w:sz w:val="24"/>
        </w:rPr>
        <w:t>USA: New York,2008),</w:t>
      </w:r>
    </w:p>
    <w:p w:rsidR="00664EA0" w:rsidRDefault="00664EA0" w:rsidP="00CB6413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Lems, Kristin. Leah D. Miller and Tenena M. Soro. </w:t>
      </w:r>
      <w:r>
        <w:rPr>
          <w:rFonts w:ascii="Times New Roman" w:hAnsi="Times New Roman" w:cs="Times New Roman"/>
          <w:b/>
          <w:i/>
          <w:sz w:val="24"/>
          <w:szCs w:val="24"/>
        </w:rPr>
        <w:t>Teaching Reading to English Language Learners,</w:t>
      </w:r>
      <w:r>
        <w:rPr>
          <w:rFonts w:ascii="Times New Roman" w:hAnsi="Times New Roman" w:cs="Times New Roman"/>
          <w:sz w:val="24"/>
          <w:szCs w:val="24"/>
        </w:rPr>
        <w:t xml:space="preserve"> NY: The Guildford press, 2010 </w:t>
      </w:r>
    </w:p>
    <w:p w:rsidR="00664EA0" w:rsidRDefault="004A2DD7" w:rsidP="00CB6413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Ma’mur, Ilzamudin 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Pijar-Pijar Bahasa dan Budaya, </w:t>
      </w:r>
      <w:r>
        <w:rPr>
          <w:rFonts w:ascii="Times New Roman" w:hAnsi="Times New Roman" w:cs="Times New Roman"/>
          <w:sz w:val="24"/>
          <w:szCs w:val="24"/>
        </w:rPr>
        <w:t>Jakarta, Diadit Media, 2006</w:t>
      </w:r>
    </w:p>
    <w:p w:rsidR="00664EA0" w:rsidRDefault="004A2DD7" w:rsidP="00CB6413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Mikulecky, Beatrice S and Jeffries Linda 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Reading Power, </w:t>
      </w:r>
      <w:r>
        <w:rPr>
          <w:rFonts w:ascii="Times New Roman" w:hAnsi="Times New Roman" w:cs="Times New Roman"/>
          <w:sz w:val="24"/>
          <w:szCs w:val="24"/>
        </w:rPr>
        <w:t>longman, 2005</w:t>
      </w:r>
    </w:p>
    <w:p w:rsidR="00DC65D0" w:rsidRDefault="0094705F" w:rsidP="00CB6413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Tarigan, Henry Guntur,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Membaca Sebagai Suatu Keterampilan Berbahasa, </w:t>
      </w:r>
      <w:r>
        <w:rPr>
          <w:rFonts w:ascii="Times New Roman" w:hAnsi="Times New Roman" w:cs="Times New Roman"/>
          <w:sz w:val="24"/>
          <w:szCs w:val="24"/>
        </w:rPr>
        <w:t>Bandung, Angkasa Bandung, 2008</w:t>
      </w:r>
    </w:p>
    <w:p w:rsidR="00887D29" w:rsidRDefault="00887D29" w:rsidP="00CB6413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Tarihoran, Naf’an,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Reading II Pre-Intermediate Reading Skills, </w:t>
      </w:r>
      <w:r>
        <w:rPr>
          <w:rFonts w:ascii="Times New Roman" w:hAnsi="Times New Roman" w:cs="Times New Roman"/>
          <w:sz w:val="24"/>
          <w:szCs w:val="24"/>
        </w:rPr>
        <w:t>Loquen Press, Serang, 2012</w:t>
      </w:r>
    </w:p>
    <w:p w:rsidR="00887D29" w:rsidRPr="00887D29" w:rsidRDefault="00887D29" w:rsidP="00CB6413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Tarihoran, Naf’an,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Reading III Intermediate Reading Skills, </w:t>
      </w:r>
      <w:r>
        <w:rPr>
          <w:rFonts w:ascii="Times New Roman" w:hAnsi="Times New Roman" w:cs="Times New Roman"/>
          <w:sz w:val="24"/>
          <w:szCs w:val="24"/>
        </w:rPr>
        <w:t>Loquen Press, Serang</w:t>
      </w:r>
    </w:p>
    <w:p w:rsidR="00794FD0" w:rsidRDefault="00794FD0" w:rsidP="00CB6413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Wainwright, Gordon,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How to Read Faster and Recall More, </w:t>
      </w:r>
      <w:r>
        <w:rPr>
          <w:rFonts w:ascii="Times New Roman" w:hAnsi="Times New Roman" w:cs="Times New Roman"/>
          <w:sz w:val="24"/>
          <w:szCs w:val="24"/>
        </w:rPr>
        <w:t>Paperback, Third Edition, 2007</w:t>
      </w:r>
    </w:p>
    <w:p w:rsidR="00173D31" w:rsidRPr="00173D31" w:rsidRDefault="00DA38D1" w:rsidP="00CB6413">
      <w:pPr>
        <w:spacing w:line="240" w:lineRule="auto"/>
        <w:ind w:left="567" w:hanging="567"/>
        <w:jc w:val="both"/>
        <w:rPr>
          <w:sz w:val="26"/>
        </w:rPr>
      </w:pPr>
      <w:hyperlink r:id="rId7" w:history="1">
        <w:r w:rsidR="00173D31" w:rsidRPr="00173D31">
          <w:rPr>
            <w:rStyle w:val="Hyperlink"/>
            <w:rFonts w:ascii="Times New Roman" w:hAnsi="Times New Roman" w:cs="Times New Roman"/>
            <w:sz w:val="24"/>
          </w:rPr>
          <w:t>http://iteslj.org/Articles/BellReading.</w:t>
        </w:r>
        <w:r w:rsidR="00173D31" w:rsidRPr="00173D31">
          <w:rPr>
            <w:rStyle w:val="Hyperlink"/>
            <w:rFonts w:ascii="Times New Roman" w:hAnsi="Times New Roman" w:cs="Times New Roman"/>
            <w:sz w:val="24"/>
            <w:u w:val="none"/>
          </w:rPr>
          <w:t>html</w:t>
        </w:r>
      </w:hyperlink>
      <w:r w:rsidR="00173D31">
        <w:rPr>
          <w:rStyle w:val="Hyperlink"/>
          <w:rFonts w:ascii="Times New Roman" w:hAnsi="Times New Roman" w:cs="Times New Roman"/>
          <w:sz w:val="24"/>
          <w:u w:val="none"/>
        </w:rPr>
        <w:t>,</w:t>
      </w:r>
      <w:r w:rsidR="00173D31" w:rsidRPr="00173D31">
        <w:rPr>
          <w:rFonts w:ascii="Times New Roman" w:hAnsi="Times New Roman" w:cs="Times New Roman"/>
          <w:color w:val="000000"/>
          <w:sz w:val="24"/>
          <w:shd w:val="clear" w:color="auto" w:fill="FFFFFF"/>
        </w:rPr>
        <w:t>Timothy Bell</w:t>
      </w:r>
      <w:r w:rsidR="00173D31" w:rsidRPr="00173D31">
        <w:rPr>
          <w:rFonts w:ascii="Times New Roman" w:hAnsi="Times New Roman" w:cs="Times New Roman"/>
          <w:color w:val="000000"/>
          <w:sz w:val="24"/>
        </w:rPr>
        <w:t xml:space="preserve"> </w:t>
      </w:r>
      <w:r w:rsidR="00173D31" w:rsidRPr="00173D3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timothy, </w:t>
      </w:r>
      <w:r w:rsidR="00173D31" w:rsidRPr="00173D31">
        <w:rPr>
          <w:rFonts w:ascii="Times New Roman" w:hAnsi="Times New Roman" w:cs="Times New Roman"/>
          <w:b/>
          <w:color w:val="000000"/>
          <w:sz w:val="24"/>
        </w:rPr>
        <w:t>Extensive Reading: Why? and How?</w:t>
      </w:r>
      <w:r w:rsidR="00173D31" w:rsidRPr="00173D31">
        <w:rPr>
          <w:rFonts w:ascii="Times New Roman" w:hAnsi="Times New Roman" w:cs="Times New Roman"/>
          <w:b/>
          <w:bCs/>
          <w:color w:val="000000"/>
          <w:sz w:val="24"/>
        </w:rPr>
        <w:t>,</w:t>
      </w:r>
      <w:r w:rsidR="00173D31" w:rsidRPr="00173D31">
        <w:rPr>
          <w:rFonts w:ascii="Times New Roman" w:hAnsi="Times New Roman" w:cs="Times New Roman"/>
          <w:b/>
          <w:sz w:val="24"/>
        </w:rPr>
        <w:t>.</w:t>
      </w:r>
      <w:r w:rsidR="00173D31" w:rsidRPr="00173D31">
        <w:rPr>
          <w:rFonts w:ascii="Times New Roman" w:hAnsi="Times New Roman" w:cs="Times New Roman"/>
          <w:sz w:val="24"/>
        </w:rPr>
        <w:t>19:05. 23 December 2014</w:t>
      </w:r>
    </w:p>
    <w:p w:rsidR="00173D31" w:rsidRPr="00173D31" w:rsidRDefault="00DA38D1" w:rsidP="00CB6413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hyperlink r:id="rId8" w:history="1">
        <w:r w:rsidR="00173D31" w:rsidRPr="00173D31">
          <w:rPr>
            <w:rStyle w:val="Hyperlink"/>
            <w:rFonts w:ascii="Times New Roman" w:hAnsi="Times New Roman" w:cs="Times New Roman"/>
            <w:sz w:val="24"/>
          </w:rPr>
          <w:t>http://www.tesl-ej.org/wordpress/issues/volume9/ej34/ej34r6/</w:t>
        </w:r>
      </w:hyperlink>
      <w:r w:rsidR="00173D31" w:rsidRPr="00173D31">
        <w:rPr>
          <w:rStyle w:val="Hyperlink"/>
          <w:rFonts w:ascii="Times New Roman" w:hAnsi="Times New Roman" w:cs="Times New Roman"/>
          <w:sz w:val="24"/>
        </w:rPr>
        <w:t>,</w:t>
      </w:r>
      <w:r w:rsidR="00173D31" w:rsidRPr="00173D31">
        <w:rPr>
          <w:rStyle w:val="Hyperlink"/>
          <w:rFonts w:ascii="Times New Roman" w:hAnsi="Times New Roman" w:cs="Times New Roman"/>
          <w:sz w:val="24"/>
          <w:u w:val="none"/>
        </w:rPr>
        <w:t xml:space="preserve"> </w:t>
      </w:r>
      <w:r w:rsidR="00173D31" w:rsidRPr="00173D31">
        <w:rPr>
          <w:rFonts w:ascii="Times New Roman" w:hAnsi="Times New Roman" w:cs="Times New Roman"/>
          <w:b/>
          <w:i/>
          <w:sz w:val="24"/>
        </w:rPr>
        <w:t>Exentive Reading for Teaching Language,</w:t>
      </w:r>
      <w:r w:rsidR="00173D31" w:rsidRPr="00173D31">
        <w:rPr>
          <w:rFonts w:ascii="Times New Roman" w:hAnsi="Times New Roman" w:cs="Times New Roman"/>
          <w:sz w:val="24"/>
        </w:rPr>
        <w:t xml:space="preserve"> September 2005. </w:t>
      </w:r>
      <w:r w:rsidR="00173D31" w:rsidRPr="00173D31">
        <w:rPr>
          <w:sz w:val="24"/>
        </w:rPr>
        <w:t xml:space="preserve"> </w:t>
      </w:r>
      <w:r w:rsidR="00173D31" w:rsidRPr="00173D31">
        <w:rPr>
          <w:rFonts w:ascii="Times New Roman" w:hAnsi="Times New Roman" w:cs="Times New Roman"/>
          <w:sz w:val="24"/>
        </w:rPr>
        <w:t xml:space="preserve">18:14, 23 October 2014  </w:t>
      </w:r>
    </w:p>
    <w:p w:rsidR="00173D31" w:rsidRPr="00173D31" w:rsidRDefault="00DA38D1" w:rsidP="00CB6413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4"/>
        </w:rPr>
      </w:pPr>
      <w:hyperlink r:id="rId9" w:history="1">
        <w:r w:rsidR="00173D31" w:rsidRPr="00173D31">
          <w:rPr>
            <w:rStyle w:val="Hyperlink"/>
            <w:rFonts w:ascii="Times New Roman" w:hAnsi="Times New Roman" w:cs="Times New Roman"/>
            <w:sz w:val="24"/>
          </w:rPr>
          <w:t>http://file.upi.edu/Direktori/FPBS/JUR._PEND._BHS._DAN_SASTRA_INDONESIA/196401221989031Membaca_Intensif_dan_Membaca_Ekstensif.pdf</w:t>
        </w:r>
      </w:hyperlink>
      <w:r w:rsidR="00173D31">
        <w:rPr>
          <w:rFonts w:ascii="Times New Roman" w:hAnsi="Times New Roman" w:cs="Times New Roman"/>
          <w:sz w:val="24"/>
        </w:rPr>
        <w:t>.</w:t>
      </w:r>
      <w:r w:rsidR="00173D31" w:rsidRPr="00173D31">
        <w:rPr>
          <w:rFonts w:ascii="Times New Roman" w:hAnsi="Times New Roman" w:cs="Times New Roman"/>
          <w:sz w:val="24"/>
        </w:rPr>
        <w:t>18:02, 23 Decemb</w:t>
      </w:r>
      <w:bookmarkStart w:id="0" w:name="_GoBack"/>
      <w:bookmarkEnd w:id="0"/>
      <w:r w:rsidR="00173D31" w:rsidRPr="00173D31">
        <w:rPr>
          <w:rFonts w:ascii="Times New Roman" w:hAnsi="Times New Roman" w:cs="Times New Roman"/>
          <w:sz w:val="24"/>
        </w:rPr>
        <w:t>er 2014</w:t>
      </w:r>
    </w:p>
    <w:sectPr w:rsidR="00173D31" w:rsidRPr="00173D31" w:rsidSect="00CB6413">
      <w:headerReference w:type="default" r:id="rId10"/>
      <w:footerReference w:type="even" r:id="rId11"/>
      <w:footerReference w:type="default" r:id="rId12"/>
      <w:footerReference w:type="first" r:id="rId13"/>
      <w:pgSz w:w="10319" w:h="14571" w:code="13"/>
      <w:pgMar w:top="1701" w:right="1701" w:bottom="1701" w:left="1701" w:header="709" w:footer="709" w:gutter="0"/>
      <w:pgNumType w:start="5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8D1" w:rsidRDefault="00DA38D1" w:rsidP="00B2313B">
      <w:pPr>
        <w:spacing w:after="0" w:line="240" w:lineRule="auto"/>
      </w:pPr>
      <w:r>
        <w:separator/>
      </w:r>
    </w:p>
  </w:endnote>
  <w:endnote w:type="continuationSeparator" w:id="0">
    <w:p w:rsidR="00DA38D1" w:rsidRDefault="00DA38D1" w:rsidP="00B23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33805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72CC" w:rsidRDefault="007772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60</w:t>
        </w:r>
        <w:r>
          <w:rPr>
            <w:noProof/>
          </w:rPr>
          <w:fldChar w:fldCharType="end"/>
        </w:r>
      </w:p>
    </w:sdtContent>
  </w:sdt>
  <w:p w:rsidR="00173D31" w:rsidRDefault="00173D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413" w:rsidRDefault="00CB6413">
    <w:pPr>
      <w:pStyle w:val="Footer"/>
      <w:jc w:val="center"/>
    </w:pPr>
  </w:p>
  <w:p w:rsidR="00B2313B" w:rsidRDefault="00B231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02615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6413" w:rsidRDefault="00CB64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4D25">
          <w:rPr>
            <w:noProof/>
          </w:rPr>
          <w:t>55</w:t>
        </w:r>
        <w:r>
          <w:rPr>
            <w:noProof/>
          </w:rPr>
          <w:fldChar w:fldCharType="end"/>
        </w:r>
      </w:p>
    </w:sdtContent>
  </w:sdt>
  <w:p w:rsidR="00CB6413" w:rsidRDefault="00CB64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8D1" w:rsidRDefault="00DA38D1" w:rsidP="00B2313B">
      <w:pPr>
        <w:spacing w:after="0" w:line="240" w:lineRule="auto"/>
      </w:pPr>
      <w:r>
        <w:separator/>
      </w:r>
    </w:p>
  </w:footnote>
  <w:footnote w:type="continuationSeparator" w:id="0">
    <w:p w:rsidR="00DA38D1" w:rsidRDefault="00DA38D1" w:rsidP="00B23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245511"/>
      <w:docPartObj>
        <w:docPartGallery w:val="Page Numbers (Top of Page)"/>
        <w:docPartUnique/>
      </w:docPartObj>
    </w:sdtPr>
    <w:sdtEndPr>
      <w:rPr>
        <w:noProof/>
      </w:rPr>
    </w:sdtEndPr>
    <w:sdtContent>
      <w:p w:rsidR="00CB6413" w:rsidRDefault="00CB641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4D25">
          <w:rPr>
            <w:noProof/>
          </w:rPr>
          <w:t>56</w:t>
        </w:r>
        <w:r>
          <w:rPr>
            <w:noProof/>
          </w:rPr>
          <w:fldChar w:fldCharType="end"/>
        </w:r>
      </w:p>
    </w:sdtContent>
  </w:sdt>
  <w:p w:rsidR="00CB6413" w:rsidRDefault="00CB64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2E0"/>
    <w:rsid w:val="00120095"/>
    <w:rsid w:val="001417D0"/>
    <w:rsid w:val="00173D31"/>
    <w:rsid w:val="00204D25"/>
    <w:rsid w:val="002C33E5"/>
    <w:rsid w:val="00402252"/>
    <w:rsid w:val="0046619A"/>
    <w:rsid w:val="004A2DD7"/>
    <w:rsid w:val="00505490"/>
    <w:rsid w:val="00505795"/>
    <w:rsid w:val="00534940"/>
    <w:rsid w:val="00664EA0"/>
    <w:rsid w:val="00687FA3"/>
    <w:rsid w:val="007772CC"/>
    <w:rsid w:val="00794FD0"/>
    <w:rsid w:val="00887D29"/>
    <w:rsid w:val="008D002B"/>
    <w:rsid w:val="008E44BB"/>
    <w:rsid w:val="0094705F"/>
    <w:rsid w:val="00972223"/>
    <w:rsid w:val="00A042E0"/>
    <w:rsid w:val="00AA59C0"/>
    <w:rsid w:val="00B2313B"/>
    <w:rsid w:val="00CB6413"/>
    <w:rsid w:val="00D12757"/>
    <w:rsid w:val="00D36619"/>
    <w:rsid w:val="00D9732C"/>
    <w:rsid w:val="00DA38D1"/>
    <w:rsid w:val="00DC6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729CA5-9495-4079-AE38-C235040F0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7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1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3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13B"/>
  </w:style>
  <w:style w:type="paragraph" w:styleId="Footer">
    <w:name w:val="footer"/>
    <w:basedOn w:val="Normal"/>
    <w:link w:val="FooterChar"/>
    <w:uiPriority w:val="99"/>
    <w:unhideWhenUsed/>
    <w:rsid w:val="00B23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13B"/>
  </w:style>
  <w:style w:type="character" w:styleId="Hyperlink">
    <w:name w:val="Hyperlink"/>
    <w:basedOn w:val="DefaultParagraphFont"/>
    <w:uiPriority w:val="99"/>
    <w:unhideWhenUsed/>
    <w:rsid w:val="00173D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l-ej.org/wordpress/issues/volume9/ej34/ej34r6/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iteslj.org/Articles/BellReading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file.upi.edu/Direktori/FPBS/JUR._PEND._BHS._DAN_SASTRA_INDONESIA/196401221989031Membaca_Intensif_dan_Membaca_Ekstensif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9F286-AB94-4DF4-81E1-12A49AAF6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Al-Afsyah</dc:creator>
  <cp:lastModifiedBy>Ayatullah Al-Afsyah</cp:lastModifiedBy>
  <cp:revision>15</cp:revision>
  <cp:lastPrinted>2014-12-27T10:03:00Z</cp:lastPrinted>
  <dcterms:created xsi:type="dcterms:W3CDTF">2014-08-12T04:06:00Z</dcterms:created>
  <dcterms:modified xsi:type="dcterms:W3CDTF">2015-05-12T12:50:00Z</dcterms:modified>
</cp:coreProperties>
</file>