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F0A" w:rsidRPr="00715156" w:rsidRDefault="008E4870" w:rsidP="00604331">
      <w:pPr>
        <w:spacing w:after="0" w:line="480" w:lineRule="auto"/>
        <w:jc w:val="center"/>
        <w:rPr>
          <w:rFonts w:asciiTheme="majorBidi" w:eastAsia="Times New Roman" w:hAnsiTheme="majorBidi" w:cstheme="majorBidi"/>
          <w:b/>
          <w:sz w:val="24"/>
          <w:szCs w:val="24"/>
          <w:lang w:val="id-ID"/>
        </w:rPr>
      </w:pPr>
      <w:r>
        <w:rPr>
          <w:rFonts w:asciiTheme="majorBidi" w:eastAsia="Times New Roman" w:hAnsiTheme="majorBidi" w:cstheme="majorBidi"/>
          <w:b/>
          <w:sz w:val="24"/>
          <w:szCs w:val="24"/>
          <w:lang w:val="id-ID"/>
        </w:rPr>
        <w:t>BAB II</w:t>
      </w:r>
    </w:p>
    <w:p w:rsidR="00812F0A" w:rsidRDefault="00812F0A" w:rsidP="00D01106">
      <w:pPr>
        <w:spacing w:after="0" w:line="480" w:lineRule="auto"/>
        <w:ind w:left="284" w:hanging="284"/>
        <w:jc w:val="center"/>
        <w:rPr>
          <w:rFonts w:asciiTheme="majorBidi" w:eastAsia="Times New Roman" w:hAnsiTheme="majorBidi" w:cstheme="majorBidi"/>
          <w:b/>
          <w:sz w:val="24"/>
          <w:szCs w:val="24"/>
          <w:lang w:val="id-ID"/>
        </w:rPr>
      </w:pPr>
      <w:r w:rsidRPr="00715156">
        <w:rPr>
          <w:rFonts w:asciiTheme="majorBidi" w:eastAsia="Times New Roman" w:hAnsiTheme="majorBidi" w:cstheme="majorBidi"/>
          <w:b/>
          <w:sz w:val="24"/>
          <w:szCs w:val="24"/>
          <w:lang w:val="id-ID"/>
        </w:rPr>
        <w:t xml:space="preserve">ISTBAT NIKAH DI PENGADILAN AGAMA </w:t>
      </w:r>
      <w:r w:rsidR="00FA4984">
        <w:rPr>
          <w:rFonts w:asciiTheme="majorBidi" w:eastAsia="Times New Roman" w:hAnsiTheme="majorBidi" w:cstheme="majorBidi"/>
          <w:b/>
          <w:sz w:val="24"/>
          <w:szCs w:val="24"/>
          <w:lang w:val="id-ID"/>
        </w:rPr>
        <w:t xml:space="preserve">KOTA </w:t>
      </w:r>
      <w:r w:rsidRPr="00715156">
        <w:rPr>
          <w:rFonts w:asciiTheme="majorBidi" w:eastAsia="Times New Roman" w:hAnsiTheme="majorBidi" w:cstheme="majorBidi"/>
          <w:b/>
          <w:sz w:val="24"/>
          <w:szCs w:val="24"/>
          <w:lang w:val="id-ID"/>
        </w:rPr>
        <w:t>TANGERANG</w:t>
      </w:r>
    </w:p>
    <w:p w:rsidR="001827FA" w:rsidRPr="00715156" w:rsidRDefault="001827FA" w:rsidP="00604331">
      <w:pPr>
        <w:spacing w:after="0" w:line="480" w:lineRule="auto"/>
        <w:ind w:left="284" w:hanging="284"/>
        <w:jc w:val="center"/>
        <w:rPr>
          <w:rFonts w:asciiTheme="majorBidi" w:eastAsia="Times New Roman" w:hAnsiTheme="majorBidi" w:cstheme="majorBidi"/>
          <w:b/>
          <w:sz w:val="24"/>
          <w:szCs w:val="24"/>
          <w:lang w:val="id-ID"/>
        </w:rPr>
      </w:pPr>
    </w:p>
    <w:p w:rsidR="00812F0A" w:rsidRPr="00715156" w:rsidRDefault="00812F0A" w:rsidP="00D01106">
      <w:pPr>
        <w:pStyle w:val="ListParagraph"/>
        <w:numPr>
          <w:ilvl w:val="0"/>
          <w:numId w:val="1"/>
        </w:numPr>
        <w:spacing w:before="0" w:beforeAutospacing="0" w:after="0" w:afterAutospacing="0" w:line="480" w:lineRule="auto"/>
        <w:ind w:left="284" w:hanging="284"/>
        <w:jc w:val="both"/>
        <w:rPr>
          <w:rFonts w:asciiTheme="majorBidi" w:hAnsiTheme="majorBidi" w:cstheme="majorBidi"/>
          <w:bCs/>
          <w:lang w:val="id-ID"/>
        </w:rPr>
      </w:pPr>
      <w:r w:rsidRPr="00715156">
        <w:rPr>
          <w:rFonts w:asciiTheme="majorBidi" w:hAnsiTheme="majorBidi" w:cstheme="majorBidi"/>
          <w:b/>
          <w:lang w:val="id-ID"/>
        </w:rPr>
        <w:t xml:space="preserve">Profil </w:t>
      </w:r>
      <w:r w:rsidR="00017C39" w:rsidRPr="00715156">
        <w:rPr>
          <w:rFonts w:asciiTheme="majorBidi" w:hAnsiTheme="majorBidi" w:cstheme="majorBidi"/>
          <w:b/>
          <w:lang w:val="id-ID"/>
        </w:rPr>
        <w:t xml:space="preserve">Pengadilan Agama </w:t>
      </w:r>
      <w:r w:rsidR="00FA4984">
        <w:rPr>
          <w:rFonts w:asciiTheme="majorBidi" w:hAnsiTheme="majorBidi" w:cstheme="majorBidi"/>
          <w:b/>
          <w:lang w:val="id-ID"/>
        </w:rPr>
        <w:t xml:space="preserve">Kota </w:t>
      </w:r>
      <w:r w:rsidR="00017C39" w:rsidRPr="00715156">
        <w:rPr>
          <w:rFonts w:asciiTheme="majorBidi" w:hAnsiTheme="majorBidi" w:cstheme="majorBidi"/>
          <w:b/>
          <w:lang w:val="id-ID"/>
        </w:rPr>
        <w:t>Tangerang</w:t>
      </w:r>
    </w:p>
    <w:p w:rsidR="00812F0A" w:rsidRPr="00715156" w:rsidRDefault="00812F0A" w:rsidP="00D01106">
      <w:pPr>
        <w:pStyle w:val="ListParagraph"/>
        <w:numPr>
          <w:ilvl w:val="0"/>
          <w:numId w:val="2"/>
        </w:numPr>
        <w:spacing w:before="0" w:beforeAutospacing="0" w:after="0" w:afterAutospacing="0" w:line="480" w:lineRule="auto"/>
        <w:ind w:left="567" w:hanging="283"/>
        <w:jc w:val="both"/>
        <w:rPr>
          <w:rFonts w:asciiTheme="majorBidi" w:hAnsiTheme="majorBidi" w:cstheme="majorBidi"/>
          <w:bCs/>
          <w:lang w:val="id-ID"/>
        </w:rPr>
      </w:pPr>
      <w:r w:rsidRPr="00715156">
        <w:rPr>
          <w:rFonts w:asciiTheme="majorBidi" w:hAnsiTheme="majorBidi" w:cstheme="majorBidi"/>
          <w:bCs/>
          <w:lang w:val="id-ID"/>
        </w:rPr>
        <w:t xml:space="preserve">Sejarah </w:t>
      </w:r>
      <w:r w:rsidR="00A34A53">
        <w:rPr>
          <w:rFonts w:asciiTheme="majorBidi" w:hAnsiTheme="majorBidi" w:cstheme="majorBidi"/>
          <w:bCs/>
          <w:lang w:val="id-ID"/>
        </w:rPr>
        <w:t xml:space="preserve">Berdirinya Pengadilan Agama </w:t>
      </w:r>
      <w:r w:rsidR="00FA4984">
        <w:rPr>
          <w:rFonts w:asciiTheme="majorBidi" w:hAnsiTheme="majorBidi" w:cstheme="majorBidi"/>
          <w:bCs/>
          <w:lang w:val="id-ID"/>
        </w:rPr>
        <w:t xml:space="preserve">Kota </w:t>
      </w:r>
      <w:r w:rsidR="00A34A53" w:rsidRPr="00715156">
        <w:rPr>
          <w:rFonts w:asciiTheme="majorBidi" w:hAnsiTheme="majorBidi" w:cstheme="majorBidi"/>
          <w:bCs/>
          <w:lang w:val="id-ID"/>
        </w:rPr>
        <w:t>Tangerang</w:t>
      </w:r>
    </w:p>
    <w:p w:rsidR="00812F0A" w:rsidRPr="00715156" w:rsidRDefault="00812F0A" w:rsidP="00604331">
      <w:pPr>
        <w:pStyle w:val="ListParagraph"/>
        <w:spacing w:before="0" w:beforeAutospacing="0" w:after="0" w:afterAutospacing="0" w:line="480" w:lineRule="auto"/>
        <w:ind w:left="567" w:firstLine="567"/>
        <w:jc w:val="both"/>
        <w:rPr>
          <w:rFonts w:asciiTheme="majorBidi" w:hAnsiTheme="majorBidi" w:cstheme="majorBidi"/>
          <w:bCs/>
          <w:lang w:val="id-ID"/>
        </w:rPr>
      </w:pPr>
      <w:proofErr w:type="gramStart"/>
      <w:r w:rsidRPr="00715156">
        <w:rPr>
          <w:rFonts w:asciiTheme="majorBidi" w:hAnsiTheme="majorBidi" w:cstheme="majorBidi"/>
          <w:color w:val="000000"/>
        </w:rPr>
        <w:t xml:space="preserve">Kota </w:t>
      </w:r>
      <w:proofErr w:type="spellStart"/>
      <w:r w:rsidRPr="00715156">
        <w:rPr>
          <w:rFonts w:asciiTheme="majorBidi" w:hAnsiTheme="majorBidi" w:cstheme="majorBidi"/>
          <w:color w:val="000000"/>
        </w:rPr>
        <w:t>Tangerang</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dinyatakan</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sebagai</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wilayah</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Kotamadya</w:t>
      </w:r>
      <w:proofErr w:type="spellEnd"/>
      <w:r w:rsidRPr="00715156">
        <w:rPr>
          <w:rFonts w:asciiTheme="majorBidi" w:hAnsiTheme="majorBidi" w:cstheme="majorBidi"/>
          <w:color w:val="000000"/>
        </w:rPr>
        <w:t xml:space="preserve"> (Kota) </w:t>
      </w:r>
      <w:proofErr w:type="spellStart"/>
      <w:r w:rsidRPr="00715156">
        <w:rPr>
          <w:rFonts w:asciiTheme="majorBidi" w:hAnsiTheme="majorBidi" w:cstheme="majorBidi"/>
          <w:color w:val="000000"/>
        </w:rPr>
        <w:t>pada</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tanggal</w:t>
      </w:r>
      <w:proofErr w:type="spellEnd"/>
      <w:r w:rsidRPr="00715156">
        <w:rPr>
          <w:rFonts w:asciiTheme="majorBidi" w:hAnsiTheme="majorBidi" w:cstheme="majorBidi"/>
          <w:color w:val="000000"/>
        </w:rPr>
        <w:t xml:space="preserve"> 31 </w:t>
      </w:r>
      <w:proofErr w:type="spellStart"/>
      <w:r w:rsidRPr="00715156">
        <w:rPr>
          <w:rFonts w:asciiTheme="majorBidi" w:hAnsiTheme="majorBidi" w:cstheme="majorBidi"/>
          <w:color w:val="000000"/>
        </w:rPr>
        <w:t>Juli</w:t>
      </w:r>
      <w:proofErr w:type="spellEnd"/>
      <w:r w:rsidRPr="00715156">
        <w:rPr>
          <w:rFonts w:asciiTheme="majorBidi" w:hAnsiTheme="majorBidi" w:cstheme="majorBidi"/>
          <w:color w:val="000000"/>
        </w:rPr>
        <w:t xml:space="preserve"> 1993.</w:t>
      </w:r>
      <w:proofErr w:type="gramEnd"/>
      <w:r w:rsidR="001827FA">
        <w:rPr>
          <w:rStyle w:val="FootnoteReference"/>
          <w:rFonts w:asciiTheme="majorBidi" w:hAnsiTheme="majorBidi" w:cstheme="majorBidi"/>
          <w:color w:val="000000"/>
        </w:rPr>
        <w:footnoteReference w:id="1"/>
      </w:r>
      <w:r w:rsidRPr="00715156">
        <w:rPr>
          <w:rFonts w:asciiTheme="majorBidi" w:hAnsiTheme="majorBidi" w:cstheme="majorBidi"/>
          <w:color w:val="000000"/>
        </w:rPr>
        <w:t xml:space="preserve"> Status </w:t>
      </w:r>
      <w:proofErr w:type="spellStart"/>
      <w:r w:rsidRPr="00715156">
        <w:rPr>
          <w:rFonts w:asciiTheme="majorBidi" w:hAnsiTheme="majorBidi" w:cstheme="majorBidi"/>
          <w:color w:val="000000"/>
        </w:rPr>
        <w:t>kota</w:t>
      </w:r>
      <w:proofErr w:type="spellEnd"/>
      <w:r w:rsidRPr="00715156">
        <w:rPr>
          <w:rFonts w:asciiTheme="majorBidi" w:hAnsiTheme="majorBidi" w:cstheme="majorBidi"/>
          <w:color w:val="000000"/>
        </w:rPr>
        <w:t xml:space="preserve"> yang </w:t>
      </w:r>
      <w:proofErr w:type="spellStart"/>
      <w:r w:rsidRPr="00715156">
        <w:rPr>
          <w:rFonts w:asciiTheme="majorBidi" w:hAnsiTheme="majorBidi" w:cstheme="majorBidi"/>
          <w:color w:val="000000"/>
        </w:rPr>
        <w:t>saat</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it</w:t>
      </w:r>
      <w:r w:rsidR="001C2804">
        <w:rPr>
          <w:rFonts w:asciiTheme="majorBidi" w:hAnsiTheme="majorBidi" w:cstheme="majorBidi"/>
          <w:color w:val="000000"/>
        </w:rPr>
        <w:t>u</w:t>
      </w:r>
      <w:proofErr w:type="spellEnd"/>
      <w:r w:rsidR="00F6483B">
        <w:rPr>
          <w:rFonts w:asciiTheme="majorBidi" w:hAnsiTheme="majorBidi" w:cstheme="majorBidi"/>
          <w:color w:val="000000"/>
          <w:lang w:val="id-ID"/>
        </w:rPr>
        <w:t xml:space="preserve"> </w:t>
      </w:r>
      <w:proofErr w:type="spellStart"/>
      <w:r w:rsidR="001C2804">
        <w:rPr>
          <w:rFonts w:asciiTheme="majorBidi" w:hAnsiTheme="majorBidi" w:cstheme="majorBidi"/>
          <w:color w:val="000000"/>
        </w:rPr>
        <w:t>menjadi</w:t>
      </w:r>
      <w:proofErr w:type="spellEnd"/>
      <w:r w:rsidR="00F6483B">
        <w:rPr>
          <w:rFonts w:asciiTheme="majorBidi" w:hAnsiTheme="majorBidi" w:cstheme="majorBidi"/>
          <w:color w:val="000000"/>
          <w:lang w:val="id-ID"/>
        </w:rPr>
        <w:t xml:space="preserve"> </w:t>
      </w:r>
      <w:proofErr w:type="spellStart"/>
      <w:r w:rsidR="001C2804">
        <w:rPr>
          <w:rFonts w:asciiTheme="majorBidi" w:hAnsiTheme="majorBidi" w:cstheme="majorBidi"/>
          <w:color w:val="000000"/>
        </w:rPr>
        <w:t>bagian</w:t>
      </w:r>
      <w:proofErr w:type="spellEnd"/>
      <w:r w:rsidR="00F6483B">
        <w:rPr>
          <w:rFonts w:asciiTheme="majorBidi" w:hAnsiTheme="majorBidi" w:cstheme="majorBidi"/>
          <w:color w:val="000000"/>
          <w:lang w:val="id-ID"/>
        </w:rPr>
        <w:t xml:space="preserve"> </w:t>
      </w:r>
      <w:proofErr w:type="spellStart"/>
      <w:r w:rsidR="001C2804">
        <w:rPr>
          <w:rFonts w:asciiTheme="majorBidi" w:hAnsiTheme="majorBidi" w:cstheme="majorBidi"/>
          <w:color w:val="000000"/>
        </w:rPr>
        <w:t>dari</w:t>
      </w:r>
      <w:proofErr w:type="spellEnd"/>
      <w:proofErr w:type="gramStart"/>
      <w:r w:rsidR="001C2804">
        <w:rPr>
          <w:rFonts w:asciiTheme="majorBidi" w:hAnsiTheme="majorBidi" w:cstheme="majorBidi"/>
          <w:color w:val="000000"/>
        </w:rPr>
        <w:t xml:space="preserve">  </w:t>
      </w:r>
      <w:proofErr w:type="spellStart"/>
      <w:r w:rsidR="001C2804">
        <w:rPr>
          <w:rFonts w:asciiTheme="majorBidi" w:hAnsiTheme="majorBidi" w:cstheme="majorBidi"/>
          <w:color w:val="000000"/>
        </w:rPr>
        <w:t>wilayah</w:t>
      </w:r>
      <w:proofErr w:type="spellEnd"/>
      <w:proofErr w:type="gramEnd"/>
      <w:r w:rsidR="00F6483B">
        <w:rPr>
          <w:rFonts w:asciiTheme="majorBidi" w:hAnsiTheme="majorBidi" w:cstheme="majorBidi"/>
          <w:color w:val="000000"/>
          <w:lang w:val="id-ID"/>
        </w:rPr>
        <w:t xml:space="preserve"> </w:t>
      </w:r>
      <w:r w:rsidR="001C2804">
        <w:rPr>
          <w:rFonts w:asciiTheme="majorBidi" w:hAnsiTheme="majorBidi" w:cstheme="majorBidi"/>
          <w:color w:val="000000"/>
          <w:lang w:val="id-ID"/>
        </w:rPr>
        <w:t>P</w:t>
      </w:r>
      <w:proofErr w:type="spellStart"/>
      <w:r w:rsidRPr="00715156">
        <w:rPr>
          <w:rFonts w:asciiTheme="majorBidi" w:hAnsiTheme="majorBidi" w:cstheme="majorBidi"/>
          <w:color w:val="000000"/>
        </w:rPr>
        <w:t>rovinsi</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Jawa</w:t>
      </w:r>
      <w:proofErr w:type="spellEnd"/>
      <w:r w:rsidRPr="00715156">
        <w:rPr>
          <w:rFonts w:asciiTheme="majorBidi" w:hAnsiTheme="majorBidi" w:cstheme="majorBidi"/>
          <w:color w:val="000000"/>
        </w:rPr>
        <w:t xml:space="preserve"> Barat </w:t>
      </w:r>
      <w:proofErr w:type="spellStart"/>
      <w:r w:rsidRPr="00715156">
        <w:rPr>
          <w:rFonts w:asciiTheme="majorBidi" w:hAnsiTheme="majorBidi" w:cstheme="majorBidi"/>
          <w:color w:val="000000"/>
        </w:rPr>
        <w:t>semula</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berpusat</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pada</w:t>
      </w:r>
      <w:proofErr w:type="spellEnd"/>
      <w:r w:rsidRPr="00715156">
        <w:rPr>
          <w:rFonts w:asciiTheme="majorBidi" w:hAnsiTheme="majorBidi" w:cstheme="majorBidi"/>
          <w:color w:val="000000"/>
        </w:rPr>
        <w:t xml:space="preserve"> 1 (</w:t>
      </w:r>
      <w:proofErr w:type="spellStart"/>
      <w:r w:rsidRPr="00715156">
        <w:rPr>
          <w:rFonts w:asciiTheme="majorBidi" w:hAnsiTheme="majorBidi" w:cstheme="majorBidi"/>
          <w:color w:val="000000"/>
        </w:rPr>
        <w:t>satu</w:t>
      </w:r>
      <w:proofErr w:type="spellEnd"/>
      <w:r w:rsidRPr="00715156">
        <w:rPr>
          <w:rFonts w:asciiTheme="majorBidi" w:hAnsiTheme="majorBidi" w:cstheme="majorBidi"/>
          <w:color w:val="000000"/>
        </w:rPr>
        <w:t xml:space="preserve">) </w:t>
      </w:r>
      <w:proofErr w:type="spellStart"/>
      <w:r w:rsidRPr="00715156">
        <w:rPr>
          <w:rFonts w:asciiTheme="majorBidi" w:hAnsiTheme="majorBidi" w:cstheme="majorBidi"/>
          <w:color w:val="000000"/>
        </w:rPr>
        <w:t>wilayah</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yaitu</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Kabupaten</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Tangerang</w:t>
      </w:r>
      <w:proofErr w:type="spellEnd"/>
      <w:r w:rsidRPr="00715156">
        <w:rPr>
          <w:rFonts w:asciiTheme="majorBidi" w:hAnsiTheme="majorBidi" w:cstheme="majorBidi"/>
          <w:color w:val="000000"/>
        </w:rPr>
        <w:t xml:space="preserve">. </w:t>
      </w:r>
      <w:proofErr w:type="spellStart"/>
      <w:r w:rsidRPr="00715156">
        <w:rPr>
          <w:rFonts w:asciiTheme="majorBidi" w:hAnsiTheme="majorBidi" w:cstheme="majorBidi"/>
          <w:color w:val="000000"/>
        </w:rPr>
        <w:t>Maka</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berdasarkan</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Undang-undang</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Nomor</w:t>
      </w:r>
      <w:proofErr w:type="spellEnd"/>
      <w:r w:rsidRPr="00715156">
        <w:rPr>
          <w:rFonts w:asciiTheme="majorBidi" w:hAnsiTheme="majorBidi" w:cstheme="majorBidi"/>
          <w:color w:val="000000"/>
        </w:rPr>
        <w:t xml:space="preserve"> 2 </w:t>
      </w:r>
      <w:proofErr w:type="spellStart"/>
      <w:r w:rsidRPr="00715156">
        <w:rPr>
          <w:rFonts w:asciiTheme="majorBidi" w:hAnsiTheme="majorBidi" w:cstheme="majorBidi"/>
          <w:color w:val="000000"/>
        </w:rPr>
        <w:t>Tahun</w:t>
      </w:r>
      <w:proofErr w:type="spellEnd"/>
      <w:r w:rsidRPr="00715156">
        <w:rPr>
          <w:rFonts w:asciiTheme="majorBidi" w:hAnsiTheme="majorBidi" w:cstheme="majorBidi"/>
          <w:color w:val="000000"/>
        </w:rPr>
        <w:t xml:space="preserve"> 1993 Kota </w:t>
      </w:r>
      <w:proofErr w:type="spellStart"/>
      <w:r w:rsidRPr="00715156">
        <w:rPr>
          <w:rFonts w:asciiTheme="majorBidi" w:hAnsiTheme="majorBidi" w:cstheme="majorBidi"/>
          <w:color w:val="000000"/>
        </w:rPr>
        <w:t>Tangerang</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diberikan</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otoritas</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tersendiri</w:t>
      </w:r>
      <w:proofErr w:type="spellEnd"/>
      <w:r w:rsidRPr="00715156">
        <w:rPr>
          <w:rFonts w:asciiTheme="majorBidi" w:hAnsiTheme="majorBidi" w:cstheme="majorBidi"/>
          <w:color w:val="000000"/>
        </w:rPr>
        <w:t xml:space="preserve"> </w:t>
      </w:r>
      <w:proofErr w:type="spellStart"/>
      <w:r w:rsidRPr="00715156">
        <w:rPr>
          <w:rFonts w:asciiTheme="majorBidi" w:hAnsiTheme="majorBidi" w:cstheme="majorBidi"/>
          <w:color w:val="000000"/>
        </w:rPr>
        <w:t>di</w:t>
      </w:r>
      <w:proofErr w:type="spellEnd"/>
      <w:r w:rsidRPr="00715156">
        <w:rPr>
          <w:rFonts w:asciiTheme="majorBidi" w:hAnsiTheme="majorBidi" w:cstheme="majorBidi"/>
          <w:color w:val="000000"/>
        </w:rPr>
        <w:t xml:space="preserve"> </w:t>
      </w:r>
      <w:proofErr w:type="spellStart"/>
      <w:r w:rsidRPr="00715156">
        <w:rPr>
          <w:rFonts w:asciiTheme="majorBidi" w:hAnsiTheme="majorBidi" w:cstheme="majorBidi"/>
          <w:color w:val="000000"/>
        </w:rPr>
        <w:t>samping</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Kabupaten</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Tangerang</w:t>
      </w:r>
      <w:proofErr w:type="spellEnd"/>
      <w:r w:rsidRPr="00715156">
        <w:rPr>
          <w:rFonts w:asciiTheme="majorBidi" w:hAnsiTheme="majorBidi" w:cstheme="majorBidi"/>
          <w:color w:val="000000"/>
        </w:rPr>
        <w:t xml:space="preserve"> yang </w:t>
      </w:r>
      <w:proofErr w:type="spellStart"/>
      <w:r w:rsidRPr="00715156">
        <w:rPr>
          <w:rFonts w:asciiTheme="majorBidi" w:hAnsiTheme="majorBidi" w:cstheme="majorBidi"/>
          <w:color w:val="000000"/>
        </w:rPr>
        <w:t>beribukota</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Tigaraksa</w:t>
      </w:r>
      <w:proofErr w:type="spellEnd"/>
      <w:r w:rsidRPr="00715156">
        <w:rPr>
          <w:rFonts w:asciiTheme="majorBidi" w:hAnsiTheme="majorBidi" w:cstheme="majorBidi"/>
          <w:color w:val="000000"/>
        </w:rPr>
        <w:t xml:space="preserve">. </w:t>
      </w:r>
      <w:proofErr w:type="spellStart"/>
      <w:r w:rsidRPr="00715156">
        <w:rPr>
          <w:rFonts w:asciiTheme="majorBidi" w:hAnsiTheme="majorBidi" w:cstheme="majorBidi"/>
          <w:color w:val="000000"/>
        </w:rPr>
        <w:t>Selanjutnya</w:t>
      </w:r>
      <w:proofErr w:type="spellEnd"/>
      <w:r w:rsidRPr="00715156">
        <w:rPr>
          <w:rFonts w:asciiTheme="majorBidi" w:hAnsiTheme="majorBidi" w:cstheme="majorBidi"/>
          <w:color w:val="000000"/>
        </w:rPr>
        <w:t xml:space="preserve">, </w:t>
      </w:r>
      <w:proofErr w:type="spellStart"/>
      <w:r w:rsidRPr="00715156">
        <w:rPr>
          <w:rFonts w:asciiTheme="majorBidi" w:hAnsiTheme="majorBidi" w:cstheme="majorBidi"/>
          <w:color w:val="000000"/>
        </w:rPr>
        <w:t>seiring</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perubahan</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pada</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wilayah</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tingkat</w:t>
      </w:r>
      <w:proofErr w:type="spellEnd"/>
      <w:r w:rsidRPr="00715156">
        <w:rPr>
          <w:rFonts w:asciiTheme="majorBidi" w:hAnsiTheme="majorBidi" w:cstheme="majorBidi"/>
          <w:color w:val="000000"/>
        </w:rPr>
        <w:t xml:space="preserve"> I (</w:t>
      </w:r>
      <w:r w:rsidRPr="00715156">
        <w:rPr>
          <w:rFonts w:asciiTheme="majorBidi" w:hAnsiTheme="majorBidi" w:cstheme="majorBidi"/>
          <w:color w:val="000000"/>
          <w:lang w:val="id-ID"/>
        </w:rPr>
        <w:t>P</w:t>
      </w:r>
      <w:proofErr w:type="spellStart"/>
      <w:r w:rsidRPr="00715156">
        <w:rPr>
          <w:rFonts w:asciiTheme="majorBidi" w:hAnsiTheme="majorBidi" w:cstheme="majorBidi"/>
          <w:color w:val="000000"/>
        </w:rPr>
        <w:t>rovinsi</w:t>
      </w:r>
      <w:proofErr w:type="spellEnd"/>
      <w:r w:rsidRPr="00715156">
        <w:rPr>
          <w:rFonts w:asciiTheme="majorBidi" w:hAnsiTheme="majorBidi" w:cstheme="majorBidi"/>
          <w:color w:val="000000"/>
        </w:rPr>
        <w:t xml:space="preserve">) yang </w:t>
      </w:r>
      <w:proofErr w:type="spellStart"/>
      <w:r w:rsidRPr="00715156">
        <w:rPr>
          <w:rFonts w:asciiTheme="majorBidi" w:hAnsiTheme="majorBidi" w:cstheme="majorBidi"/>
          <w:color w:val="000000"/>
        </w:rPr>
        <w:t>mengalami</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pemisahan</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antara</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Jawa</w:t>
      </w:r>
      <w:proofErr w:type="spellEnd"/>
      <w:r w:rsidRPr="00715156">
        <w:rPr>
          <w:rFonts w:asciiTheme="majorBidi" w:hAnsiTheme="majorBidi" w:cstheme="majorBidi"/>
          <w:color w:val="000000"/>
        </w:rPr>
        <w:t xml:space="preserve"> Barat </w:t>
      </w:r>
      <w:proofErr w:type="spellStart"/>
      <w:r w:rsidRPr="00715156">
        <w:rPr>
          <w:rFonts w:asciiTheme="majorBidi" w:hAnsiTheme="majorBidi" w:cstheme="majorBidi"/>
          <w:color w:val="000000"/>
        </w:rPr>
        <w:t>dengan</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Banten</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Tahun</w:t>
      </w:r>
      <w:proofErr w:type="spellEnd"/>
      <w:r w:rsidRPr="00715156">
        <w:rPr>
          <w:rFonts w:asciiTheme="majorBidi" w:hAnsiTheme="majorBidi" w:cstheme="majorBidi"/>
          <w:color w:val="000000"/>
        </w:rPr>
        <w:t xml:space="preserve"> 2000, </w:t>
      </w:r>
      <w:proofErr w:type="spellStart"/>
      <w:r w:rsidRPr="00715156">
        <w:rPr>
          <w:rFonts w:asciiTheme="majorBidi" w:hAnsiTheme="majorBidi" w:cstheme="majorBidi"/>
          <w:color w:val="000000"/>
        </w:rPr>
        <w:t>maka</w:t>
      </w:r>
      <w:proofErr w:type="spellEnd"/>
      <w:r w:rsidR="00F6483B">
        <w:rPr>
          <w:rFonts w:asciiTheme="majorBidi" w:hAnsiTheme="majorBidi" w:cstheme="majorBidi"/>
          <w:color w:val="000000"/>
          <w:lang w:val="id-ID"/>
        </w:rPr>
        <w:t xml:space="preserve"> </w:t>
      </w:r>
      <w:r w:rsidRPr="00715156">
        <w:rPr>
          <w:rFonts w:asciiTheme="majorBidi" w:hAnsiTheme="majorBidi" w:cstheme="majorBidi"/>
          <w:color w:val="000000"/>
          <w:lang w:val="id-ID"/>
        </w:rPr>
        <w:t>K</w:t>
      </w:r>
      <w:proofErr w:type="spellStart"/>
      <w:r w:rsidRPr="00715156">
        <w:rPr>
          <w:rFonts w:asciiTheme="majorBidi" w:hAnsiTheme="majorBidi" w:cstheme="majorBidi"/>
          <w:color w:val="000000"/>
        </w:rPr>
        <w:t>ota</w:t>
      </w:r>
      <w:proofErr w:type="spellEnd"/>
      <w:r w:rsidRPr="00715156">
        <w:rPr>
          <w:rFonts w:asciiTheme="majorBidi" w:hAnsiTheme="majorBidi" w:cstheme="majorBidi"/>
          <w:color w:val="000000"/>
        </w:rPr>
        <w:t>/</w:t>
      </w:r>
      <w:r w:rsidRPr="00715156">
        <w:rPr>
          <w:rFonts w:asciiTheme="majorBidi" w:hAnsiTheme="majorBidi" w:cstheme="majorBidi"/>
          <w:color w:val="000000"/>
          <w:lang w:val="id-ID"/>
        </w:rPr>
        <w:t>K</w:t>
      </w:r>
      <w:proofErr w:type="spellStart"/>
      <w:r w:rsidRPr="00715156">
        <w:rPr>
          <w:rFonts w:asciiTheme="majorBidi" w:hAnsiTheme="majorBidi" w:cstheme="majorBidi"/>
          <w:color w:val="000000"/>
        </w:rPr>
        <w:t>abupaten</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Tangerang</w:t>
      </w:r>
      <w:proofErr w:type="spellEnd"/>
      <w:r w:rsidRPr="00715156">
        <w:rPr>
          <w:rFonts w:asciiTheme="majorBidi" w:hAnsiTheme="majorBidi" w:cstheme="majorBidi"/>
          <w:color w:val="000000"/>
        </w:rPr>
        <w:t xml:space="preserve"> pun </w:t>
      </w:r>
      <w:proofErr w:type="spellStart"/>
      <w:r w:rsidRPr="00715156">
        <w:rPr>
          <w:rFonts w:asciiTheme="majorBidi" w:hAnsiTheme="majorBidi" w:cstheme="majorBidi"/>
          <w:color w:val="000000"/>
        </w:rPr>
        <w:t>menjadi</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bagian</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dari</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wilayah</w:t>
      </w:r>
      <w:proofErr w:type="spellEnd"/>
      <w:r w:rsidRPr="00715156">
        <w:rPr>
          <w:rFonts w:asciiTheme="majorBidi" w:hAnsiTheme="majorBidi" w:cstheme="majorBidi"/>
          <w:color w:val="000000"/>
        </w:rPr>
        <w:t xml:space="preserve"> yang </w:t>
      </w:r>
      <w:proofErr w:type="spellStart"/>
      <w:r w:rsidRPr="00715156">
        <w:rPr>
          <w:rFonts w:asciiTheme="majorBidi" w:hAnsiTheme="majorBidi" w:cstheme="majorBidi"/>
          <w:color w:val="000000"/>
        </w:rPr>
        <w:t>berpindah</w:t>
      </w:r>
      <w:proofErr w:type="spellEnd"/>
      <w:r w:rsidRPr="00715156">
        <w:rPr>
          <w:rFonts w:asciiTheme="majorBidi" w:hAnsiTheme="majorBidi" w:cstheme="majorBidi"/>
          <w:color w:val="000000"/>
        </w:rPr>
        <w:t xml:space="preserve"> status </w:t>
      </w:r>
      <w:proofErr w:type="spellStart"/>
      <w:r w:rsidRPr="00715156">
        <w:rPr>
          <w:rFonts w:asciiTheme="majorBidi" w:hAnsiTheme="majorBidi" w:cstheme="majorBidi"/>
          <w:color w:val="000000"/>
        </w:rPr>
        <w:t>tersebut</w:t>
      </w:r>
      <w:proofErr w:type="spellEnd"/>
      <w:r w:rsidRPr="00715156">
        <w:rPr>
          <w:rFonts w:asciiTheme="majorBidi" w:hAnsiTheme="majorBidi" w:cstheme="majorBidi"/>
          <w:color w:val="000000"/>
        </w:rPr>
        <w:t xml:space="preserve">, </w:t>
      </w:r>
      <w:proofErr w:type="spellStart"/>
      <w:r w:rsidRPr="00715156">
        <w:rPr>
          <w:rFonts w:asciiTheme="majorBidi" w:hAnsiTheme="majorBidi" w:cstheme="majorBidi"/>
          <w:color w:val="000000"/>
        </w:rPr>
        <w:t>menjadi</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bagian</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dari</w:t>
      </w:r>
      <w:proofErr w:type="spellEnd"/>
      <w:r w:rsidR="00F6483B">
        <w:rPr>
          <w:rFonts w:asciiTheme="majorBidi" w:hAnsiTheme="majorBidi" w:cstheme="majorBidi"/>
          <w:color w:val="000000"/>
          <w:lang w:val="id-ID"/>
        </w:rPr>
        <w:t xml:space="preserve"> </w:t>
      </w:r>
      <w:r w:rsidRPr="00715156">
        <w:rPr>
          <w:rFonts w:asciiTheme="majorBidi" w:hAnsiTheme="majorBidi" w:cstheme="majorBidi"/>
          <w:color w:val="000000"/>
          <w:lang w:val="id-ID"/>
        </w:rPr>
        <w:t>P</w:t>
      </w:r>
      <w:proofErr w:type="spellStart"/>
      <w:r w:rsidRPr="00715156">
        <w:rPr>
          <w:rFonts w:asciiTheme="majorBidi" w:hAnsiTheme="majorBidi" w:cstheme="majorBidi"/>
          <w:color w:val="000000"/>
        </w:rPr>
        <w:t>rovinsi</w:t>
      </w:r>
      <w:proofErr w:type="spellEnd"/>
      <w:r w:rsidR="00F6483B">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Banten</w:t>
      </w:r>
      <w:proofErr w:type="spellEnd"/>
      <w:r w:rsidRPr="00715156">
        <w:rPr>
          <w:rFonts w:asciiTheme="majorBidi" w:hAnsiTheme="majorBidi" w:cstheme="majorBidi"/>
          <w:color w:val="000000"/>
        </w:rPr>
        <w:t>.</w:t>
      </w:r>
    </w:p>
    <w:p w:rsidR="00812F0A" w:rsidRPr="00715156" w:rsidRDefault="00812F0A" w:rsidP="00F6483B">
      <w:pPr>
        <w:pStyle w:val="ListParagraph"/>
        <w:tabs>
          <w:tab w:val="left" w:pos="2268"/>
        </w:tabs>
        <w:spacing w:before="0" w:beforeAutospacing="0" w:after="0" w:afterAutospacing="0" w:line="480" w:lineRule="auto"/>
        <w:ind w:left="567" w:firstLine="567"/>
        <w:jc w:val="both"/>
        <w:rPr>
          <w:rFonts w:asciiTheme="majorBidi" w:hAnsiTheme="majorBidi" w:cstheme="majorBidi"/>
          <w:color w:val="000000"/>
          <w:lang w:val="id-ID"/>
        </w:rPr>
      </w:pPr>
      <w:r w:rsidRPr="00996793">
        <w:rPr>
          <w:rFonts w:asciiTheme="majorBidi" w:hAnsiTheme="majorBidi" w:cstheme="majorBidi"/>
          <w:color w:val="000000"/>
          <w:lang w:val="id-ID"/>
        </w:rPr>
        <w:lastRenderedPageBreak/>
        <w:t>Keberadaan</w:t>
      </w:r>
      <w:r w:rsidR="00F6483B">
        <w:rPr>
          <w:rFonts w:asciiTheme="majorBidi" w:hAnsiTheme="majorBidi" w:cstheme="majorBidi"/>
          <w:color w:val="000000"/>
          <w:lang w:val="id-ID"/>
        </w:rPr>
        <w:t xml:space="preserve"> </w:t>
      </w:r>
      <w:r w:rsidRPr="00996793">
        <w:rPr>
          <w:rFonts w:asciiTheme="majorBidi" w:hAnsiTheme="majorBidi" w:cstheme="majorBidi"/>
          <w:color w:val="000000"/>
          <w:lang w:val="id-ID"/>
        </w:rPr>
        <w:t xml:space="preserve">Pengadilan Agama </w:t>
      </w:r>
      <w:r w:rsidR="00FA4984">
        <w:rPr>
          <w:rFonts w:asciiTheme="majorBidi" w:hAnsiTheme="majorBidi" w:cstheme="majorBidi"/>
          <w:color w:val="000000"/>
          <w:lang w:val="id-ID"/>
        </w:rPr>
        <w:t xml:space="preserve">Kota </w:t>
      </w:r>
      <w:r w:rsidRPr="00996793">
        <w:rPr>
          <w:rFonts w:asciiTheme="majorBidi" w:hAnsiTheme="majorBidi" w:cstheme="majorBidi"/>
          <w:color w:val="000000"/>
          <w:lang w:val="id-ID"/>
        </w:rPr>
        <w:t>Tangerang yang usianya</w:t>
      </w:r>
      <w:r w:rsidR="00F6483B">
        <w:rPr>
          <w:rFonts w:asciiTheme="majorBidi" w:hAnsiTheme="majorBidi" w:cstheme="majorBidi"/>
          <w:color w:val="000000"/>
          <w:lang w:val="id-ID"/>
        </w:rPr>
        <w:t xml:space="preserve"> </w:t>
      </w:r>
      <w:r w:rsidRPr="00996793">
        <w:rPr>
          <w:rFonts w:asciiTheme="majorBidi" w:hAnsiTheme="majorBidi" w:cstheme="majorBidi"/>
          <w:color w:val="000000"/>
          <w:lang w:val="id-ID"/>
        </w:rPr>
        <w:t>dapat</w:t>
      </w:r>
      <w:r w:rsidR="00F6483B">
        <w:rPr>
          <w:rFonts w:asciiTheme="majorBidi" w:hAnsiTheme="majorBidi" w:cstheme="majorBidi"/>
          <w:color w:val="000000"/>
          <w:lang w:val="id-ID"/>
        </w:rPr>
        <w:t xml:space="preserve"> </w:t>
      </w:r>
      <w:r w:rsidRPr="00996793">
        <w:rPr>
          <w:rFonts w:asciiTheme="majorBidi" w:hAnsiTheme="majorBidi" w:cstheme="majorBidi"/>
          <w:color w:val="000000"/>
          <w:lang w:val="id-ID"/>
        </w:rPr>
        <w:t>dikatakan</w:t>
      </w:r>
      <w:r w:rsidR="00F6483B">
        <w:rPr>
          <w:rFonts w:asciiTheme="majorBidi" w:hAnsiTheme="majorBidi" w:cstheme="majorBidi"/>
          <w:color w:val="000000"/>
          <w:lang w:val="id-ID"/>
        </w:rPr>
        <w:t xml:space="preserve"> </w:t>
      </w:r>
      <w:r w:rsidRPr="00996793">
        <w:rPr>
          <w:rFonts w:asciiTheme="majorBidi" w:hAnsiTheme="majorBidi" w:cstheme="majorBidi"/>
          <w:color w:val="000000"/>
          <w:lang w:val="id-ID"/>
        </w:rPr>
        <w:t>sepadan</w:t>
      </w:r>
      <w:r w:rsidR="00F6483B">
        <w:rPr>
          <w:rFonts w:asciiTheme="majorBidi" w:hAnsiTheme="majorBidi" w:cstheme="majorBidi"/>
          <w:color w:val="000000"/>
          <w:lang w:val="id-ID"/>
        </w:rPr>
        <w:t xml:space="preserve"> </w:t>
      </w:r>
      <w:r w:rsidRPr="00996793">
        <w:rPr>
          <w:rFonts w:asciiTheme="majorBidi" w:hAnsiTheme="majorBidi" w:cstheme="majorBidi"/>
          <w:color w:val="000000"/>
          <w:lang w:val="id-ID"/>
        </w:rPr>
        <w:t>dengan</w:t>
      </w:r>
      <w:r w:rsidR="00F6483B">
        <w:rPr>
          <w:rFonts w:asciiTheme="majorBidi" w:hAnsiTheme="majorBidi" w:cstheme="majorBidi"/>
          <w:color w:val="000000"/>
          <w:lang w:val="id-ID"/>
        </w:rPr>
        <w:t xml:space="preserve"> </w:t>
      </w:r>
      <w:r w:rsidRPr="00996793">
        <w:rPr>
          <w:rFonts w:asciiTheme="majorBidi" w:hAnsiTheme="majorBidi" w:cstheme="majorBidi"/>
          <w:color w:val="000000"/>
          <w:lang w:val="id-ID"/>
        </w:rPr>
        <w:t>usia</w:t>
      </w:r>
      <w:r w:rsidR="00F6483B">
        <w:rPr>
          <w:rFonts w:asciiTheme="majorBidi" w:hAnsiTheme="majorBidi" w:cstheme="majorBidi"/>
          <w:color w:val="000000"/>
          <w:lang w:val="id-ID"/>
        </w:rPr>
        <w:t xml:space="preserve"> </w:t>
      </w:r>
      <w:r w:rsidRPr="00996793">
        <w:rPr>
          <w:rFonts w:asciiTheme="majorBidi" w:hAnsiTheme="majorBidi" w:cstheme="majorBidi"/>
          <w:color w:val="000000"/>
          <w:lang w:val="id-ID"/>
        </w:rPr>
        <w:t>kemerdekaan</w:t>
      </w:r>
      <w:r w:rsidR="00F6483B">
        <w:rPr>
          <w:rFonts w:asciiTheme="majorBidi" w:hAnsiTheme="majorBidi" w:cstheme="majorBidi"/>
          <w:color w:val="000000"/>
          <w:lang w:val="id-ID"/>
        </w:rPr>
        <w:t xml:space="preserve"> </w:t>
      </w:r>
      <w:r w:rsidRPr="00996793">
        <w:rPr>
          <w:rFonts w:asciiTheme="majorBidi" w:hAnsiTheme="majorBidi" w:cstheme="majorBidi"/>
          <w:color w:val="000000"/>
          <w:lang w:val="id-ID"/>
        </w:rPr>
        <w:t>bangsa</w:t>
      </w:r>
      <w:r w:rsidR="00F6483B">
        <w:rPr>
          <w:rFonts w:asciiTheme="majorBidi" w:hAnsiTheme="majorBidi" w:cstheme="majorBidi"/>
          <w:color w:val="000000"/>
          <w:lang w:val="id-ID"/>
        </w:rPr>
        <w:t xml:space="preserve"> </w:t>
      </w:r>
      <w:r w:rsidRPr="00996793">
        <w:rPr>
          <w:rFonts w:asciiTheme="majorBidi" w:hAnsiTheme="majorBidi" w:cstheme="majorBidi"/>
          <w:color w:val="000000"/>
          <w:lang w:val="id-ID"/>
        </w:rPr>
        <w:t>ini, hampir</w:t>
      </w:r>
      <w:r w:rsidR="00F6483B">
        <w:rPr>
          <w:rFonts w:asciiTheme="majorBidi" w:hAnsiTheme="majorBidi" w:cstheme="majorBidi"/>
          <w:color w:val="000000"/>
          <w:lang w:val="id-ID"/>
        </w:rPr>
        <w:t xml:space="preserve"> </w:t>
      </w:r>
      <w:r w:rsidRPr="00996793">
        <w:rPr>
          <w:rFonts w:asciiTheme="majorBidi" w:hAnsiTheme="majorBidi" w:cstheme="majorBidi"/>
          <w:color w:val="000000"/>
          <w:lang w:val="id-ID"/>
        </w:rPr>
        <w:t>dipastikan</w:t>
      </w:r>
      <w:r w:rsidR="00F6483B">
        <w:rPr>
          <w:rFonts w:asciiTheme="majorBidi" w:hAnsiTheme="majorBidi" w:cstheme="majorBidi"/>
          <w:color w:val="000000"/>
          <w:lang w:val="id-ID"/>
        </w:rPr>
        <w:t xml:space="preserve"> </w:t>
      </w:r>
      <w:r w:rsidRPr="00996793">
        <w:rPr>
          <w:rFonts w:asciiTheme="majorBidi" w:hAnsiTheme="majorBidi" w:cstheme="majorBidi"/>
          <w:color w:val="000000"/>
          <w:lang w:val="id-ID"/>
        </w:rPr>
        <w:t>tidak</w:t>
      </w:r>
      <w:r w:rsidR="00F6483B">
        <w:rPr>
          <w:rFonts w:asciiTheme="majorBidi" w:hAnsiTheme="majorBidi" w:cstheme="majorBidi"/>
          <w:color w:val="000000"/>
          <w:lang w:val="id-ID"/>
        </w:rPr>
        <w:t xml:space="preserve"> </w:t>
      </w:r>
      <w:r w:rsidRPr="00996793">
        <w:rPr>
          <w:rFonts w:asciiTheme="majorBidi" w:hAnsiTheme="majorBidi" w:cstheme="majorBidi"/>
          <w:color w:val="000000"/>
          <w:lang w:val="id-ID"/>
        </w:rPr>
        <w:t>memiliki</w:t>
      </w:r>
      <w:r w:rsidR="00F6483B">
        <w:rPr>
          <w:rFonts w:asciiTheme="majorBidi" w:hAnsiTheme="majorBidi" w:cstheme="majorBidi"/>
          <w:color w:val="000000"/>
          <w:lang w:val="id-ID"/>
        </w:rPr>
        <w:t xml:space="preserve"> </w:t>
      </w:r>
      <w:r w:rsidRPr="00996793">
        <w:rPr>
          <w:rFonts w:asciiTheme="majorBidi" w:hAnsiTheme="majorBidi" w:cstheme="majorBidi"/>
          <w:color w:val="000000"/>
          <w:lang w:val="id-ID"/>
        </w:rPr>
        <w:t>catatan</w:t>
      </w:r>
      <w:r w:rsidR="00F6483B">
        <w:rPr>
          <w:rFonts w:asciiTheme="majorBidi" w:hAnsiTheme="majorBidi" w:cstheme="majorBidi"/>
          <w:color w:val="000000"/>
          <w:lang w:val="id-ID"/>
        </w:rPr>
        <w:t xml:space="preserve"> </w:t>
      </w:r>
      <w:r w:rsidRPr="00996793">
        <w:rPr>
          <w:rFonts w:asciiTheme="majorBidi" w:hAnsiTheme="majorBidi" w:cstheme="majorBidi"/>
          <w:color w:val="000000"/>
          <w:lang w:val="id-ID"/>
        </w:rPr>
        <w:t>sejarah yang lengkap</w:t>
      </w:r>
      <w:r w:rsidR="00F6483B">
        <w:rPr>
          <w:rFonts w:asciiTheme="majorBidi" w:hAnsiTheme="majorBidi" w:cstheme="majorBidi"/>
          <w:color w:val="000000"/>
          <w:lang w:val="id-ID"/>
        </w:rPr>
        <w:t xml:space="preserve"> </w:t>
      </w:r>
      <w:r w:rsidRPr="00996793">
        <w:rPr>
          <w:rFonts w:asciiTheme="majorBidi" w:hAnsiTheme="majorBidi" w:cstheme="majorBidi"/>
          <w:color w:val="000000"/>
          <w:lang w:val="id-ID"/>
        </w:rPr>
        <w:t>tentang</w:t>
      </w:r>
      <w:r w:rsidR="00F6483B">
        <w:rPr>
          <w:rFonts w:asciiTheme="majorBidi" w:hAnsiTheme="majorBidi" w:cstheme="majorBidi"/>
          <w:color w:val="000000"/>
          <w:lang w:val="id-ID"/>
        </w:rPr>
        <w:t xml:space="preserve"> </w:t>
      </w:r>
      <w:r w:rsidRPr="00996793">
        <w:rPr>
          <w:rFonts w:asciiTheme="majorBidi" w:hAnsiTheme="majorBidi" w:cstheme="majorBidi"/>
          <w:color w:val="000000"/>
          <w:lang w:val="id-ID"/>
        </w:rPr>
        <w:t xml:space="preserve">pembentukannya. </w:t>
      </w:r>
      <w:r w:rsidRPr="00F6483B">
        <w:rPr>
          <w:rFonts w:asciiTheme="majorBidi" w:hAnsiTheme="majorBidi" w:cstheme="majorBidi"/>
          <w:color w:val="000000"/>
          <w:lang w:val="id-ID"/>
        </w:rPr>
        <w:t>Kiprah</w:t>
      </w:r>
      <w:r w:rsidR="00F6483B">
        <w:rPr>
          <w:rFonts w:asciiTheme="majorBidi" w:hAnsiTheme="majorBidi" w:cstheme="majorBidi"/>
          <w:color w:val="000000"/>
          <w:lang w:val="id-ID"/>
        </w:rPr>
        <w:t xml:space="preserve"> </w:t>
      </w:r>
      <w:r w:rsidRPr="00F6483B">
        <w:rPr>
          <w:rFonts w:asciiTheme="majorBidi" w:hAnsiTheme="majorBidi" w:cstheme="majorBidi"/>
          <w:color w:val="000000"/>
          <w:lang w:val="id-ID"/>
        </w:rPr>
        <w:t>atau</w:t>
      </w:r>
      <w:r w:rsidR="00F6483B">
        <w:rPr>
          <w:rFonts w:asciiTheme="majorBidi" w:hAnsiTheme="majorBidi" w:cstheme="majorBidi"/>
          <w:color w:val="000000"/>
          <w:lang w:val="id-ID"/>
        </w:rPr>
        <w:t xml:space="preserve"> </w:t>
      </w:r>
      <w:r w:rsidRPr="00F6483B">
        <w:rPr>
          <w:rFonts w:asciiTheme="majorBidi" w:hAnsiTheme="majorBidi" w:cstheme="majorBidi"/>
          <w:color w:val="000000"/>
          <w:lang w:val="id-ID"/>
        </w:rPr>
        <w:t>keberadaannya yang sudah</w:t>
      </w:r>
      <w:r w:rsidR="00F6483B">
        <w:rPr>
          <w:rFonts w:asciiTheme="majorBidi" w:hAnsiTheme="majorBidi" w:cstheme="majorBidi"/>
          <w:color w:val="000000"/>
          <w:lang w:val="id-ID"/>
        </w:rPr>
        <w:t xml:space="preserve"> </w:t>
      </w:r>
      <w:r w:rsidRPr="00F6483B">
        <w:rPr>
          <w:rFonts w:asciiTheme="majorBidi" w:hAnsiTheme="majorBidi" w:cstheme="majorBidi"/>
          <w:color w:val="000000"/>
          <w:lang w:val="id-ID"/>
        </w:rPr>
        <w:t>cukup lama tersebut</w:t>
      </w:r>
      <w:r w:rsidR="00F6483B">
        <w:rPr>
          <w:rFonts w:asciiTheme="majorBidi" w:hAnsiTheme="majorBidi" w:cstheme="majorBidi"/>
          <w:color w:val="000000"/>
          <w:lang w:val="id-ID"/>
        </w:rPr>
        <w:t xml:space="preserve"> </w:t>
      </w:r>
      <w:r w:rsidRPr="00F6483B">
        <w:rPr>
          <w:rFonts w:asciiTheme="majorBidi" w:hAnsiTheme="majorBidi" w:cstheme="majorBidi"/>
          <w:color w:val="000000"/>
          <w:lang w:val="id-ID"/>
        </w:rPr>
        <w:t>tidak</w:t>
      </w:r>
      <w:r w:rsidR="00F6483B">
        <w:rPr>
          <w:rFonts w:asciiTheme="majorBidi" w:hAnsiTheme="majorBidi" w:cstheme="majorBidi"/>
          <w:color w:val="000000"/>
          <w:lang w:val="id-ID"/>
        </w:rPr>
        <w:t xml:space="preserve"> </w:t>
      </w:r>
      <w:r w:rsidRPr="00F6483B">
        <w:rPr>
          <w:rFonts w:asciiTheme="majorBidi" w:hAnsiTheme="majorBidi" w:cstheme="majorBidi"/>
          <w:color w:val="000000"/>
          <w:lang w:val="id-ID"/>
        </w:rPr>
        <w:t>terlihat</w:t>
      </w:r>
      <w:r w:rsidR="00F6483B">
        <w:rPr>
          <w:rFonts w:asciiTheme="majorBidi" w:hAnsiTheme="majorBidi" w:cstheme="majorBidi"/>
          <w:color w:val="000000"/>
          <w:lang w:val="id-ID"/>
        </w:rPr>
        <w:t xml:space="preserve"> </w:t>
      </w:r>
      <w:r w:rsidRPr="00F6483B">
        <w:rPr>
          <w:rFonts w:asciiTheme="majorBidi" w:hAnsiTheme="majorBidi" w:cstheme="majorBidi"/>
          <w:color w:val="000000"/>
          <w:lang w:val="id-ID"/>
        </w:rPr>
        <w:t>secara detail dari</w:t>
      </w:r>
      <w:r w:rsidR="00F6483B">
        <w:rPr>
          <w:rFonts w:asciiTheme="majorBidi" w:hAnsiTheme="majorBidi" w:cstheme="majorBidi"/>
          <w:color w:val="000000"/>
          <w:lang w:val="id-ID"/>
        </w:rPr>
        <w:t xml:space="preserve"> </w:t>
      </w:r>
      <w:r w:rsidRPr="00F6483B">
        <w:rPr>
          <w:rFonts w:asciiTheme="majorBidi" w:hAnsiTheme="majorBidi" w:cstheme="majorBidi"/>
          <w:color w:val="000000"/>
          <w:lang w:val="id-ID"/>
        </w:rPr>
        <w:t>satu</w:t>
      </w:r>
      <w:r w:rsidR="00F6483B">
        <w:rPr>
          <w:rFonts w:asciiTheme="majorBidi" w:hAnsiTheme="majorBidi" w:cstheme="majorBidi"/>
          <w:color w:val="000000"/>
          <w:lang w:val="id-ID"/>
        </w:rPr>
        <w:t xml:space="preserve"> </w:t>
      </w:r>
      <w:r w:rsidRPr="00F6483B">
        <w:rPr>
          <w:rFonts w:asciiTheme="majorBidi" w:hAnsiTheme="majorBidi" w:cstheme="majorBidi"/>
          <w:color w:val="000000"/>
          <w:lang w:val="id-ID"/>
        </w:rPr>
        <w:t>fase</w:t>
      </w:r>
      <w:r w:rsidR="00F6483B">
        <w:rPr>
          <w:rFonts w:asciiTheme="majorBidi" w:hAnsiTheme="majorBidi" w:cstheme="majorBidi"/>
          <w:color w:val="000000"/>
          <w:lang w:val="id-ID"/>
        </w:rPr>
        <w:t xml:space="preserve"> </w:t>
      </w:r>
      <w:r w:rsidRPr="00F6483B">
        <w:rPr>
          <w:rFonts w:asciiTheme="majorBidi" w:hAnsiTheme="majorBidi" w:cstheme="majorBidi"/>
          <w:color w:val="000000"/>
          <w:lang w:val="id-ID"/>
        </w:rPr>
        <w:t>ke</w:t>
      </w:r>
      <w:r w:rsidR="00F6483B">
        <w:rPr>
          <w:rFonts w:asciiTheme="majorBidi" w:hAnsiTheme="majorBidi" w:cstheme="majorBidi"/>
          <w:color w:val="000000"/>
          <w:lang w:val="id-ID"/>
        </w:rPr>
        <w:t xml:space="preserve"> </w:t>
      </w:r>
      <w:r w:rsidRPr="00F6483B">
        <w:rPr>
          <w:rFonts w:asciiTheme="majorBidi" w:hAnsiTheme="majorBidi" w:cstheme="majorBidi"/>
          <w:color w:val="000000"/>
          <w:lang w:val="id-ID"/>
        </w:rPr>
        <w:t>fase</w:t>
      </w:r>
      <w:r w:rsidR="00F6483B">
        <w:rPr>
          <w:rFonts w:asciiTheme="majorBidi" w:hAnsiTheme="majorBidi" w:cstheme="majorBidi"/>
          <w:color w:val="000000"/>
          <w:lang w:val="id-ID"/>
        </w:rPr>
        <w:t xml:space="preserve"> </w:t>
      </w:r>
      <w:r w:rsidRPr="00F6483B">
        <w:rPr>
          <w:rFonts w:asciiTheme="majorBidi" w:hAnsiTheme="majorBidi" w:cstheme="majorBidi"/>
          <w:color w:val="000000"/>
          <w:lang w:val="id-ID"/>
        </w:rPr>
        <w:t>berikutnya.</w:t>
      </w:r>
    </w:p>
    <w:p w:rsidR="00C43A49" w:rsidRDefault="00812F0A" w:rsidP="00D01106">
      <w:pPr>
        <w:pStyle w:val="ListParagraph"/>
        <w:spacing w:before="0" w:beforeAutospacing="0" w:after="0" w:afterAutospacing="0" w:line="480" w:lineRule="auto"/>
        <w:ind w:left="567" w:firstLine="567"/>
        <w:jc w:val="both"/>
        <w:rPr>
          <w:rFonts w:asciiTheme="majorBidi" w:hAnsiTheme="majorBidi" w:cstheme="majorBidi"/>
          <w:lang w:val="id-ID"/>
        </w:rPr>
      </w:pPr>
      <w:proofErr w:type="spellStart"/>
      <w:r w:rsidRPr="00715156">
        <w:rPr>
          <w:rFonts w:asciiTheme="majorBidi" w:hAnsiTheme="majorBidi" w:cstheme="majorBidi"/>
          <w:color w:val="000000"/>
        </w:rPr>
        <w:t>Saatini</w:t>
      </w:r>
      <w:proofErr w:type="spellEnd"/>
      <w:r w:rsidR="00E22F10">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Pengadilan</w:t>
      </w:r>
      <w:proofErr w:type="spellEnd"/>
      <w:r w:rsidRPr="00715156">
        <w:rPr>
          <w:rFonts w:asciiTheme="majorBidi" w:hAnsiTheme="majorBidi" w:cstheme="majorBidi"/>
          <w:color w:val="000000"/>
        </w:rPr>
        <w:t xml:space="preserve"> Agama </w:t>
      </w:r>
      <w:r w:rsidR="00FA4984">
        <w:rPr>
          <w:rFonts w:asciiTheme="majorBidi" w:hAnsiTheme="majorBidi" w:cstheme="majorBidi"/>
          <w:color w:val="000000"/>
          <w:lang w:val="id-ID"/>
        </w:rPr>
        <w:t xml:space="preserve">Kota </w:t>
      </w:r>
      <w:proofErr w:type="spellStart"/>
      <w:r w:rsidRPr="00715156">
        <w:rPr>
          <w:rFonts w:asciiTheme="majorBidi" w:hAnsiTheme="majorBidi" w:cstheme="majorBidi"/>
          <w:color w:val="000000"/>
        </w:rPr>
        <w:t>Tangerang</w:t>
      </w:r>
      <w:proofErr w:type="spellEnd"/>
      <w:r w:rsidR="00E22F10">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menempati</w:t>
      </w:r>
      <w:proofErr w:type="spellEnd"/>
      <w:r w:rsidR="00E22F10">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gedung</w:t>
      </w:r>
      <w:proofErr w:type="spellEnd"/>
      <w:r w:rsidR="00E22F10">
        <w:rPr>
          <w:rFonts w:asciiTheme="majorBidi" w:hAnsiTheme="majorBidi" w:cstheme="majorBidi"/>
          <w:color w:val="000000"/>
          <w:lang w:val="id-ID"/>
        </w:rPr>
        <w:t xml:space="preserve"> </w:t>
      </w:r>
      <w:proofErr w:type="spellStart"/>
      <w:proofErr w:type="gramStart"/>
      <w:r w:rsidRPr="00715156">
        <w:rPr>
          <w:rFonts w:asciiTheme="majorBidi" w:hAnsiTheme="majorBidi" w:cstheme="majorBidi"/>
          <w:color w:val="000000"/>
        </w:rPr>
        <w:t>kantor</w:t>
      </w:r>
      <w:proofErr w:type="spellEnd"/>
      <w:proofErr w:type="gramEnd"/>
      <w:r w:rsidRPr="00715156">
        <w:rPr>
          <w:rFonts w:asciiTheme="majorBidi" w:hAnsiTheme="majorBidi" w:cstheme="majorBidi"/>
          <w:color w:val="000000"/>
        </w:rPr>
        <w:t xml:space="preserve"> yang </w:t>
      </w:r>
      <w:proofErr w:type="spellStart"/>
      <w:r w:rsidRPr="00715156">
        <w:rPr>
          <w:rFonts w:asciiTheme="majorBidi" w:hAnsiTheme="majorBidi" w:cstheme="majorBidi"/>
          <w:color w:val="000000"/>
        </w:rPr>
        <w:t>terletak</w:t>
      </w:r>
      <w:proofErr w:type="spellEnd"/>
      <w:r w:rsidRPr="00715156">
        <w:rPr>
          <w:rFonts w:asciiTheme="majorBidi" w:hAnsiTheme="majorBidi" w:cstheme="majorBidi"/>
          <w:color w:val="000000"/>
        </w:rPr>
        <w:t xml:space="preserve"> </w:t>
      </w:r>
      <w:proofErr w:type="spellStart"/>
      <w:r w:rsidRPr="00715156">
        <w:rPr>
          <w:rFonts w:asciiTheme="majorBidi" w:hAnsiTheme="majorBidi" w:cstheme="majorBidi"/>
          <w:color w:val="000000"/>
        </w:rPr>
        <w:t>di</w:t>
      </w:r>
      <w:proofErr w:type="spellEnd"/>
      <w:r w:rsidRPr="00715156">
        <w:rPr>
          <w:rFonts w:asciiTheme="majorBidi" w:hAnsiTheme="majorBidi" w:cstheme="majorBidi"/>
          <w:color w:val="000000"/>
        </w:rPr>
        <w:t xml:space="preserve"> </w:t>
      </w:r>
      <w:proofErr w:type="spellStart"/>
      <w:r w:rsidRPr="00715156">
        <w:rPr>
          <w:rFonts w:asciiTheme="majorBidi" w:hAnsiTheme="majorBidi" w:cstheme="majorBidi"/>
          <w:color w:val="000000"/>
        </w:rPr>
        <w:t>Jalan</w:t>
      </w:r>
      <w:proofErr w:type="spellEnd"/>
      <w:r w:rsidR="00E22F10">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Perintis</w:t>
      </w:r>
      <w:proofErr w:type="spellEnd"/>
      <w:r w:rsidR="00E22F10">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Kemerdekaan</w:t>
      </w:r>
      <w:proofErr w:type="spellEnd"/>
      <w:r w:rsidRPr="00715156">
        <w:rPr>
          <w:rFonts w:asciiTheme="majorBidi" w:hAnsiTheme="majorBidi" w:cstheme="majorBidi"/>
          <w:color w:val="000000"/>
        </w:rPr>
        <w:t xml:space="preserve"> II, </w:t>
      </w:r>
      <w:proofErr w:type="spellStart"/>
      <w:r w:rsidRPr="00715156">
        <w:rPr>
          <w:rFonts w:asciiTheme="majorBidi" w:hAnsiTheme="majorBidi" w:cstheme="majorBidi"/>
          <w:color w:val="000000"/>
        </w:rPr>
        <w:t>Komplek</w:t>
      </w:r>
      <w:proofErr w:type="spellEnd"/>
      <w:r w:rsidR="00E22F10">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Perkantoran</w:t>
      </w:r>
      <w:proofErr w:type="spellEnd"/>
      <w:r w:rsidR="00E22F10">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Cikokol</w:t>
      </w:r>
      <w:proofErr w:type="spellEnd"/>
      <w:r w:rsidRPr="00715156">
        <w:rPr>
          <w:rFonts w:asciiTheme="majorBidi" w:hAnsiTheme="majorBidi" w:cstheme="majorBidi"/>
          <w:color w:val="000000"/>
        </w:rPr>
        <w:t xml:space="preserve"> Kota </w:t>
      </w:r>
      <w:proofErr w:type="spellStart"/>
      <w:r w:rsidRPr="00715156">
        <w:rPr>
          <w:rFonts w:asciiTheme="majorBidi" w:hAnsiTheme="majorBidi" w:cstheme="majorBidi"/>
          <w:color w:val="000000"/>
        </w:rPr>
        <w:t>Tangerang</w:t>
      </w:r>
      <w:proofErr w:type="spellEnd"/>
      <w:r w:rsidRPr="00715156">
        <w:rPr>
          <w:rFonts w:asciiTheme="majorBidi" w:hAnsiTheme="majorBidi" w:cstheme="majorBidi"/>
          <w:color w:val="000000"/>
        </w:rPr>
        <w:t xml:space="preserve">. </w:t>
      </w:r>
      <w:proofErr w:type="spellStart"/>
      <w:r w:rsidRPr="00715156">
        <w:rPr>
          <w:rFonts w:asciiTheme="majorBidi" w:hAnsiTheme="majorBidi" w:cstheme="majorBidi"/>
          <w:color w:val="000000"/>
        </w:rPr>
        <w:t>Berdasarkan</w:t>
      </w:r>
      <w:proofErr w:type="spellEnd"/>
      <w:r w:rsidRPr="00715156">
        <w:rPr>
          <w:rFonts w:asciiTheme="majorBidi" w:hAnsiTheme="majorBidi" w:cstheme="majorBidi"/>
          <w:color w:val="000000"/>
        </w:rPr>
        <w:t xml:space="preserve"> status </w:t>
      </w:r>
      <w:proofErr w:type="spellStart"/>
      <w:r w:rsidRPr="00715156">
        <w:rPr>
          <w:rFonts w:asciiTheme="majorBidi" w:hAnsiTheme="majorBidi" w:cstheme="majorBidi"/>
          <w:color w:val="000000"/>
        </w:rPr>
        <w:t>kelas</w:t>
      </w:r>
      <w:proofErr w:type="spellEnd"/>
      <w:r w:rsidRPr="00715156">
        <w:rPr>
          <w:rFonts w:asciiTheme="majorBidi" w:hAnsiTheme="majorBidi" w:cstheme="majorBidi"/>
          <w:color w:val="000000"/>
        </w:rPr>
        <w:t xml:space="preserve">, </w:t>
      </w:r>
      <w:proofErr w:type="spellStart"/>
      <w:r w:rsidRPr="00715156">
        <w:rPr>
          <w:rFonts w:asciiTheme="majorBidi" w:hAnsiTheme="majorBidi" w:cstheme="majorBidi"/>
          <w:color w:val="000000"/>
        </w:rPr>
        <w:t>Pengadilan</w:t>
      </w:r>
      <w:proofErr w:type="spellEnd"/>
      <w:r w:rsidR="00E22F10">
        <w:rPr>
          <w:rFonts w:asciiTheme="majorBidi" w:hAnsiTheme="majorBidi" w:cstheme="majorBidi"/>
          <w:color w:val="000000"/>
          <w:lang w:val="id-ID"/>
        </w:rPr>
        <w:t xml:space="preserve"> </w:t>
      </w:r>
      <w:r w:rsidR="00FA4984">
        <w:rPr>
          <w:rFonts w:asciiTheme="majorBidi" w:hAnsiTheme="majorBidi" w:cstheme="majorBidi"/>
          <w:color w:val="000000"/>
          <w:lang w:val="id-ID"/>
        </w:rPr>
        <w:t xml:space="preserve">Kota </w:t>
      </w:r>
      <w:proofErr w:type="spellStart"/>
      <w:r w:rsidRPr="00715156">
        <w:rPr>
          <w:rFonts w:asciiTheme="majorBidi" w:hAnsiTheme="majorBidi" w:cstheme="majorBidi"/>
          <w:color w:val="000000"/>
        </w:rPr>
        <w:t>Tangerang</w:t>
      </w:r>
      <w:proofErr w:type="spellEnd"/>
      <w:r w:rsidR="00E22F10">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merupakan</w:t>
      </w:r>
      <w:proofErr w:type="spellEnd"/>
      <w:r w:rsidR="00E22F10">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pengadilan</w:t>
      </w:r>
      <w:proofErr w:type="spellEnd"/>
      <w:proofErr w:type="gramStart"/>
      <w:r w:rsidRPr="00715156">
        <w:rPr>
          <w:rFonts w:asciiTheme="majorBidi" w:hAnsiTheme="majorBidi" w:cstheme="majorBidi"/>
          <w:color w:val="000000"/>
        </w:rPr>
        <w:t xml:space="preserve">  </w:t>
      </w:r>
      <w:proofErr w:type="spellStart"/>
      <w:r w:rsidRPr="00715156">
        <w:rPr>
          <w:rFonts w:asciiTheme="majorBidi" w:hAnsiTheme="majorBidi" w:cstheme="majorBidi"/>
          <w:color w:val="000000"/>
        </w:rPr>
        <w:t>kelas</w:t>
      </w:r>
      <w:proofErr w:type="spellEnd"/>
      <w:proofErr w:type="gramEnd"/>
      <w:r w:rsidRPr="00715156">
        <w:rPr>
          <w:rFonts w:asciiTheme="majorBidi" w:hAnsiTheme="majorBidi" w:cstheme="majorBidi"/>
          <w:color w:val="000000"/>
        </w:rPr>
        <w:t xml:space="preserve"> IB yang </w:t>
      </w:r>
      <w:proofErr w:type="spellStart"/>
      <w:r w:rsidRPr="00715156">
        <w:rPr>
          <w:rFonts w:asciiTheme="majorBidi" w:hAnsiTheme="majorBidi" w:cstheme="majorBidi"/>
          <w:color w:val="000000"/>
        </w:rPr>
        <w:t>berada</w:t>
      </w:r>
      <w:proofErr w:type="spellEnd"/>
      <w:r w:rsidRPr="00715156">
        <w:rPr>
          <w:rFonts w:asciiTheme="majorBidi" w:hAnsiTheme="majorBidi" w:cstheme="majorBidi"/>
          <w:color w:val="000000"/>
        </w:rPr>
        <w:t xml:space="preserve"> </w:t>
      </w:r>
      <w:proofErr w:type="spellStart"/>
      <w:r w:rsidRPr="00715156">
        <w:rPr>
          <w:rFonts w:asciiTheme="majorBidi" w:hAnsiTheme="majorBidi" w:cstheme="majorBidi"/>
          <w:color w:val="000000"/>
        </w:rPr>
        <w:t>di</w:t>
      </w:r>
      <w:proofErr w:type="spellEnd"/>
      <w:r w:rsidRPr="00715156">
        <w:rPr>
          <w:rFonts w:asciiTheme="majorBidi" w:hAnsiTheme="majorBidi" w:cstheme="majorBidi"/>
          <w:color w:val="000000"/>
        </w:rPr>
        <w:t xml:space="preserve"> </w:t>
      </w:r>
      <w:proofErr w:type="spellStart"/>
      <w:r w:rsidRPr="00715156">
        <w:rPr>
          <w:rFonts w:asciiTheme="majorBidi" w:hAnsiTheme="majorBidi" w:cstheme="majorBidi"/>
          <w:color w:val="000000"/>
        </w:rPr>
        <w:t>wilayah</w:t>
      </w:r>
      <w:proofErr w:type="spellEnd"/>
      <w:r w:rsidR="00E22F10">
        <w:rPr>
          <w:rFonts w:asciiTheme="majorBidi" w:hAnsiTheme="majorBidi" w:cstheme="majorBidi"/>
          <w:color w:val="000000"/>
          <w:lang w:val="id-ID"/>
        </w:rPr>
        <w:t xml:space="preserve"> </w:t>
      </w:r>
      <w:r w:rsidR="00E22F10">
        <w:rPr>
          <w:rFonts w:asciiTheme="majorBidi" w:hAnsiTheme="majorBidi" w:cstheme="majorBidi"/>
          <w:color w:val="000000"/>
        </w:rPr>
        <w:t>hokum</w:t>
      </w:r>
      <w:r w:rsidR="00E22F10">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Pengadilan</w:t>
      </w:r>
      <w:proofErr w:type="spellEnd"/>
      <w:r w:rsidR="00E22F10">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Tinggi</w:t>
      </w:r>
      <w:proofErr w:type="spellEnd"/>
      <w:r w:rsidRPr="00715156">
        <w:rPr>
          <w:rFonts w:asciiTheme="majorBidi" w:hAnsiTheme="majorBidi" w:cstheme="majorBidi"/>
          <w:color w:val="000000"/>
        </w:rPr>
        <w:t xml:space="preserve"> Agama </w:t>
      </w:r>
      <w:proofErr w:type="spellStart"/>
      <w:r w:rsidRPr="00715156">
        <w:rPr>
          <w:rFonts w:asciiTheme="majorBidi" w:hAnsiTheme="majorBidi" w:cstheme="majorBidi"/>
          <w:color w:val="000000"/>
        </w:rPr>
        <w:t>Banten</w:t>
      </w:r>
      <w:proofErr w:type="spellEnd"/>
      <w:r w:rsidRPr="00715156">
        <w:rPr>
          <w:rFonts w:asciiTheme="majorBidi" w:hAnsiTheme="majorBidi" w:cstheme="majorBidi"/>
          <w:color w:val="000000"/>
        </w:rPr>
        <w:t xml:space="preserve">. </w:t>
      </w:r>
      <w:proofErr w:type="spellStart"/>
      <w:proofErr w:type="gramStart"/>
      <w:r w:rsidRPr="00715156">
        <w:rPr>
          <w:rFonts w:asciiTheme="majorBidi" w:hAnsiTheme="majorBidi" w:cstheme="majorBidi"/>
          <w:color w:val="000000"/>
        </w:rPr>
        <w:t>Kapasitas</w:t>
      </w:r>
      <w:proofErr w:type="spellEnd"/>
      <w:r w:rsidR="00E22F10">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perkara</w:t>
      </w:r>
      <w:proofErr w:type="spellEnd"/>
      <w:r w:rsidRPr="00715156">
        <w:rPr>
          <w:rFonts w:asciiTheme="majorBidi" w:hAnsiTheme="majorBidi" w:cstheme="majorBidi"/>
          <w:color w:val="000000"/>
        </w:rPr>
        <w:t xml:space="preserve"> yang </w:t>
      </w:r>
      <w:proofErr w:type="spellStart"/>
      <w:r w:rsidRPr="00715156">
        <w:rPr>
          <w:rFonts w:asciiTheme="majorBidi" w:hAnsiTheme="majorBidi" w:cstheme="majorBidi"/>
          <w:color w:val="000000"/>
        </w:rPr>
        <w:t>ditangani</w:t>
      </w:r>
      <w:proofErr w:type="spellEnd"/>
      <w:r w:rsidR="00E22F10">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setiap</w:t>
      </w:r>
      <w:proofErr w:type="spellEnd"/>
      <w:r w:rsidR="00E22F10">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tahun</w:t>
      </w:r>
      <w:proofErr w:type="spellEnd"/>
      <w:r w:rsidR="00E22F10">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cenderung</w:t>
      </w:r>
      <w:proofErr w:type="spellEnd"/>
      <w:r w:rsidR="00E22F10">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meningkat</w:t>
      </w:r>
      <w:proofErr w:type="spellEnd"/>
      <w:r w:rsidRPr="00715156">
        <w:rPr>
          <w:rFonts w:asciiTheme="majorBidi" w:hAnsiTheme="majorBidi" w:cstheme="majorBidi"/>
          <w:color w:val="000000"/>
        </w:rPr>
        <w:t>.</w:t>
      </w:r>
      <w:proofErr w:type="gramEnd"/>
      <w:r w:rsidR="00E22F10">
        <w:rPr>
          <w:rFonts w:asciiTheme="majorBidi" w:hAnsiTheme="majorBidi" w:cstheme="majorBidi"/>
          <w:color w:val="000000"/>
          <w:lang w:val="id-ID"/>
        </w:rPr>
        <w:t xml:space="preserve"> </w:t>
      </w:r>
      <w:proofErr w:type="spellStart"/>
      <w:proofErr w:type="gramStart"/>
      <w:r w:rsidRPr="00715156">
        <w:rPr>
          <w:rFonts w:asciiTheme="majorBidi" w:hAnsiTheme="majorBidi" w:cstheme="majorBidi"/>
          <w:color w:val="000000"/>
        </w:rPr>
        <w:t>Tahun</w:t>
      </w:r>
      <w:proofErr w:type="spellEnd"/>
      <w:r w:rsidRPr="00715156">
        <w:rPr>
          <w:rFonts w:asciiTheme="majorBidi" w:hAnsiTheme="majorBidi" w:cstheme="majorBidi"/>
          <w:color w:val="000000"/>
        </w:rPr>
        <w:t xml:space="preserve"> 2015, </w:t>
      </w:r>
      <w:proofErr w:type="spellStart"/>
      <w:r w:rsidRPr="00715156">
        <w:rPr>
          <w:rFonts w:asciiTheme="majorBidi" w:hAnsiTheme="majorBidi" w:cstheme="majorBidi"/>
          <w:color w:val="000000"/>
        </w:rPr>
        <w:t>perkara</w:t>
      </w:r>
      <w:proofErr w:type="spellEnd"/>
      <w:r w:rsidRPr="00715156">
        <w:rPr>
          <w:rFonts w:asciiTheme="majorBidi" w:hAnsiTheme="majorBidi" w:cstheme="majorBidi"/>
          <w:color w:val="000000"/>
        </w:rPr>
        <w:t xml:space="preserve"> yang </w:t>
      </w:r>
      <w:proofErr w:type="spellStart"/>
      <w:r w:rsidRPr="00715156">
        <w:rPr>
          <w:rFonts w:asciiTheme="majorBidi" w:hAnsiTheme="majorBidi" w:cstheme="majorBidi"/>
          <w:color w:val="000000"/>
        </w:rPr>
        <w:t>ditangani</w:t>
      </w:r>
      <w:proofErr w:type="spellEnd"/>
      <w:r w:rsidR="00E22F10">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Pengadilan</w:t>
      </w:r>
      <w:proofErr w:type="spellEnd"/>
      <w:r w:rsidRPr="00715156">
        <w:rPr>
          <w:rFonts w:asciiTheme="majorBidi" w:hAnsiTheme="majorBidi" w:cstheme="majorBidi"/>
          <w:color w:val="000000"/>
        </w:rPr>
        <w:t xml:space="preserve"> Agama </w:t>
      </w:r>
      <w:r w:rsidR="00FA4984">
        <w:rPr>
          <w:rFonts w:asciiTheme="majorBidi" w:hAnsiTheme="majorBidi" w:cstheme="majorBidi"/>
          <w:color w:val="000000"/>
          <w:lang w:val="id-ID"/>
        </w:rPr>
        <w:t xml:space="preserve">Kota </w:t>
      </w:r>
      <w:proofErr w:type="spellStart"/>
      <w:r w:rsidRPr="00715156">
        <w:rPr>
          <w:rFonts w:asciiTheme="majorBidi" w:hAnsiTheme="majorBidi" w:cstheme="majorBidi"/>
          <w:color w:val="000000"/>
        </w:rPr>
        <w:t>Tangerang</w:t>
      </w:r>
      <w:proofErr w:type="spellEnd"/>
      <w:r w:rsidR="00E22F10">
        <w:rPr>
          <w:rFonts w:asciiTheme="majorBidi" w:hAnsiTheme="majorBidi" w:cstheme="majorBidi"/>
          <w:color w:val="000000"/>
          <w:lang w:val="id-ID"/>
        </w:rPr>
        <w:t xml:space="preserve"> </w:t>
      </w:r>
      <w:proofErr w:type="spellStart"/>
      <w:r w:rsidRPr="00715156">
        <w:rPr>
          <w:rFonts w:asciiTheme="majorBidi" w:hAnsiTheme="majorBidi" w:cstheme="majorBidi"/>
          <w:color w:val="000000"/>
        </w:rPr>
        <w:t>sebanyak</w:t>
      </w:r>
      <w:proofErr w:type="spellEnd"/>
      <w:r w:rsidRPr="00715156">
        <w:rPr>
          <w:rFonts w:asciiTheme="majorBidi" w:hAnsiTheme="majorBidi" w:cstheme="majorBidi"/>
          <w:color w:val="000000"/>
        </w:rPr>
        <w:t xml:space="preserve"> 2.692 </w:t>
      </w:r>
      <w:proofErr w:type="spellStart"/>
      <w:r w:rsidRPr="00715156">
        <w:rPr>
          <w:rFonts w:asciiTheme="majorBidi" w:hAnsiTheme="majorBidi" w:cstheme="majorBidi"/>
          <w:color w:val="000000"/>
        </w:rPr>
        <w:t>perkara</w:t>
      </w:r>
      <w:proofErr w:type="spellEnd"/>
      <w:r w:rsidRPr="00715156">
        <w:rPr>
          <w:rFonts w:asciiTheme="majorBidi" w:hAnsiTheme="majorBidi" w:cstheme="majorBidi"/>
          <w:color w:val="000000"/>
        </w:rPr>
        <w:t>.</w:t>
      </w:r>
      <w:proofErr w:type="gramEnd"/>
      <w:r w:rsidR="00E22F10">
        <w:rPr>
          <w:rFonts w:asciiTheme="majorBidi" w:hAnsiTheme="majorBidi" w:cstheme="majorBidi"/>
          <w:color w:val="000000"/>
          <w:lang w:val="id-ID"/>
        </w:rPr>
        <w:t xml:space="preserve"> </w:t>
      </w:r>
      <w:r w:rsidRPr="00812F0A">
        <w:rPr>
          <w:rFonts w:asciiTheme="majorBidi" w:hAnsiTheme="majorBidi" w:cstheme="majorBidi"/>
          <w:color w:val="000000"/>
        </w:rPr>
        <w:t>Kantor</w:t>
      </w:r>
      <w:r w:rsidR="00E22F10">
        <w:rPr>
          <w:rFonts w:asciiTheme="majorBidi" w:hAnsiTheme="majorBidi" w:cstheme="majorBidi"/>
          <w:color w:val="000000"/>
          <w:lang w:val="id-ID"/>
        </w:rPr>
        <w:t xml:space="preserve"> </w:t>
      </w:r>
      <w:proofErr w:type="spellStart"/>
      <w:r w:rsidRPr="00812F0A">
        <w:rPr>
          <w:rFonts w:asciiTheme="majorBidi" w:hAnsiTheme="majorBidi" w:cstheme="majorBidi"/>
          <w:color w:val="000000"/>
        </w:rPr>
        <w:t>Pengadilan</w:t>
      </w:r>
      <w:proofErr w:type="spellEnd"/>
      <w:r w:rsidRPr="00812F0A">
        <w:rPr>
          <w:rFonts w:asciiTheme="majorBidi" w:hAnsiTheme="majorBidi" w:cstheme="majorBidi"/>
          <w:color w:val="000000"/>
        </w:rPr>
        <w:t xml:space="preserve"> Agama </w:t>
      </w:r>
      <w:r w:rsidR="00FA4984">
        <w:rPr>
          <w:rFonts w:asciiTheme="majorBidi" w:hAnsiTheme="majorBidi" w:cstheme="majorBidi"/>
          <w:color w:val="000000"/>
          <w:lang w:val="id-ID"/>
        </w:rPr>
        <w:t xml:space="preserve">Kota </w:t>
      </w:r>
      <w:proofErr w:type="spellStart"/>
      <w:r w:rsidRPr="00812F0A">
        <w:rPr>
          <w:rFonts w:asciiTheme="majorBidi" w:hAnsiTheme="majorBidi" w:cstheme="majorBidi"/>
          <w:color w:val="000000"/>
        </w:rPr>
        <w:t>Tangerang</w:t>
      </w:r>
      <w:proofErr w:type="spellEnd"/>
      <w:r w:rsidR="00E22F10">
        <w:rPr>
          <w:rFonts w:asciiTheme="majorBidi" w:hAnsiTheme="majorBidi" w:cstheme="majorBidi"/>
          <w:color w:val="000000"/>
          <w:lang w:val="id-ID"/>
        </w:rPr>
        <w:t xml:space="preserve"> </w:t>
      </w:r>
      <w:proofErr w:type="spellStart"/>
      <w:r w:rsidRPr="00812F0A">
        <w:rPr>
          <w:rFonts w:asciiTheme="majorBidi" w:hAnsiTheme="majorBidi" w:cstheme="majorBidi"/>
          <w:color w:val="000000"/>
        </w:rPr>
        <w:t>dibangun</w:t>
      </w:r>
      <w:proofErr w:type="spellEnd"/>
      <w:r w:rsidRPr="00812F0A">
        <w:rPr>
          <w:rFonts w:asciiTheme="majorBidi" w:hAnsiTheme="majorBidi" w:cstheme="majorBidi"/>
          <w:color w:val="000000"/>
        </w:rPr>
        <w:t xml:space="preserve"> </w:t>
      </w:r>
      <w:proofErr w:type="spellStart"/>
      <w:r w:rsidRPr="00812F0A">
        <w:rPr>
          <w:rFonts w:asciiTheme="majorBidi" w:hAnsiTheme="majorBidi" w:cstheme="majorBidi"/>
          <w:color w:val="000000"/>
        </w:rPr>
        <w:t>di</w:t>
      </w:r>
      <w:proofErr w:type="spellEnd"/>
      <w:r w:rsidRPr="00812F0A">
        <w:rPr>
          <w:rFonts w:asciiTheme="majorBidi" w:hAnsiTheme="majorBidi" w:cstheme="majorBidi"/>
          <w:color w:val="000000"/>
        </w:rPr>
        <w:t xml:space="preserve"> </w:t>
      </w:r>
      <w:proofErr w:type="spellStart"/>
      <w:r w:rsidRPr="00812F0A">
        <w:rPr>
          <w:rFonts w:asciiTheme="majorBidi" w:hAnsiTheme="majorBidi" w:cstheme="majorBidi"/>
          <w:color w:val="000000"/>
        </w:rPr>
        <w:t>atas</w:t>
      </w:r>
      <w:proofErr w:type="spellEnd"/>
      <w:r w:rsidR="00E22F10">
        <w:rPr>
          <w:rFonts w:asciiTheme="majorBidi" w:hAnsiTheme="majorBidi" w:cstheme="majorBidi"/>
          <w:color w:val="000000"/>
          <w:lang w:val="id-ID"/>
        </w:rPr>
        <w:t xml:space="preserve"> </w:t>
      </w:r>
      <w:proofErr w:type="spellStart"/>
      <w:r w:rsidRPr="00812F0A">
        <w:rPr>
          <w:rFonts w:asciiTheme="majorBidi" w:hAnsiTheme="majorBidi" w:cstheme="majorBidi"/>
          <w:color w:val="000000"/>
        </w:rPr>
        <w:t>tanah</w:t>
      </w:r>
      <w:proofErr w:type="spellEnd"/>
      <w:r w:rsidR="00E22F10">
        <w:rPr>
          <w:rFonts w:asciiTheme="majorBidi" w:hAnsiTheme="majorBidi" w:cstheme="majorBidi"/>
          <w:color w:val="000000"/>
          <w:lang w:val="id-ID"/>
        </w:rPr>
        <w:t xml:space="preserve"> </w:t>
      </w:r>
      <w:proofErr w:type="spellStart"/>
      <w:r w:rsidRPr="00812F0A">
        <w:rPr>
          <w:rFonts w:asciiTheme="majorBidi" w:hAnsiTheme="majorBidi" w:cstheme="majorBidi"/>
          <w:color w:val="000000"/>
        </w:rPr>
        <w:t>seluas</w:t>
      </w:r>
      <w:proofErr w:type="spellEnd"/>
      <w:r w:rsidRPr="00812F0A">
        <w:rPr>
          <w:rFonts w:asciiTheme="majorBidi" w:hAnsiTheme="majorBidi" w:cstheme="majorBidi"/>
          <w:color w:val="000000"/>
        </w:rPr>
        <w:t xml:space="preserve"> + 2.020 m2 </w:t>
      </w:r>
      <w:proofErr w:type="spellStart"/>
      <w:r w:rsidRPr="00812F0A">
        <w:rPr>
          <w:rFonts w:asciiTheme="majorBidi" w:hAnsiTheme="majorBidi" w:cstheme="majorBidi"/>
          <w:color w:val="000000"/>
        </w:rPr>
        <w:t>dengan</w:t>
      </w:r>
      <w:proofErr w:type="spellEnd"/>
      <w:r w:rsidRPr="00812F0A">
        <w:rPr>
          <w:rFonts w:asciiTheme="majorBidi" w:hAnsiTheme="majorBidi" w:cstheme="majorBidi"/>
          <w:color w:val="000000"/>
        </w:rPr>
        <w:t xml:space="preserve"> status </w:t>
      </w:r>
      <w:proofErr w:type="spellStart"/>
      <w:r w:rsidRPr="00812F0A">
        <w:rPr>
          <w:rFonts w:asciiTheme="majorBidi" w:hAnsiTheme="majorBidi" w:cstheme="majorBidi"/>
          <w:color w:val="000000"/>
        </w:rPr>
        <w:t>tanah</w:t>
      </w:r>
      <w:proofErr w:type="spellEnd"/>
      <w:r w:rsidR="00E22F10">
        <w:rPr>
          <w:rFonts w:asciiTheme="majorBidi" w:hAnsiTheme="majorBidi" w:cstheme="majorBidi"/>
          <w:color w:val="000000"/>
          <w:lang w:val="id-ID"/>
        </w:rPr>
        <w:t xml:space="preserve"> </w:t>
      </w:r>
      <w:proofErr w:type="spellStart"/>
      <w:r w:rsidRPr="00812F0A">
        <w:rPr>
          <w:rFonts w:asciiTheme="majorBidi" w:hAnsiTheme="majorBidi" w:cstheme="majorBidi"/>
          <w:color w:val="000000"/>
        </w:rPr>
        <w:t>hak</w:t>
      </w:r>
      <w:proofErr w:type="spellEnd"/>
      <w:r w:rsidR="00E22F10">
        <w:rPr>
          <w:rFonts w:asciiTheme="majorBidi" w:hAnsiTheme="majorBidi" w:cstheme="majorBidi"/>
          <w:color w:val="000000"/>
          <w:lang w:val="id-ID"/>
        </w:rPr>
        <w:t xml:space="preserve"> </w:t>
      </w:r>
      <w:proofErr w:type="spellStart"/>
      <w:r w:rsidRPr="00812F0A">
        <w:rPr>
          <w:rFonts w:asciiTheme="majorBidi" w:hAnsiTheme="majorBidi" w:cstheme="majorBidi"/>
          <w:color w:val="000000"/>
        </w:rPr>
        <w:t>pakai</w:t>
      </w:r>
      <w:proofErr w:type="spellEnd"/>
      <w:r w:rsidR="00E22F10">
        <w:rPr>
          <w:rFonts w:asciiTheme="majorBidi" w:hAnsiTheme="majorBidi" w:cstheme="majorBidi"/>
          <w:color w:val="000000"/>
          <w:lang w:val="id-ID"/>
        </w:rPr>
        <w:t xml:space="preserve"> </w:t>
      </w:r>
      <w:proofErr w:type="spellStart"/>
      <w:r w:rsidRPr="00812F0A">
        <w:rPr>
          <w:rFonts w:asciiTheme="majorBidi" w:hAnsiTheme="majorBidi" w:cstheme="majorBidi"/>
          <w:color w:val="000000"/>
        </w:rPr>
        <w:t>berdasarkan</w:t>
      </w:r>
      <w:proofErr w:type="spellEnd"/>
      <w:r w:rsidR="00E22F10">
        <w:rPr>
          <w:rFonts w:asciiTheme="majorBidi" w:hAnsiTheme="majorBidi" w:cstheme="majorBidi"/>
          <w:color w:val="000000"/>
          <w:lang w:val="id-ID"/>
        </w:rPr>
        <w:t xml:space="preserve"> </w:t>
      </w:r>
      <w:proofErr w:type="spellStart"/>
      <w:r w:rsidRPr="00812F0A">
        <w:rPr>
          <w:rFonts w:asciiTheme="majorBidi" w:hAnsiTheme="majorBidi" w:cstheme="majorBidi"/>
          <w:color w:val="000000"/>
        </w:rPr>
        <w:t>sertifikat</w:t>
      </w:r>
      <w:proofErr w:type="spellEnd"/>
      <w:r w:rsidRPr="00812F0A">
        <w:rPr>
          <w:rFonts w:asciiTheme="majorBidi" w:hAnsiTheme="majorBidi" w:cstheme="majorBidi"/>
          <w:color w:val="000000"/>
        </w:rPr>
        <w:t xml:space="preserve"> yang </w:t>
      </w:r>
      <w:proofErr w:type="spellStart"/>
      <w:r w:rsidRPr="00812F0A">
        <w:rPr>
          <w:rFonts w:asciiTheme="majorBidi" w:hAnsiTheme="majorBidi" w:cstheme="majorBidi"/>
          <w:color w:val="000000"/>
        </w:rPr>
        <w:t>diterbitkan</w:t>
      </w:r>
      <w:proofErr w:type="spellEnd"/>
      <w:r w:rsidR="00E22F10">
        <w:rPr>
          <w:rFonts w:asciiTheme="majorBidi" w:hAnsiTheme="majorBidi" w:cstheme="majorBidi"/>
          <w:color w:val="000000"/>
          <w:lang w:val="id-ID"/>
        </w:rPr>
        <w:t xml:space="preserve"> </w:t>
      </w:r>
      <w:proofErr w:type="spellStart"/>
      <w:r w:rsidRPr="00812F0A">
        <w:rPr>
          <w:rFonts w:asciiTheme="majorBidi" w:hAnsiTheme="majorBidi" w:cstheme="majorBidi"/>
          <w:color w:val="000000"/>
        </w:rPr>
        <w:t>Badan</w:t>
      </w:r>
      <w:proofErr w:type="spellEnd"/>
      <w:r w:rsidR="00E22F10">
        <w:rPr>
          <w:rFonts w:asciiTheme="majorBidi" w:hAnsiTheme="majorBidi" w:cstheme="majorBidi"/>
          <w:color w:val="000000"/>
          <w:lang w:val="id-ID"/>
        </w:rPr>
        <w:t xml:space="preserve"> </w:t>
      </w:r>
      <w:proofErr w:type="spellStart"/>
      <w:r w:rsidRPr="00812F0A">
        <w:rPr>
          <w:rFonts w:asciiTheme="majorBidi" w:hAnsiTheme="majorBidi" w:cstheme="majorBidi"/>
          <w:color w:val="000000"/>
        </w:rPr>
        <w:t>Pertanahan</w:t>
      </w:r>
      <w:proofErr w:type="spellEnd"/>
      <w:r w:rsidRPr="00812F0A">
        <w:rPr>
          <w:rFonts w:asciiTheme="majorBidi" w:hAnsiTheme="majorBidi" w:cstheme="majorBidi"/>
          <w:color w:val="000000"/>
        </w:rPr>
        <w:t> </w:t>
      </w:r>
      <w:proofErr w:type="spellStart"/>
      <w:r w:rsidRPr="00812F0A">
        <w:rPr>
          <w:rFonts w:asciiTheme="majorBidi" w:hAnsiTheme="majorBidi" w:cstheme="majorBidi"/>
          <w:color w:val="000000"/>
        </w:rPr>
        <w:t>Nasional</w:t>
      </w:r>
      <w:proofErr w:type="spellEnd"/>
      <w:r w:rsidRPr="00812F0A">
        <w:rPr>
          <w:rFonts w:asciiTheme="majorBidi" w:hAnsiTheme="majorBidi" w:cstheme="majorBidi"/>
          <w:color w:val="000000"/>
        </w:rPr>
        <w:t> </w:t>
      </w:r>
      <w:proofErr w:type="spellStart"/>
      <w:r w:rsidRPr="00812F0A">
        <w:rPr>
          <w:rFonts w:asciiTheme="majorBidi" w:hAnsiTheme="majorBidi" w:cstheme="majorBidi"/>
          <w:color w:val="000000"/>
        </w:rPr>
        <w:t>Tangerang</w:t>
      </w:r>
      <w:proofErr w:type="spellEnd"/>
      <w:r w:rsidR="00E22F10">
        <w:rPr>
          <w:rFonts w:asciiTheme="majorBidi" w:hAnsiTheme="majorBidi" w:cstheme="majorBidi"/>
          <w:color w:val="000000"/>
          <w:lang w:val="id-ID"/>
        </w:rPr>
        <w:t xml:space="preserve"> </w:t>
      </w:r>
      <w:proofErr w:type="spellStart"/>
      <w:r w:rsidRPr="00812F0A">
        <w:rPr>
          <w:rFonts w:asciiTheme="majorBidi" w:hAnsiTheme="majorBidi" w:cstheme="majorBidi"/>
          <w:color w:val="000000"/>
        </w:rPr>
        <w:t>Nomor</w:t>
      </w:r>
      <w:proofErr w:type="spellEnd"/>
      <w:r w:rsidRPr="00812F0A">
        <w:rPr>
          <w:rFonts w:asciiTheme="majorBidi" w:hAnsiTheme="majorBidi" w:cstheme="majorBidi"/>
          <w:color w:val="000000"/>
        </w:rPr>
        <w:t xml:space="preserve"> 28 </w:t>
      </w:r>
      <w:proofErr w:type="spellStart"/>
      <w:r w:rsidRPr="00812F0A">
        <w:rPr>
          <w:rFonts w:asciiTheme="majorBidi" w:hAnsiTheme="majorBidi" w:cstheme="majorBidi"/>
          <w:color w:val="000000"/>
        </w:rPr>
        <w:t>dan</w:t>
      </w:r>
      <w:proofErr w:type="spellEnd"/>
      <w:r w:rsidRPr="00812F0A">
        <w:rPr>
          <w:rFonts w:asciiTheme="majorBidi" w:hAnsiTheme="majorBidi" w:cstheme="majorBidi"/>
          <w:color w:val="000000"/>
        </w:rPr>
        <w:t xml:space="preserve"> 29 </w:t>
      </w:r>
      <w:proofErr w:type="spellStart"/>
      <w:r w:rsidRPr="00812F0A">
        <w:rPr>
          <w:rFonts w:asciiTheme="majorBidi" w:hAnsiTheme="majorBidi" w:cstheme="majorBidi"/>
          <w:color w:val="000000"/>
        </w:rPr>
        <w:t>tan</w:t>
      </w:r>
      <w:r w:rsidR="006757F4">
        <w:rPr>
          <w:rFonts w:asciiTheme="majorBidi" w:hAnsiTheme="majorBidi" w:cstheme="majorBidi"/>
          <w:color w:val="000000"/>
        </w:rPr>
        <w:t>ggal</w:t>
      </w:r>
      <w:proofErr w:type="spellEnd"/>
      <w:r w:rsidR="006757F4">
        <w:rPr>
          <w:rFonts w:asciiTheme="majorBidi" w:hAnsiTheme="majorBidi" w:cstheme="majorBidi"/>
          <w:color w:val="000000"/>
        </w:rPr>
        <w:t xml:space="preserve"> 21 September 1984 </w:t>
      </w:r>
      <w:proofErr w:type="spellStart"/>
      <w:r w:rsidR="006757F4">
        <w:rPr>
          <w:rFonts w:asciiTheme="majorBidi" w:hAnsiTheme="majorBidi" w:cstheme="majorBidi"/>
          <w:color w:val="000000"/>
        </w:rPr>
        <w:t>dan</w:t>
      </w:r>
      <w:proofErr w:type="spellEnd"/>
      <w:r w:rsidR="00F6483B">
        <w:rPr>
          <w:rFonts w:asciiTheme="majorBidi" w:hAnsiTheme="majorBidi" w:cstheme="majorBidi"/>
          <w:color w:val="000000"/>
          <w:lang w:val="id-ID"/>
        </w:rPr>
        <w:t xml:space="preserve"> </w:t>
      </w:r>
      <w:proofErr w:type="spellStart"/>
      <w:r w:rsidRPr="00812F0A">
        <w:rPr>
          <w:rFonts w:asciiTheme="majorBidi" w:hAnsiTheme="majorBidi" w:cstheme="majorBidi"/>
          <w:color w:val="000000"/>
        </w:rPr>
        <w:t>dibalik</w:t>
      </w:r>
      <w:proofErr w:type="spellEnd"/>
      <w:r w:rsidR="00F6483B">
        <w:rPr>
          <w:rFonts w:asciiTheme="majorBidi" w:hAnsiTheme="majorBidi" w:cstheme="majorBidi"/>
          <w:color w:val="000000"/>
          <w:lang w:val="id-ID"/>
        </w:rPr>
        <w:t xml:space="preserve"> </w:t>
      </w:r>
      <w:proofErr w:type="spellStart"/>
      <w:r w:rsidRPr="00812F0A">
        <w:rPr>
          <w:rFonts w:asciiTheme="majorBidi" w:hAnsiTheme="majorBidi" w:cstheme="majorBidi"/>
          <w:color w:val="000000"/>
        </w:rPr>
        <w:t>nama</w:t>
      </w:r>
      <w:proofErr w:type="spellEnd"/>
      <w:r w:rsidR="00F6483B">
        <w:rPr>
          <w:rFonts w:asciiTheme="majorBidi" w:hAnsiTheme="majorBidi" w:cstheme="majorBidi"/>
          <w:color w:val="000000"/>
          <w:lang w:val="id-ID"/>
        </w:rPr>
        <w:t xml:space="preserve"> </w:t>
      </w:r>
      <w:proofErr w:type="spellStart"/>
      <w:r w:rsidRPr="00812F0A">
        <w:rPr>
          <w:rFonts w:asciiTheme="majorBidi" w:hAnsiTheme="majorBidi" w:cstheme="majorBidi"/>
          <w:color w:val="000000"/>
        </w:rPr>
        <w:t>atas</w:t>
      </w:r>
      <w:proofErr w:type="spellEnd"/>
      <w:r w:rsidR="00F6483B">
        <w:rPr>
          <w:rFonts w:asciiTheme="majorBidi" w:hAnsiTheme="majorBidi" w:cstheme="majorBidi"/>
          <w:color w:val="000000"/>
          <w:lang w:val="id-ID"/>
        </w:rPr>
        <w:t xml:space="preserve"> </w:t>
      </w:r>
      <w:proofErr w:type="spellStart"/>
      <w:r w:rsidRPr="00812F0A">
        <w:rPr>
          <w:rFonts w:asciiTheme="majorBidi" w:hAnsiTheme="majorBidi" w:cstheme="majorBidi"/>
          <w:color w:val="000000"/>
        </w:rPr>
        <w:t>nama</w:t>
      </w:r>
      <w:proofErr w:type="spellEnd"/>
      <w:r w:rsidR="00F6483B">
        <w:rPr>
          <w:rFonts w:asciiTheme="majorBidi" w:hAnsiTheme="majorBidi" w:cstheme="majorBidi"/>
          <w:color w:val="000000"/>
          <w:lang w:val="id-ID"/>
        </w:rPr>
        <w:t xml:space="preserve"> </w:t>
      </w:r>
      <w:proofErr w:type="spellStart"/>
      <w:r w:rsidRPr="00812F0A">
        <w:rPr>
          <w:rFonts w:asciiTheme="majorBidi" w:hAnsiTheme="majorBidi" w:cstheme="majorBidi"/>
          <w:color w:val="000000"/>
        </w:rPr>
        <w:t>Pemerintah</w:t>
      </w:r>
      <w:proofErr w:type="spellEnd"/>
      <w:r w:rsidRPr="00812F0A">
        <w:rPr>
          <w:rFonts w:asciiTheme="majorBidi" w:hAnsiTheme="majorBidi" w:cstheme="majorBidi"/>
          <w:color w:val="000000"/>
        </w:rPr>
        <w:t> </w:t>
      </w:r>
      <w:proofErr w:type="spellStart"/>
      <w:r w:rsidRPr="00812F0A">
        <w:rPr>
          <w:rFonts w:asciiTheme="majorBidi" w:hAnsiTheme="majorBidi" w:cstheme="majorBidi"/>
          <w:color w:val="000000"/>
        </w:rPr>
        <w:t>Repub</w:t>
      </w:r>
      <w:r w:rsidR="00604331">
        <w:rPr>
          <w:rFonts w:asciiTheme="majorBidi" w:hAnsiTheme="majorBidi" w:cstheme="majorBidi"/>
          <w:color w:val="000000"/>
        </w:rPr>
        <w:t>lik</w:t>
      </w:r>
      <w:proofErr w:type="spellEnd"/>
      <w:r w:rsidR="00604331">
        <w:rPr>
          <w:rFonts w:asciiTheme="majorBidi" w:hAnsiTheme="majorBidi" w:cstheme="majorBidi"/>
          <w:color w:val="000000"/>
        </w:rPr>
        <w:t> Indonesia </w:t>
      </w:r>
      <w:proofErr w:type="spellStart"/>
      <w:r w:rsidR="00604331">
        <w:rPr>
          <w:rFonts w:asciiTheme="majorBidi" w:hAnsiTheme="majorBidi" w:cstheme="majorBidi"/>
          <w:color w:val="000000"/>
        </w:rPr>
        <w:t>Cq</w:t>
      </w:r>
      <w:proofErr w:type="spellEnd"/>
      <w:r w:rsidR="00F6483B">
        <w:rPr>
          <w:rFonts w:asciiTheme="majorBidi" w:hAnsiTheme="majorBidi" w:cstheme="majorBidi"/>
          <w:color w:val="000000"/>
          <w:lang w:val="id-ID"/>
        </w:rPr>
        <w:t xml:space="preserve"> </w:t>
      </w:r>
      <w:proofErr w:type="spellStart"/>
      <w:r w:rsidR="00604331">
        <w:rPr>
          <w:rFonts w:asciiTheme="majorBidi" w:hAnsiTheme="majorBidi" w:cstheme="majorBidi"/>
          <w:color w:val="000000"/>
        </w:rPr>
        <w:t>Mahkamah</w:t>
      </w:r>
      <w:proofErr w:type="spellEnd"/>
      <w:r w:rsidR="00F6483B">
        <w:rPr>
          <w:rFonts w:asciiTheme="majorBidi" w:hAnsiTheme="majorBidi" w:cstheme="majorBidi"/>
          <w:color w:val="000000"/>
          <w:lang w:val="id-ID"/>
        </w:rPr>
        <w:t xml:space="preserve"> </w:t>
      </w:r>
      <w:proofErr w:type="spellStart"/>
      <w:r w:rsidR="00604331">
        <w:rPr>
          <w:rFonts w:asciiTheme="majorBidi" w:hAnsiTheme="majorBidi" w:cstheme="majorBidi"/>
          <w:color w:val="000000"/>
        </w:rPr>
        <w:t>Agung</w:t>
      </w:r>
      <w:proofErr w:type="spellEnd"/>
      <w:r w:rsidR="00F6483B">
        <w:rPr>
          <w:rFonts w:asciiTheme="majorBidi" w:hAnsiTheme="majorBidi" w:cstheme="majorBidi"/>
          <w:color w:val="000000"/>
          <w:lang w:val="id-ID"/>
        </w:rPr>
        <w:t xml:space="preserve"> </w:t>
      </w:r>
      <w:r w:rsidRPr="00812F0A">
        <w:rPr>
          <w:rFonts w:asciiTheme="majorBidi" w:hAnsiTheme="majorBidi" w:cstheme="majorBidi"/>
          <w:color w:val="000000"/>
        </w:rPr>
        <w:t>R</w:t>
      </w:r>
      <w:r w:rsidR="00604331">
        <w:rPr>
          <w:rFonts w:asciiTheme="majorBidi" w:hAnsiTheme="majorBidi" w:cstheme="majorBidi"/>
          <w:color w:val="000000"/>
          <w:lang w:val="id-ID"/>
        </w:rPr>
        <w:t xml:space="preserve">epublik </w:t>
      </w:r>
      <w:r w:rsidRPr="00812F0A">
        <w:rPr>
          <w:rFonts w:asciiTheme="majorBidi" w:hAnsiTheme="majorBidi" w:cstheme="majorBidi"/>
          <w:color w:val="000000"/>
        </w:rPr>
        <w:lastRenderedPageBreak/>
        <w:t>I</w:t>
      </w:r>
      <w:r w:rsidR="00604331">
        <w:rPr>
          <w:rFonts w:asciiTheme="majorBidi" w:hAnsiTheme="majorBidi" w:cstheme="majorBidi"/>
          <w:color w:val="000000"/>
          <w:lang w:val="id-ID"/>
        </w:rPr>
        <w:t>ndonesia</w:t>
      </w:r>
      <w:r w:rsidRPr="00812F0A">
        <w:rPr>
          <w:rFonts w:asciiTheme="majorBidi" w:hAnsiTheme="majorBidi" w:cstheme="majorBidi"/>
          <w:color w:val="000000"/>
        </w:rPr>
        <w:t>.</w:t>
      </w:r>
      <w:r w:rsidRPr="00812F0A">
        <w:rPr>
          <w:rFonts w:asciiTheme="majorBidi" w:hAnsiTheme="majorBidi" w:cstheme="majorBidi"/>
        </w:rPr>
        <w:t> </w:t>
      </w:r>
      <w:proofErr w:type="spellStart"/>
      <w:proofErr w:type="gramStart"/>
      <w:r w:rsidR="00604331">
        <w:rPr>
          <w:rFonts w:asciiTheme="majorBidi" w:hAnsiTheme="majorBidi" w:cstheme="majorBidi"/>
          <w:color w:val="000000"/>
        </w:rPr>
        <w:t>Adapun</w:t>
      </w:r>
      <w:proofErr w:type="spellEnd"/>
      <w:r w:rsidR="00F6483B">
        <w:rPr>
          <w:rFonts w:asciiTheme="majorBidi" w:hAnsiTheme="majorBidi" w:cstheme="majorBidi"/>
          <w:color w:val="000000"/>
          <w:lang w:val="id-ID"/>
        </w:rPr>
        <w:t xml:space="preserve"> </w:t>
      </w:r>
      <w:proofErr w:type="spellStart"/>
      <w:r w:rsidR="00604331">
        <w:rPr>
          <w:rFonts w:asciiTheme="majorBidi" w:hAnsiTheme="majorBidi" w:cstheme="majorBidi"/>
          <w:color w:val="000000"/>
        </w:rPr>
        <w:t>luas</w:t>
      </w:r>
      <w:proofErr w:type="spellEnd"/>
      <w:r w:rsidR="00F6483B">
        <w:rPr>
          <w:rFonts w:asciiTheme="majorBidi" w:hAnsiTheme="majorBidi" w:cstheme="majorBidi"/>
          <w:color w:val="000000"/>
          <w:lang w:val="id-ID"/>
        </w:rPr>
        <w:t xml:space="preserve"> </w:t>
      </w:r>
      <w:proofErr w:type="spellStart"/>
      <w:r w:rsidR="00604331">
        <w:rPr>
          <w:rFonts w:asciiTheme="majorBidi" w:hAnsiTheme="majorBidi" w:cstheme="majorBidi"/>
          <w:color w:val="000000"/>
        </w:rPr>
        <w:t>gedung</w:t>
      </w:r>
      <w:proofErr w:type="spellEnd"/>
      <w:r w:rsidR="00F6483B">
        <w:rPr>
          <w:rFonts w:asciiTheme="majorBidi" w:hAnsiTheme="majorBidi" w:cstheme="majorBidi"/>
          <w:color w:val="000000"/>
          <w:lang w:val="id-ID"/>
        </w:rPr>
        <w:t xml:space="preserve"> </w:t>
      </w:r>
      <w:proofErr w:type="spellStart"/>
      <w:r w:rsidRPr="00812F0A">
        <w:rPr>
          <w:rFonts w:asciiTheme="majorBidi" w:hAnsiTheme="majorBidi" w:cstheme="majorBidi"/>
          <w:color w:val="000000"/>
        </w:rPr>
        <w:t>Pengadilan</w:t>
      </w:r>
      <w:proofErr w:type="spellEnd"/>
      <w:r w:rsidRPr="00812F0A">
        <w:rPr>
          <w:rFonts w:asciiTheme="majorBidi" w:hAnsiTheme="majorBidi" w:cstheme="majorBidi"/>
          <w:color w:val="000000"/>
        </w:rPr>
        <w:t xml:space="preserve"> Agama</w:t>
      </w:r>
      <w:r w:rsidR="00F6483B">
        <w:rPr>
          <w:rFonts w:asciiTheme="majorBidi" w:hAnsiTheme="majorBidi" w:cstheme="majorBidi"/>
          <w:color w:val="000000"/>
          <w:lang w:val="id-ID"/>
        </w:rPr>
        <w:t xml:space="preserve"> </w:t>
      </w:r>
      <w:r w:rsidR="00F6483B">
        <w:rPr>
          <w:rFonts w:asciiTheme="majorBidi" w:hAnsiTheme="majorBidi" w:cstheme="majorBidi"/>
          <w:color w:val="000000"/>
        </w:rPr>
        <w:t>Kota</w:t>
      </w:r>
      <w:r w:rsidR="00F6483B">
        <w:rPr>
          <w:rFonts w:asciiTheme="majorBidi" w:hAnsiTheme="majorBidi" w:cstheme="majorBidi"/>
          <w:color w:val="000000"/>
          <w:lang w:val="id-ID"/>
        </w:rPr>
        <w:t xml:space="preserve"> </w:t>
      </w:r>
      <w:proofErr w:type="spellStart"/>
      <w:r w:rsidRPr="00812F0A">
        <w:rPr>
          <w:rFonts w:asciiTheme="majorBidi" w:hAnsiTheme="majorBidi" w:cstheme="majorBidi"/>
          <w:color w:val="000000"/>
        </w:rPr>
        <w:t>Tangerang</w:t>
      </w:r>
      <w:proofErr w:type="spellEnd"/>
      <w:r w:rsidR="00F6483B">
        <w:rPr>
          <w:rFonts w:asciiTheme="majorBidi" w:hAnsiTheme="majorBidi" w:cstheme="majorBidi"/>
          <w:color w:val="000000"/>
          <w:lang w:val="id-ID"/>
        </w:rPr>
        <w:t xml:space="preserve"> </w:t>
      </w:r>
      <w:proofErr w:type="spellStart"/>
      <w:r w:rsidRPr="00812F0A">
        <w:rPr>
          <w:rFonts w:asciiTheme="majorBidi" w:hAnsiTheme="majorBidi" w:cstheme="majorBidi"/>
          <w:color w:val="000000"/>
        </w:rPr>
        <w:t>seluas</w:t>
      </w:r>
      <w:proofErr w:type="spellEnd"/>
      <w:r w:rsidRPr="00812F0A">
        <w:rPr>
          <w:rFonts w:asciiTheme="majorBidi" w:hAnsiTheme="majorBidi" w:cstheme="majorBidi"/>
          <w:color w:val="000000"/>
        </w:rPr>
        <w:t> + 1858 m2 </w:t>
      </w:r>
      <w:proofErr w:type="spellStart"/>
      <w:r w:rsidRPr="00812F0A">
        <w:rPr>
          <w:rFonts w:asciiTheme="majorBidi" w:hAnsiTheme="majorBidi" w:cstheme="majorBidi"/>
          <w:color w:val="000000"/>
        </w:rPr>
        <w:t>dua</w:t>
      </w:r>
      <w:proofErr w:type="spellEnd"/>
      <w:r w:rsidR="00F6483B">
        <w:rPr>
          <w:rFonts w:asciiTheme="majorBidi" w:hAnsiTheme="majorBidi" w:cstheme="majorBidi"/>
          <w:color w:val="000000"/>
          <w:lang w:val="id-ID"/>
        </w:rPr>
        <w:t xml:space="preserve"> </w:t>
      </w:r>
      <w:proofErr w:type="spellStart"/>
      <w:r w:rsidRPr="00812F0A">
        <w:rPr>
          <w:rFonts w:asciiTheme="majorBidi" w:hAnsiTheme="majorBidi" w:cstheme="majorBidi"/>
          <w:color w:val="000000"/>
        </w:rPr>
        <w:t>lantai</w:t>
      </w:r>
      <w:proofErr w:type="spellEnd"/>
      <w:r w:rsidRPr="00812F0A">
        <w:rPr>
          <w:rFonts w:asciiTheme="majorBidi" w:hAnsiTheme="majorBidi" w:cstheme="majorBidi"/>
          <w:color w:val="000000"/>
        </w:rPr>
        <w:t xml:space="preserve"> yang</w:t>
      </w:r>
      <w:r w:rsidR="00F6483B">
        <w:rPr>
          <w:rFonts w:asciiTheme="majorBidi" w:hAnsiTheme="majorBidi" w:cstheme="majorBidi"/>
          <w:color w:val="000000"/>
          <w:lang w:val="id-ID"/>
        </w:rPr>
        <w:t xml:space="preserve"> </w:t>
      </w:r>
      <w:proofErr w:type="spellStart"/>
      <w:r w:rsidR="001827FA">
        <w:rPr>
          <w:rFonts w:asciiTheme="majorBidi" w:hAnsiTheme="majorBidi" w:cstheme="majorBidi"/>
          <w:color w:val="000000"/>
        </w:rPr>
        <w:t>telah</w:t>
      </w:r>
      <w:proofErr w:type="spellEnd"/>
      <w:r w:rsidR="00F6483B">
        <w:rPr>
          <w:rFonts w:asciiTheme="majorBidi" w:hAnsiTheme="majorBidi" w:cstheme="majorBidi"/>
          <w:color w:val="000000"/>
          <w:lang w:val="id-ID"/>
        </w:rPr>
        <w:t xml:space="preserve"> </w:t>
      </w:r>
      <w:proofErr w:type="spellStart"/>
      <w:r w:rsidR="001827FA">
        <w:rPr>
          <w:rFonts w:asciiTheme="majorBidi" w:hAnsiTheme="majorBidi" w:cstheme="majorBidi"/>
          <w:color w:val="000000"/>
        </w:rPr>
        <w:t>dibangun</w:t>
      </w:r>
      <w:proofErr w:type="spellEnd"/>
      <w:r w:rsidR="00F6483B">
        <w:rPr>
          <w:rFonts w:asciiTheme="majorBidi" w:hAnsiTheme="majorBidi" w:cstheme="majorBidi"/>
          <w:color w:val="000000"/>
          <w:lang w:val="id-ID"/>
        </w:rPr>
        <w:t xml:space="preserve"> </w:t>
      </w:r>
      <w:proofErr w:type="spellStart"/>
      <w:r w:rsidR="001827FA">
        <w:rPr>
          <w:rFonts w:asciiTheme="majorBidi" w:hAnsiTheme="majorBidi" w:cstheme="majorBidi"/>
          <w:color w:val="000000"/>
        </w:rPr>
        <w:t>pada</w:t>
      </w:r>
      <w:proofErr w:type="spellEnd"/>
      <w:r w:rsidR="00F6483B">
        <w:rPr>
          <w:rFonts w:asciiTheme="majorBidi" w:hAnsiTheme="majorBidi" w:cstheme="majorBidi"/>
          <w:color w:val="000000"/>
          <w:lang w:val="id-ID"/>
        </w:rPr>
        <w:t xml:space="preserve"> </w:t>
      </w:r>
      <w:proofErr w:type="spellStart"/>
      <w:r w:rsidR="001827FA">
        <w:rPr>
          <w:rFonts w:asciiTheme="majorBidi" w:hAnsiTheme="majorBidi" w:cstheme="majorBidi"/>
          <w:color w:val="000000"/>
        </w:rPr>
        <w:t>tahun</w:t>
      </w:r>
      <w:proofErr w:type="spellEnd"/>
      <w:r w:rsidR="001827FA">
        <w:rPr>
          <w:rFonts w:asciiTheme="majorBidi" w:hAnsiTheme="majorBidi" w:cstheme="majorBidi"/>
          <w:color w:val="000000"/>
        </w:rPr>
        <w:t xml:space="preserve"> 2009</w:t>
      </w:r>
      <w:r w:rsidR="00A964E2">
        <w:rPr>
          <w:rFonts w:asciiTheme="majorBidi" w:hAnsiTheme="majorBidi" w:cstheme="majorBidi"/>
          <w:color w:val="000000"/>
          <w:lang w:val="id-ID"/>
        </w:rPr>
        <w:t>.</w:t>
      </w:r>
      <w:proofErr w:type="gramEnd"/>
      <w:r w:rsidR="002962A6">
        <w:rPr>
          <w:rStyle w:val="FootnoteReference"/>
          <w:rFonts w:asciiTheme="majorBidi" w:hAnsiTheme="majorBidi" w:cstheme="majorBidi"/>
          <w:color w:val="000000"/>
          <w:rtl/>
        </w:rPr>
        <w:footnoteReference w:id="2"/>
      </w:r>
    </w:p>
    <w:p w:rsidR="001827FA" w:rsidRPr="001827FA" w:rsidRDefault="001827FA" w:rsidP="001827FA">
      <w:pPr>
        <w:spacing w:after="0" w:line="480" w:lineRule="auto"/>
        <w:ind w:left="567" w:firstLine="567"/>
        <w:jc w:val="both"/>
        <w:rPr>
          <w:rFonts w:asciiTheme="majorBidi" w:hAnsiTheme="majorBidi" w:cstheme="majorBidi"/>
          <w:lang w:val="id-ID"/>
        </w:rPr>
      </w:pPr>
    </w:p>
    <w:p w:rsidR="00812F0A" w:rsidRPr="00715156" w:rsidRDefault="00812F0A" w:rsidP="00D01106">
      <w:pPr>
        <w:pStyle w:val="ListParagraph"/>
        <w:numPr>
          <w:ilvl w:val="0"/>
          <w:numId w:val="3"/>
        </w:numPr>
        <w:spacing w:before="0" w:beforeAutospacing="0" w:after="0" w:afterAutospacing="0" w:line="480" w:lineRule="auto"/>
        <w:ind w:left="567" w:hanging="283"/>
        <w:jc w:val="both"/>
        <w:rPr>
          <w:rFonts w:asciiTheme="majorBidi" w:hAnsiTheme="majorBidi" w:cstheme="majorBidi"/>
          <w:bCs/>
          <w:lang w:val="id-ID"/>
        </w:rPr>
      </w:pPr>
      <w:r w:rsidRPr="00715156">
        <w:rPr>
          <w:rFonts w:asciiTheme="majorBidi" w:hAnsiTheme="majorBidi" w:cstheme="majorBidi"/>
          <w:bCs/>
          <w:lang w:val="id-ID"/>
        </w:rPr>
        <w:t xml:space="preserve">Dasar Hukum </w:t>
      </w:r>
      <w:r w:rsidR="00A34A53" w:rsidRPr="00715156">
        <w:rPr>
          <w:rFonts w:asciiTheme="majorBidi" w:hAnsiTheme="majorBidi" w:cstheme="majorBidi"/>
          <w:bCs/>
          <w:lang w:val="id-ID"/>
        </w:rPr>
        <w:t xml:space="preserve">Pengadilan Agama </w:t>
      </w:r>
      <w:r w:rsidR="00FA4984">
        <w:rPr>
          <w:rFonts w:asciiTheme="majorBidi" w:hAnsiTheme="majorBidi" w:cstheme="majorBidi"/>
          <w:bCs/>
          <w:lang w:val="id-ID"/>
        </w:rPr>
        <w:t xml:space="preserve">Kota </w:t>
      </w:r>
      <w:r w:rsidR="00A34A53" w:rsidRPr="00715156">
        <w:rPr>
          <w:rFonts w:asciiTheme="majorBidi" w:hAnsiTheme="majorBidi" w:cstheme="majorBidi"/>
          <w:bCs/>
          <w:lang w:val="id-ID"/>
        </w:rPr>
        <w:t>Tangerang</w:t>
      </w:r>
    </w:p>
    <w:p w:rsidR="00812F0A" w:rsidRPr="00715156" w:rsidRDefault="00812F0A" w:rsidP="00097119">
      <w:pPr>
        <w:spacing w:after="0" w:line="480" w:lineRule="auto"/>
        <w:ind w:left="567" w:firstLine="567"/>
        <w:jc w:val="both"/>
        <w:rPr>
          <w:rFonts w:asciiTheme="majorBidi" w:hAnsiTheme="majorBidi" w:cstheme="majorBidi"/>
          <w:sz w:val="24"/>
          <w:szCs w:val="24"/>
          <w:lang w:eastAsia="id-ID"/>
        </w:rPr>
      </w:pPr>
      <w:r w:rsidRPr="00715156">
        <w:rPr>
          <w:rFonts w:asciiTheme="majorBidi" w:hAnsiTheme="majorBidi" w:cstheme="majorBidi"/>
          <w:sz w:val="24"/>
          <w:szCs w:val="24"/>
          <w:lang w:val="id-ID" w:eastAsia="id-ID"/>
        </w:rPr>
        <w:t xml:space="preserve">Secara umum kebijakan yang dilakukan oleh Pengadilan Agama </w:t>
      </w:r>
      <w:r w:rsidR="00FA4984">
        <w:rPr>
          <w:rFonts w:asciiTheme="majorBidi" w:hAnsiTheme="majorBidi" w:cstheme="majorBidi"/>
          <w:sz w:val="24"/>
          <w:szCs w:val="24"/>
          <w:lang w:val="id-ID" w:eastAsia="id-ID"/>
        </w:rPr>
        <w:t xml:space="preserve">Kota </w:t>
      </w:r>
      <w:r w:rsidRPr="00715156">
        <w:rPr>
          <w:rFonts w:asciiTheme="majorBidi" w:hAnsiTheme="majorBidi" w:cstheme="majorBidi"/>
          <w:sz w:val="24"/>
          <w:szCs w:val="24"/>
          <w:lang w:val="id-ID" w:eastAsia="id-ID"/>
        </w:rPr>
        <w:t xml:space="preserve">Tangerang dalam melaksanakan seluruh kegiatan yang berkaitan dengankepentingan Peradilan Tingkat Pertama, baik yang bersifat administratif, keuangan dan organisasi mengacu pada Surat Keputusan Sekretaris Mahkamah Agung </w:t>
      </w:r>
      <w:r w:rsidR="00097119" w:rsidRPr="00715156">
        <w:rPr>
          <w:rFonts w:asciiTheme="majorBidi" w:hAnsiTheme="majorBidi" w:cstheme="majorBidi"/>
          <w:color w:val="000000" w:themeColor="text1"/>
          <w:lang w:val="id-ID" w:eastAsia="id-ID"/>
        </w:rPr>
        <w:t>Republik Indonesia</w:t>
      </w:r>
      <w:r w:rsidRPr="00715156">
        <w:rPr>
          <w:rFonts w:asciiTheme="majorBidi" w:hAnsiTheme="majorBidi" w:cstheme="majorBidi"/>
          <w:sz w:val="24"/>
          <w:szCs w:val="24"/>
          <w:lang w:val="id-ID" w:eastAsia="id-ID"/>
        </w:rPr>
        <w:t xml:space="preserve"> Nomor MA/SEK/07/SK/III/2006 tentang Organisasi dan Tatakerja Sekretariat Mahkamah Agung </w:t>
      </w:r>
      <w:r w:rsidR="00097119" w:rsidRPr="00715156">
        <w:rPr>
          <w:rFonts w:asciiTheme="majorBidi" w:hAnsiTheme="majorBidi" w:cstheme="majorBidi"/>
          <w:color w:val="000000" w:themeColor="text1"/>
          <w:lang w:val="id-ID" w:eastAsia="id-ID"/>
        </w:rPr>
        <w:t>Republik Indonesia</w:t>
      </w:r>
      <w:r w:rsidRPr="00715156">
        <w:rPr>
          <w:rFonts w:asciiTheme="majorBidi" w:hAnsiTheme="majorBidi" w:cstheme="majorBidi"/>
          <w:sz w:val="24"/>
          <w:szCs w:val="24"/>
          <w:lang w:val="id-ID" w:eastAsia="id-ID"/>
        </w:rPr>
        <w:t xml:space="preserve">, Lembaga Mahkamah Agung </w:t>
      </w:r>
      <w:r w:rsidR="00097119" w:rsidRPr="00715156">
        <w:rPr>
          <w:rFonts w:asciiTheme="majorBidi" w:hAnsiTheme="majorBidi" w:cstheme="majorBidi"/>
          <w:color w:val="000000" w:themeColor="text1"/>
          <w:lang w:val="id-ID" w:eastAsia="id-ID"/>
        </w:rPr>
        <w:t>Republik Indonesia</w:t>
      </w:r>
      <w:r w:rsidRPr="00715156">
        <w:rPr>
          <w:rFonts w:asciiTheme="majorBidi" w:hAnsiTheme="majorBidi" w:cstheme="majorBidi"/>
          <w:sz w:val="24"/>
          <w:szCs w:val="24"/>
          <w:lang w:val="id-ID" w:eastAsia="id-ID"/>
        </w:rPr>
        <w:t xml:space="preserve"> sebagai salah satu institusi negara /kepemerintahan sesuai dengan Ketetapan Majelis Permusyawaratan Rakyat Nomor XI/MPR/1998 tentang Penyelenggaraan Negara yang Bersih dan Bebas Korupsi, Kolusi dan Nepotisme dan Instruksi Presiden Nomor 7 Tahun 1999</w:t>
      </w:r>
      <w:r w:rsidR="00E22F10">
        <w:rPr>
          <w:rFonts w:asciiTheme="majorBidi" w:hAnsiTheme="majorBidi" w:cstheme="majorBidi"/>
          <w:sz w:val="24"/>
          <w:szCs w:val="24"/>
          <w:lang w:val="id-ID" w:eastAsia="id-ID"/>
        </w:rPr>
        <w:t xml:space="preserve"> </w:t>
      </w:r>
      <w:r w:rsidRPr="00715156">
        <w:rPr>
          <w:rFonts w:asciiTheme="majorBidi" w:hAnsiTheme="majorBidi" w:cstheme="majorBidi"/>
          <w:sz w:val="24"/>
          <w:szCs w:val="24"/>
          <w:lang w:val="id-ID" w:eastAsia="id-ID"/>
        </w:rPr>
        <w:lastRenderedPageBreak/>
        <w:t>tentang Akuntabilitas Kinerja Instansi</w:t>
      </w:r>
      <w:r w:rsidR="00E22F10">
        <w:rPr>
          <w:rFonts w:asciiTheme="majorBidi" w:hAnsiTheme="majorBidi" w:cstheme="majorBidi"/>
          <w:sz w:val="24"/>
          <w:szCs w:val="24"/>
          <w:lang w:val="id-ID" w:eastAsia="id-ID"/>
        </w:rPr>
        <w:t xml:space="preserve"> </w:t>
      </w:r>
      <w:r w:rsidRPr="00715156">
        <w:rPr>
          <w:rFonts w:asciiTheme="majorBidi" w:hAnsiTheme="majorBidi" w:cstheme="majorBidi"/>
          <w:sz w:val="24"/>
          <w:szCs w:val="24"/>
          <w:lang w:val="id-ID" w:eastAsia="id-ID"/>
        </w:rPr>
        <w:t xml:space="preserve">Pemerintah, berkewajiban untuk mempertanggung jawabkan pelaksanaan tugas, fungsi dan peranannya dalam pengelolaan sumber daya, dan sumber dana serta kewenangan yang ada yang dipercayakan oleh publik. </w:t>
      </w:r>
    </w:p>
    <w:p w:rsidR="00604331" w:rsidRDefault="00F11FD6" w:rsidP="00D01106">
      <w:pPr>
        <w:spacing w:after="0" w:line="480" w:lineRule="auto"/>
        <w:ind w:left="567" w:firstLine="567"/>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Undang-u</w:t>
      </w:r>
      <w:r w:rsidR="00812F0A" w:rsidRPr="00715156">
        <w:rPr>
          <w:rFonts w:asciiTheme="majorBidi" w:eastAsia="Times New Roman" w:hAnsiTheme="majorBidi" w:cstheme="majorBidi"/>
          <w:sz w:val="24"/>
          <w:szCs w:val="24"/>
          <w:lang w:val="id-ID" w:eastAsia="id-ID"/>
        </w:rPr>
        <w:t>ndang Nomor 50 Tahun 2009 tentang Peradilan Agama</w:t>
      </w:r>
      <w:r w:rsidR="00E22F10">
        <w:rPr>
          <w:rFonts w:asciiTheme="majorBidi" w:eastAsia="Times New Roman" w:hAnsiTheme="majorBidi" w:cstheme="majorBidi"/>
          <w:sz w:val="24"/>
          <w:szCs w:val="24"/>
          <w:lang w:val="id-ID" w:eastAsia="id-ID"/>
        </w:rPr>
        <w:t xml:space="preserve"> </w:t>
      </w:r>
      <w:r w:rsidR="00812F0A" w:rsidRPr="00715156">
        <w:rPr>
          <w:rFonts w:asciiTheme="majorBidi" w:eastAsia="Times New Roman" w:hAnsiTheme="majorBidi" w:cstheme="majorBidi"/>
          <w:sz w:val="24"/>
          <w:szCs w:val="24"/>
          <w:lang w:val="id-ID" w:eastAsia="id-ID"/>
        </w:rPr>
        <w:t xml:space="preserve">merupakan dasar Pengadilan Agama </w:t>
      </w:r>
      <w:r w:rsidR="00FA4984">
        <w:rPr>
          <w:rFonts w:asciiTheme="majorBidi" w:eastAsia="Times New Roman" w:hAnsiTheme="majorBidi" w:cstheme="majorBidi"/>
          <w:sz w:val="24"/>
          <w:szCs w:val="24"/>
          <w:lang w:val="id-ID" w:eastAsia="id-ID"/>
        </w:rPr>
        <w:t xml:space="preserve">Kota </w:t>
      </w:r>
      <w:r w:rsidR="00812F0A" w:rsidRPr="00715156">
        <w:rPr>
          <w:rFonts w:asciiTheme="majorBidi" w:eastAsia="Times New Roman" w:hAnsiTheme="majorBidi" w:cstheme="majorBidi"/>
          <w:sz w:val="24"/>
          <w:szCs w:val="24"/>
          <w:lang w:val="id-ID" w:eastAsia="id-ID"/>
        </w:rPr>
        <w:t>Tangerang</w:t>
      </w:r>
      <w:r w:rsidR="00E22F10">
        <w:rPr>
          <w:rFonts w:asciiTheme="majorBidi" w:eastAsia="Times New Roman" w:hAnsiTheme="majorBidi" w:cstheme="majorBidi"/>
          <w:sz w:val="24"/>
          <w:szCs w:val="24"/>
          <w:lang w:val="id-ID" w:eastAsia="id-ID"/>
        </w:rPr>
        <w:t xml:space="preserve"> </w:t>
      </w:r>
      <w:r w:rsidR="00812F0A" w:rsidRPr="00715156">
        <w:rPr>
          <w:rFonts w:asciiTheme="majorBidi" w:eastAsia="Times New Roman" w:hAnsiTheme="majorBidi" w:cstheme="majorBidi"/>
          <w:sz w:val="24"/>
          <w:szCs w:val="24"/>
          <w:lang w:val="id-ID" w:eastAsia="id-ID"/>
        </w:rPr>
        <w:t>untuk menerima, memeriksa,</w:t>
      </w:r>
      <w:r w:rsidR="00E22F10">
        <w:rPr>
          <w:rFonts w:asciiTheme="majorBidi" w:eastAsia="Times New Roman" w:hAnsiTheme="majorBidi" w:cstheme="majorBidi"/>
          <w:sz w:val="24"/>
          <w:szCs w:val="24"/>
          <w:lang w:val="id-ID" w:eastAsia="id-ID"/>
        </w:rPr>
        <w:t xml:space="preserve"> </w:t>
      </w:r>
      <w:r w:rsidR="00812F0A" w:rsidRPr="00715156">
        <w:rPr>
          <w:rFonts w:asciiTheme="majorBidi" w:eastAsia="Times New Roman" w:hAnsiTheme="majorBidi" w:cstheme="majorBidi"/>
          <w:sz w:val="24"/>
          <w:szCs w:val="24"/>
          <w:lang w:val="id-ID" w:eastAsia="id-ID"/>
        </w:rPr>
        <w:t xml:space="preserve">memutus dan menyelesaikan perkara tertentu antara orang-orang yang beragama Islam di bidang : </w:t>
      </w:r>
    </w:p>
    <w:p w:rsidR="00604331" w:rsidRDefault="00812F0A" w:rsidP="00F11FD6">
      <w:pPr>
        <w:pStyle w:val="ListParagraph"/>
        <w:numPr>
          <w:ilvl w:val="0"/>
          <w:numId w:val="5"/>
        </w:numPr>
        <w:spacing w:before="0" w:beforeAutospacing="0" w:after="0" w:afterAutospacing="0" w:line="480" w:lineRule="auto"/>
        <w:ind w:left="851" w:hanging="283"/>
        <w:jc w:val="both"/>
        <w:rPr>
          <w:rFonts w:asciiTheme="majorBidi" w:hAnsiTheme="majorBidi" w:cstheme="majorBidi"/>
          <w:lang w:val="id-ID" w:eastAsia="id-ID"/>
        </w:rPr>
      </w:pPr>
      <w:r w:rsidRPr="00604331">
        <w:rPr>
          <w:rFonts w:asciiTheme="majorBidi" w:hAnsiTheme="majorBidi" w:cstheme="majorBidi"/>
          <w:lang w:val="id-ID" w:eastAsia="id-ID"/>
        </w:rPr>
        <w:t>Perkawinan</w:t>
      </w:r>
    </w:p>
    <w:p w:rsidR="00604331" w:rsidRPr="00604331" w:rsidRDefault="00812F0A" w:rsidP="00094789">
      <w:pPr>
        <w:pStyle w:val="ListParagraph"/>
        <w:numPr>
          <w:ilvl w:val="0"/>
          <w:numId w:val="5"/>
        </w:numPr>
        <w:spacing w:after="0" w:afterAutospacing="0" w:line="480" w:lineRule="auto"/>
        <w:ind w:left="851" w:hanging="283"/>
        <w:jc w:val="both"/>
        <w:rPr>
          <w:rFonts w:asciiTheme="majorBidi" w:hAnsiTheme="majorBidi" w:cstheme="majorBidi"/>
          <w:lang w:eastAsia="id-ID"/>
        </w:rPr>
      </w:pPr>
      <w:r w:rsidRPr="00604331">
        <w:rPr>
          <w:rFonts w:asciiTheme="majorBidi" w:hAnsiTheme="majorBidi" w:cstheme="majorBidi"/>
          <w:lang w:val="id-ID" w:eastAsia="id-ID"/>
        </w:rPr>
        <w:t>Waris</w:t>
      </w:r>
    </w:p>
    <w:p w:rsidR="00604331" w:rsidRDefault="00812F0A" w:rsidP="00094789">
      <w:pPr>
        <w:pStyle w:val="ListParagraph"/>
        <w:numPr>
          <w:ilvl w:val="0"/>
          <w:numId w:val="5"/>
        </w:numPr>
        <w:spacing w:after="0" w:afterAutospacing="0" w:line="480" w:lineRule="auto"/>
        <w:ind w:left="851" w:hanging="283"/>
        <w:jc w:val="both"/>
        <w:rPr>
          <w:rFonts w:asciiTheme="majorBidi" w:hAnsiTheme="majorBidi" w:cstheme="majorBidi"/>
          <w:lang w:val="id-ID" w:eastAsia="id-ID"/>
        </w:rPr>
      </w:pPr>
      <w:r w:rsidRPr="00604331">
        <w:rPr>
          <w:rFonts w:asciiTheme="majorBidi" w:hAnsiTheme="majorBidi" w:cstheme="majorBidi"/>
          <w:lang w:val="id-ID" w:eastAsia="id-ID"/>
        </w:rPr>
        <w:t>Wasiat</w:t>
      </w:r>
    </w:p>
    <w:p w:rsidR="00604331" w:rsidRDefault="00812F0A" w:rsidP="00094789">
      <w:pPr>
        <w:pStyle w:val="ListParagraph"/>
        <w:numPr>
          <w:ilvl w:val="0"/>
          <w:numId w:val="5"/>
        </w:numPr>
        <w:spacing w:after="0" w:afterAutospacing="0" w:line="480" w:lineRule="auto"/>
        <w:ind w:left="851" w:hanging="283"/>
        <w:jc w:val="both"/>
        <w:rPr>
          <w:rFonts w:asciiTheme="majorBidi" w:hAnsiTheme="majorBidi" w:cstheme="majorBidi"/>
          <w:lang w:val="id-ID" w:eastAsia="id-ID"/>
        </w:rPr>
      </w:pPr>
      <w:r w:rsidRPr="00604331">
        <w:rPr>
          <w:rFonts w:asciiTheme="majorBidi" w:hAnsiTheme="majorBidi" w:cstheme="majorBidi"/>
          <w:lang w:val="id-ID" w:eastAsia="id-ID"/>
        </w:rPr>
        <w:t>Hibah</w:t>
      </w:r>
    </w:p>
    <w:p w:rsidR="00604331" w:rsidRDefault="00812F0A" w:rsidP="00094789">
      <w:pPr>
        <w:pStyle w:val="ListParagraph"/>
        <w:numPr>
          <w:ilvl w:val="0"/>
          <w:numId w:val="5"/>
        </w:numPr>
        <w:spacing w:after="0" w:afterAutospacing="0" w:line="480" w:lineRule="auto"/>
        <w:ind w:left="851" w:hanging="283"/>
        <w:jc w:val="both"/>
        <w:rPr>
          <w:rFonts w:asciiTheme="majorBidi" w:hAnsiTheme="majorBidi" w:cstheme="majorBidi"/>
          <w:lang w:val="id-ID" w:eastAsia="id-ID"/>
        </w:rPr>
      </w:pPr>
      <w:r w:rsidRPr="00604331">
        <w:rPr>
          <w:rFonts w:asciiTheme="majorBidi" w:hAnsiTheme="majorBidi" w:cstheme="majorBidi"/>
          <w:lang w:val="id-ID" w:eastAsia="id-ID"/>
        </w:rPr>
        <w:t>Wakaf</w:t>
      </w:r>
    </w:p>
    <w:p w:rsidR="00604331" w:rsidRDefault="00812F0A" w:rsidP="00094789">
      <w:pPr>
        <w:pStyle w:val="ListParagraph"/>
        <w:numPr>
          <w:ilvl w:val="0"/>
          <w:numId w:val="5"/>
        </w:numPr>
        <w:spacing w:after="0" w:afterAutospacing="0" w:line="480" w:lineRule="auto"/>
        <w:ind w:left="851" w:hanging="283"/>
        <w:jc w:val="both"/>
        <w:rPr>
          <w:rFonts w:asciiTheme="majorBidi" w:hAnsiTheme="majorBidi" w:cstheme="majorBidi"/>
          <w:lang w:val="id-ID" w:eastAsia="id-ID"/>
        </w:rPr>
      </w:pPr>
      <w:r w:rsidRPr="00604331">
        <w:rPr>
          <w:rFonts w:asciiTheme="majorBidi" w:hAnsiTheme="majorBidi" w:cstheme="majorBidi"/>
          <w:lang w:val="id-ID" w:eastAsia="id-ID"/>
        </w:rPr>
        <w:t>Zakat</w:t>
      </w:r>
    </w:p>
    <w:p w:rsidR="00604331" w:rsidRDefault="00812F0A" w:rsidP="00094789">
      <w:pPr>
        <w:pStyle w:val="ListParagraph"/>
        <w:numPr>
          <w:ilvl w:val="0"/>
          <w:numId w:val="5"/>
        </w:numPr>
        <w:spacing w:after="0" w:afterAutospacing="0" w:line="480" w:lineRule="auto"/>
        <w:ind w:left="851" w:hanging="283"/>
        <w:jc w:val="both"/>
        <w:rPr>
          <w:rFonts w:asciiTheme="majorBidi" w:hAnsiTheme="majorBidi" w:cstheme="majorBidi"/>
          <w:lang w:val="id-ID" w:eastAsia="id-ID"/>
        </w:rPr>
      </w:pPr>
      <w:r w:rsidRPr="00604331">
        <w:rPr>
          <w:rFonts w:asciiTheme="majorBidi" w:hAnsiTheme="majorBidi" w:cstheme="majorBidi"/>
          <w:lang w:val="id-ID" w:eastAsia="id-ID"/>
        </w:rPr>
        <w:t>Infaq</w:t>
      </w:r>
    </w:p>
    <w:p w:rsidR="00604331" w:rsidRDefault="00812F0A" w:rsidP="00094789">
      <w:pPr>
        <w:pStyle w:val="ListParagraph"/>
        <w:numPr>
          <w:ilvl w:val="0"/>
          <w:numId w:val="5"/>
        </w:numPr>
        <w:spacing w:after="0" w:afterAutospacing="0" w:line="480" w:lineRule="auto"/>
        <w:ind w:left="851" w:hanging="283"/>
        <w:jc w:val="both"/>
        <w:rPr>
          <w:rFonts w:asciiTheme="majorBidi" w:hAnsiTheme="majorBidi" w:cstheme="majorBidi"/>
          <w:lang w:val="id-ID" w:eastAsia="id-ID"/>
        </w:rPr>
      </w:pPr>
      <w:r w:rsidRPr="00604331">
        <w:rPr>
          <w:rFonts w:asciiTheme="majorBidi" w:hAnsiTheme="majorBidi" w:cstheme="majorBidi"/>
          <w:lang w:val="id-ID" w:eastAsia="id-ID"/>
        </w:rPr>
        <w:t>Shadaqah</w:t>
      </w:r>
    </w:p>
    <w:p w:rsidR="00604331" w:rsidRDefault="002962A6" w:rsidP="00094789">
      <w:pPr>
        <w:pStyle w:val="ListParagraph"/>
        <w:numPr>
          <w:ilvl w:val="0"/>
          <w:numId w:val="5"/>
        </w:numPr>
        <w:spacing w:after="0" w:afterAutospacing="0" w:line="480" w:lineRule="auto"/>
        <w:ind w:left="851" w:hanging="283"/>
        <w:jc w:val="both"/>
        <w:rPr>
          <w:rFonts w:asciiTheme="majorBidi" w:hAnsiTheme="majorBidi" w:cstheme="majorBidi"/>
          <w:lang w:val="id-ID" w:eastAsia="id-ID"/>
        </w:rPr>
      </w:pPr>
      <w:r>
        <w:rPr>
          <w:rFonts w:asciiTheme="majorBidi" w:hAnsiTheme="majorBidi" w:cstheme="majorBidi"/>
          <w:lang w:val="id-ID" w:eastAsia="id-ID"/>
        </w:rPr>
        <w:t>Ekonomi syari'ah.</w:t>
      </w:r>
      <w:r>
        <w:rPr>
          <w:rStyle w:val="FootnoteReference"/>
          <w:rFonts w:asciiTheme="majorBidi" w:hAnsiTheme="majorBidi" w:cstheme="majorBidi"/>
          <w:lang w:val="id-ID" w:eastAsia="id-ID"/>
        </w:rPr>
        <w:footnoteReference w:id="3"/>
      </w:r>
    </w:p>
    <w:p w:rsidR="00094789" w:rsidRDefault="00094789" w:rsidP="001827FA">
      <w:pPr>
        <w:spacing w:after="0" w:line="480" w:lineRule="auto"/>
        <w:ind w:left="568"/>
        <w:jc w:val="both"/>
        <w:rPr>
          <w:rFonts w:asciiTheme="majorBidi" w:hAnsiTheme="majorBidi" w:cstheme="majorBidi"/>
          <w:lang w:val="id-ID" w:eastAsia="id-ID"/>
        </w:rPr>
      </w:pPr>
    </w:p>
    <w:p w:rsidR="00812F0A" w:rsidRPr="00715156" w:rsidRDefault="00812F0A" w:rsidP="00094789">
      <w:pPr>
        <w:pStyle w:val="ListParagraph"/>
        <w:numPr>
          <w:ilvl w:val="0"/>
          <w:numId w:val="3"/>
        </w:numPr>
        <w:spacing w:before="0" w:beforeAutospacing="0" w:after="0" w:afterAutospacing="0" w:line="480" w:lineRule="auto"/>
        <w:ind w:left="567" w:hanging="283"/>
        <w:jc w:val="both"/>
        <w:rPr>
          <w:rFonts w:asciiTheme="majorBidi" w:hAnsiTheme="majorBidi" w:cstheme="majorBidi"/>
          <w:bCs/>
          <w:lang w:val="id-ID"/>
        </w:rPr>
      </w:pPr>
      <w:r w:rsidRPr="00715156">
        <w:rPr>
          <w:rFonts w:asciiTheme="majorBidi" w:hAnsiTheme="majorBidi" w:cstheme="majorBidi"/>
          <w:bCs/>
          <w:lang w:val="id-ID"/>
        </w:rPr>
        <w:lastRenderedPageBreak/>
        <w:t xml:space="preserve">Letak </w:t>
      </w:r>
      <w:r w:rsidR="00A34A53" w:rsidRPr="00715156">
        <w:rPr>
          <w:rFonts w:asciiTheme="majorBidi" w:hAnsiTheme="majorBidi" w:cstheme="majorBidi"/>
          <w:bCs/>
          <w:lang w:val="id-ID"/>
        </w:rPr>
        <w:t xml:space="preserve">Geografis Wilayah </w:t>
      </w:r>
      <w:r w:rsidRPr="00715156">
        <w:rPr>
          <w:rFonts w:asciiTheme="majorBidi" w:hAnsiTheme="majorBidi" w:cstheme="majorBidi"/>
          <w:bCs/>
          <w:lang w:val="id-ID"/>
        </w:rPr>
        <w:t xml:space="preserve">Hukum </w:t>
      </w:r>
    </w:p>
    <w:p w:rsidR="00812F0A" w:rsidRPr="00715156" w:rsidRDefault="00812F0A" w:rsidP="00D01106">
      <w:pPr>
        <w:pStyle w:val="ListParagraph"/>
        <w:spacing w:before="0" w:beforeAutospacing="0" w:after="0" w:afterAutospacing="0" w:line="480" w:lineRule="auto"/>
        <w:ind w:left="567" w:firstLine="567"/>
        <w:jc w:val="both"/>
        <w:rPr>
          <w:rFonts w:asciiTheme="majorBidi" w:hAnsiTheme="majorBidi" w:cstheme="majorBidi"/>
          <w:lang w:val="id-ID" w:eastAsia="id-ID"/>
        </w:rPr>
      </w:pPr>
      <w:r w:rsidRPr="00715156">
        <w:rPr>
          <w:rFonts w:asciiTheme="majorBidi" w:hAnsiTheme="majorBidi" w:cstheme="majorBidi"/>
          <w:color w:val="000000" w:themeColor="text1"/>
          <w:lang w:val="id-ID" w:eastAsia="id-ID"/>
        </w:rPr>
        <w:t xml:space="preserve">Letak geografis </w:t>
      </w:r>
      <w:r w:rsidR="00FA4984">
        <w:rPr>
          <w:rFonts w:asciiTheme="majorBidi" w:hAnsiTheme="majorBidi" w:cstheme="majorBidi"/>
          <w:color w:val="000000" w:themeColor="text1"/>
          <w:lang w:val="id-ID" w:eastAsia="id-ID"/>
        </w:rPr>
        <w:t xml:space="preserve">Kota </w:t>
      </w:r>
      <w:r w:rsidRPr="00715156">
        <w:rPr>
          <w:rFonts w:asciiTheme="majorBidi" w:hAnsiTheme="majorBidi" w:cstheme="majorBidi"/>
          <w:color w:val="000000" w:themeColor="text1"/>
          <w:lang w:val="id-ID" w:eastAsia="id-ID"/>
        </w:rPr>
        <w:t>Tangerang terletak antara 6 6’ Lintang Selatan sampai dengan 6 13’ Lintang Selatan dan 106 36’Bujur Timur sampai dengan 106 42’ Bujur Timur. Batas wilayahnya:</w:t>
      </w:r>
    </w:p>
    <w:p w:rsidR="00812F0A" w:rsidRPr="00715156" w:rsidRDefault="00812F0A" w:rsidP="005F0F6D">
      <w:pPr>
        <w:pStyle w:val="ListParagraph"/>
        <w:numPr>
          <w:ilvl w:val="0"/>
          <w:numId w:val="4"/>
        </w:numPr>
        <w:spacing w:after="200" w:afterAutospacing="0" w:line="480" w:lineRule="auto"/>
        <w:ind w:left="851" w:hanging="284"/>
        <w:contextualSpacing/>
        <w:jc w:val="both"/>
        <w:rPr>
          <w:rFonts w:asciiTheme="majorBidi" w:hAnsiTheme="majorBidi" w:cstheme="majorBidi"/>
          <w:lang w:val="id-ID" w:eastAsia="id-ID"/>
        </w:rPr>
      </w:pPr>
      <w:r w:rsidRPr="00715156">
        <w:rPr>
          <w:rFonts w:asciiTheme="majorBidi" w:hAnsiTheme="majorBidi" w:cstheme="majorBidi"/>
          <w:color w:val="000000" w:themeColor="text1"/>
          <w:lang w:val="id-ID" w:eastAsia="id-ID"/>
        </w:rPr>
        <w:t>Se</w:t>
      </w:r>
      <w:r w:rsidR="00A964E2">
        <w:rPr>
          <w:rFonts w:asciiTheme="majorBidi" w:hAnsiTheme="majorBidi" w:cstheme="majorBidi"/>
          <w:color w:val="000000" w:themeColor="text1"/>
          <w:lang w:val="id-ID" w:eastAsia="id-ID"/>
        </w:rPr>
        <w:t>belah utara, berbatasan dengan K</w:t>
      </w:r>
      <w:r w:rsidRPr="00715156">
        <w:rPr>
          <w:rFonts w:asciiTheme="majorBidi" w:hAnsiTheme="majorBidi" w:cstheme="majorBidi"/>
          <w:color w:val="000000" w:themeColor="text1"/>
          <w:lang w:val="id-ID" w:eastAsia="id-ID"/>
        </w:rPr>
        <w:t>ecamatan Teluknaga dan Kecamatan Sepatan Kabupaten Tangerang;</w:t>
      </w:r>
    </w:p>
    <w:p w:rsidR="00812F0A" w:rsidRPr="00715156" w:rsidRDefault="00812F0A" w:rsidP="005F0F6D">
      <w:pPr>
        <w:pStyle w:val="ListParagraph"/>
        <w:numPr>
          <w:ilvl w:val="0"/>
          <w:numId w:val="4"/>
        </w:numPr>
        <w:spacing w:after="200" w:afterAutospacing="0" w:line="480" w:lineRule="auto"/>
        <w:ind w:left="851" w:hanging="284"/>
        <w:contextualSpacing/>
        <w:jc w:val="both"/>
        <w:rPr>
          <w:rFonts w:asciiTheme="majorBidi" w:hAnsiTheme="majorBidi" w:cstheme="majorBidi"/>
          <w:lang w:val="id-ID" w:eastAsia="id-ID"/>
        </w:rPr>
      </w:pPr>
      <w:r w:rsidRPr="00715156">
        <w:rPr>
          <w:rFonts w:asciiTheme="majorBidi" w:hAnsiTheme="majorBidi" w:cstheme="majorBidi"/>
          <w:color w:val="000000" w:themeColor="text1"/>
          <w:lang w:val="id-ID" w:eastAsia="id-ID"/>
        </w:rPr>
        <w:t>Seb</w:t>
      </w:r>
      <w:r w:rsidR="00A964E2">
        <w:rPr>
          <w:rFonts w:asciiTheme="majorBidi" w:hAnsiTheme="majorBidi" w:cstheme="majorBidi"/>
          <w:color w:val="000000" w:themeColor="text1"/>
          <w:lang w:val="id-ID" w:eastAsia="id-ID"/>
        </w:rPr>
        <w:t>elah selatan berbatasan dengan K</w:t>
      </w:r>
      <w:r w:rsidRPr="00715156">
        <w:rPr>
          <w:rFonts w:asciiTheme="majorBidi" w:hAnsiTheme="majorBidi" w:cstheme="majorBidi"/>
          <w:color w:val="000000" w:themeColor="text1"/>
          <w:lang w:val="id-ID" w:eastAsia="id-ID"/>
        </w:rPr>
        <w:t>ecamatan</w:t>
      </w:r>
      <w:r w:rsidR="00097119">
        <w:rPr>
          <w:rFonts w:asciiTheme="majorBidi" w:hAnsiTheme="majorBidi" w:cstheme="majorBidi"/>
          <w:color w:val="000000" w:themeColor="text1"/>
          <w:lang w:val="id-ID" w:eastAsia="id-ID"/>
        </w:rPr>
        <w:t xml:space="preserve"> Curug (Kabupaten Tangerang), Kecamatan Serpong dan </w:t>
      </w:r>
      <w:r w:rsidRPr="00715156">
        <w:rPr>
          <w:rFonts w:asciiTheme="majorBidi" w:hAnsiTheme="majorBidi" w:cstheme="majorBidi"/>
          <w:color w:val="000000" w:themeColor="text1"/>
          <w:lang w:val="id-ID" w:eastAsia="id-ID"/>
        </w:rPr>
        <w:t>Kecamatan Pondok Aren (Tangerang Selatan);</w:t>
      </w:r>
    </w:p>
    <w:p w:rsidR="00812F0A" w:rsidRPr="00715156" w:rsidRDefault="00812F0A" w:rsidP="005F0F6D">
      <w:pPr>
        <w:pStyle w:val="ListParagraph"/>
        <w:numPr>
          <w:ilvl w:val="0"/>
          <w:numId w:val="4"/>
        </w:numPr>
        <w:spacing w:after="200" w:afterAutospacing="0" w:line="480" w:lineRule="auto"/>
        <w:ind w:left="851" w:hanging="284"/>
        <w:contextualSpacing/>
        <w:jc w:val="both"/>
        <w:rPr>
          <w:rFonts w:asciiTheme="majorBidi" w:hAnsiTheme="majorBidi" w:cstheme="majorBidi"/>
          <w:lang w:val="id-ID" w:eastAsia="id-ID"/>
        </w:rPr>
      </w:pPr>
      <w:r w:rsidRPr="00715156">
        <w:rPr>
          <w:rFonts w:asciiTheme="majorBidi" w:hAnsiTheme="majorBidi" w:cstheme="majorBidi"/>
          <w:color w:val="000000" w:themeColor="text1"/>
          <w:lang w:val="id-ID" w:eastAsia="id-ID"/>
        </w:rPr>
        <w:t>Sebelah Timur berbatasan dengan DKI Jakarta.</w:t>
      </w:r>
    </w:p>
    <w:p w:rsidR="00812F0A" w:rsidRPr="00715156" w:rsidRDefault="00812F0A" w:rsidP="005F0F6D">
      <w:pPr>
        <w:pStyle w:val="ListParagraph"/>
        <w:numPr>
          <w:ilvl w:val="0"/>
          <w:numId w:val="4"/>
        </w:numPr>
        <w:spacing w:before="0" w:beforeAutospacing="0" w:after="0" w:afterAutospacing="0" w:line="480" w:lineRule="auto"/>
        <w:ind w:left="851" w:hanging="284"/>
        <w:jc w:val="both"/>
        <w:rPr>
          <w:rFonts w:asciiTheme="majorBidi" w:hAnsiTheme="majorBidi" w:cstheme="majorBidi"/>
          <w:lang w:eastAsia="id-ID"/>
        </w:rPr>
      </w:pPr>
      <w:r w:rsidRPr="00715156">
        <w:rPr>
          <w:rFonts w:asciiTheme="majorBidi" w:hAnsiTheme="majorBidi" w:cstheme="majorBidi"/>
          <w:color w:val="000000" w:themeColor="text1"/>
          <w:lang w:val="id-ID" w:eastAsia="id-ID"/>
        </w:rPr>
        <w:t>Sebelah barat berbatasan dengan Kecamatan Cikupa Kabupaten Tangerang.</w:t>
      </w:r>
      <w:r w:rsidRPr="00715156">
        <w:rPr>
          <w:rStyle w:val="FootnoteReference"/>
          <w:rFonts w:asciiTheme="majorBidi" w:hAnsiTheme="majorBidi" w:cstheme="majorBidi"/>
          <w:color w:val="000000" w:themeColor="text1"/>
          <w:lang w:val="id-ID" w:eastAsia="id-ID"/>
        </w:rPr>
        <w:footnoteReference w:id="4"/>
      </w:r>
    </w:p>
    <w:p w:rsidR="00812F0A" w:rsidRPr="00094789" w:rsidRDefault="00812F0A" w:rsidP="001827FA">
      <w:pPr>
        <w:spacing w:after="0" w:line="480" w:lineRule="auto"/>
        <w:jc w:val="both"/>
        <w:rPr>
          <w:rFonts w:asciiTheme="majorBidi" w:hAnsiTheme="majorBidi" w:cstheme="majorBidi"/>
          <w:lang w:val="id-ID" w:eastAsia="id-ID"/>
        </w:rPr>
      </w:pPr>
    </w:p>
    <w:p w:rsidR="00812F0A" w:rsidRPr="00715156" w:rsidRDefault="00812F0A" w:rsidP="00D01106">
      <w:pPr>
        <w:pStyle w:val="ListParagraph"/>
        <w:numPr>
          <w:ilvl w:val="0"/>
          <w:numId w:val="1"/>
        </w:numPr>
        <w:spacing w:before="0" w:beforeAutospacing="0" w:after="0" w:afterAutospacing="0" w:line="480" w:lineRule="auto"/>
        <w:ind w:left="284" w:hanging="284"/>
        <w:jc w:val="both"/>
        <w:rPr>
          <w:rFonts w:asciiTheme="majorBidi" w:hAnsiTheme="majorBidi" w:cstheme="majorBidi"/>
          <w:b/>
          <w:bCs/>
          <w:lang w:eastAsia="id-ID"/>
        </w:rPr>
      </w:pPr>
      <w:r w:rsidRPr="00715156">
        <w:rPr>
          <w:rFonts w:asciiTheme="majorBidi" w:hAnsiTheme="majorBidi" w:cstheme="majorBidi"/>
          <w:b/>
          <w:bCs/>
          <w:color w:val="000000" w:themeColor="text1"/>
          <w:lang w:val="id-ID" w:eastAsia="id-ID"/>
        </w:rPr>
        <w:t xml:space="preserve">Prosedur Istbat Nikah Di Pengadilan Agama </w:t>
      </w:r>
      <w:r w:rsidR="00FA4984">
        <w:rPr>
          <w:rFonts w:asciiTheme="majorBidi" w:hAnsiTheme="majorBidi" w:cstheme="majorBidi"/>
          <w:b/>
          <w:bCs/>
          <w:color w:val="000000" w:themeColor="text1"/>
          <w:lang w:val="id-ID" w:eastAsia="id-ID"/>
        </w:rPr>
        <w:t xml:space="preserve">Kota </w:t>
      </w:r>
      <w:r w:rsidRPr="00715156">
        <w:rPr>
          <w:rFonts w:asciiTheme="majorBidi" w:hAnsiTheme="majorBidi" w:cstheme="majorBidi"/>
          <w:b/>
          <w:bCs/>
          <w:color w:val="000000" w:themeColor="text1"/>
          <w:lang w:val="id-ID" w:eastAsia="id-ID"/>
        </w:rPr>
        <w:t>Tangerang</w:t>
      </w:r>
    </w:p>
    <w:p w:rsidR="00812F0A" w:rsidRPr="00715156" w:rsidRDefault="00812F0A" w:rsidP="005F0F6D">
      <w:pPr>
        <w:pStyle w:val="ListParagraph"/>
        <w:spacing w:before="0" w:beforeAutospacing="0" w:after="0" w:afterAutospacing="0" w:line="480" w:lineRule="auto"/>
        <w:ind w:left="284" w:firstLine="567"/>
        <w:jc w:val="both"/>
        <w:rPr>
          <w:rFonts w:asciiTheme="majorBidi" w:hAnsiTheme="majorBidi" w:cstheme="majorBidi"/>
          <w:i/>
          <w:iCs/>
          <w:color w:val="000000" w:themeColor="text1"/>
          <w:lang w:val="id-ID" w:eastAsia="id-ID"/>
        </w:rPr>
      </w:pPr>
      <w:r w:rsidRPr="00715156">
        <w:rPr>
          <w:rFonts w:asciiTheme="majorBidi" w:hAnsiTheme="majorBidi" w:cstheme="majorBidi"/>
          <w:color w:val="000000" w:themeColor="text1"/>
          <w:lang w:val="id-ID" w:eastAsia="id-ID"/>
        </w:rPr>
        <w:t>Dalam berperkara di Pengadilan Agama, terdiri dari dua bentuk yaitu gugata</w:t>
      </w:r>
      <w:r w:rsidR="00097119">
        <w:rPr>
          <w:rFonts w:asciiTheme="majorBidi" w:hAnsiTheme="majorBidi" w:cstheme="majorBidi"/>
          <w:color w:val="000000" w:themeColor="text1"/>
          <w:lang w:val="id-ID" w:eastAsia="id-ID"/>
        </w:rPr>
        <w:t>n</w:t>
      </w:r>
      <w:r w:rsidRPr="00715156">
        <w:rPr>
          <w:rFonts w:asciiTheme="majorBidi" w:hAnsiTheme="majorBidi" w:cstheme="majorBidi"/>
          <w:color w:val="000000" w:themeColor="text1"/>
          <w:lang w:val="id-ID" w:eastAsia="id-ID"/>
        </w:rPr>
        <w:t xml:space="preserve"> dam permohonan. Surat gugatan adalah suatu surat yang diajukan oleh penggugat kepada Ketua Pengadilan yang berwenang, yang memuat tuntutan hak yang di dalamnya </w:t>
      </w:r>
      <w:r w:rsidRPr="00715156">
        <w:rPr>
          <w:rFonts w:asciiTheme="majorBidi" w:hAnsiTheme="majorBidi" w:cstheme="majorBidi"/>
          <w:color w:val="000000" w:themeColor="text1"/>
          <w:lang w:val="id-ID" w:eastAsia="id-ID"/>
        </w:rPr>
        <w:lastRenderedPageBreak/>
        <w:t>mengandung unsur sengketa dan sekaligus merupakan dasar landasan pemeriksaan perkara.</w:t>
      </w:r>
      <w:r w:rsidRPr="00715156">
        <w:rPr>
          <w:rStyle w:val="FootnoteReference"/>
          <w:rFonts w:asciiTheme="majorBidi" w:hAnsiTheme="majorBidi" w:cstheme="majorBidi"/>
          <w:color w:val="000000" w:themeColor="text1"/>
          <w:lang w:val="id-ID" w:eastAsia="id-ID"/>
        </w:rPr>
        <w:footnoteReference w:id="5"/>
      </w:r>
      <w:r w:rsidRPr="00715156">
        <w:rPr>
          <w:rFonts w:asciiTheme="majorBidi" w:hAnsiTheme="majorBidi" w:cstheme="majorBidi"/>
          <w:color w:val="000000" w:themeColor="text1"/>
          <w:lang w:val="id-ID" w:eastAsia="id-ID"/>
        </w:rPr>
        <w:t xml:space="preserve"> Dalam perkara gugatan terdapat dua pihak yang saling berhadapan yaitu penggugat dan tergugat. Dalam hukum acara perdata gugatan disebut perkara </w:t>
      </w:r>
      <w:r w:rsidRPr="00715156">
        <w:rPr>
          <w:rFonts w:asciiTheme="majorBidi" w:hAnsiTheme="majorBidi" w:cstheme="majorBidi"/>
          <w:i/>
          <w:iCs/>
          <w:color w:val="000000" w:themeColor="text1"/>
          <w:lang w:val="id-ID" w:eastAsia="id-ID"/>
        </w:rPr>
        <w:t xml:space="preserve">kontentius. </w:t>
      </w:r>
    </w:p>
    <w:p w:rsidR="00812F0A" w:rsidRPr="00715156" w:rsidRDefault="00812F0A" w:rsidP="005F0F6D">
      <w:pPr>
        <w:pStyle w:val="ListParagraph"/>
        <w:spacing w:before="0" w:beforeAutospacing="0" w:after="0" w:afterAutospacing="0" w:line="480" w:lineRule="auto"/>
        <w:ind w:left="284" w:firstLine="567"/>
        <w:jc w:val="both"/>
        <w:rPr>
          <w:rFonts w:asciiTheme="majorBidi" w:hAnsiTheme="majorBidi" w:cstheme="majorBidi"/>
          <w:color w:val="000000" w:themeColor="text1"/>
          <w:lang w:val="id-ID" w:eastAsia="id-ID"/>
        </w:rPr>
      </w:pPr>
      <w:r w:rsidRPr="00715156">
        <w:rPr>
          <w:rFonts w:asciiTheme="majorBidi" w:hAnsiTheme="majorBidi" w:cstheme="majorBidi"/>
          <w:color w:val="000000" w:themeColor="text1"/>
          <w:lang w:val="id-ID" w:eastAsia="id-ID"/>
        </w:rPr>
        <w:t>Sedangkan surat permohonan adalah, suatu permohonan yang didalamnya berisi tuntutan hak perdata oleh pihak orang yang berkepentingan  terhadap suatu hal yang tidak mengandung sengketa, di hadapan badan Peradilan yang berwenang. Atau disebut juga perkara</w:t>
      </w:r>
      <w:r w:rsidRPr="00715156">
        <w:rPr>
          <w:rFonts w:asciiTheme="majorBidi" w:hAnsiTheme="majorBidi" w:cstheme="majorBidi"/>
          <w:i/>
          <w:iCs/>
          <w:color w:val="000000" w:themeColor="text1"/>
          <w:lang w:val="id-ID" w:eastAsia="id-ID"/>
        </w:rPr>
        <w:t xml:space="preserve"> voluntair</w:t>
      </w:r>
      <w:r w:rsidRPr="00715156">
        <w:rPr>
          <w:rFonts w:asciiTheme="majorBidi" w:hAnsiTheme="majorBidi" w:cstheme="majorBidi"/>
          <w:color w:val="000000" w:themeColor="text1"/>
          <w:lang w:val="id-ID" w:eastAsia="id-ID"/>
        </w:rPr>
        <w:t xml:space="preserve">, karena di dalamnya tidak terdapat sengketa, sehingga tidak ada lawan, juga dapat dianggap suatu proses Peradilan yangbukan sebenarnya. Pada dasarnya perkara permohonan tidak dapat diterima, kecuali kepentingan Undang-undang menghendaki demikian. Perkara </w:t>
      </w:r>
      <w:r w:rsidRPr="00715156">
        <w:rPr>
          <w:rFonts w:asciiTheme="majorBidi" w:hAnsiTheme="majorBidi" w:cstheme="majorBidi"/>
          <w:i/>
          <w:iCs/>
          <w:color w:val="000000" w:themeColor="text1"/>
          <w:lang w:val="id-ID" w:eastAsia="id-ID"/>
        </w:rPr>
        <w:t>voluntair</w:t>
      </w:r>
      <w:r w:rsidRPr="00715156">
        <w:rPr>
          <w:rFonts w:asciiTheme="majorBidi" w:hAnsiTheme="majorBidi" w:cstheme="majorBidi"/>
          <w:color w:val="000000" w:themeColor="text1"/>
          <w:lang w:val="id-ID" w:eastAsia="id-ID"/>
        </w:rPr>
        <w:t xml:space="preserve"> yang dapat diajukan ke Pengadilan Agama adalah: </w:t>
      </w:r>
    </w:p>
    <w:p w:rsidR="00812F0A" w:rsidRPr="00715156" w:rsidRDefault="00812F0A" w:rsidP="005F0F6D">
      <w:pPr>
        <w:pStyle w:val="ListParagraph"/>
        <w:numPr>
          <w:ilvl w:val="0"/>
          <w:numId w:val="6"/>
        </w:numPr>
        <w:spacing w:before="0" w:beforeAutospacing="0" w:after="0" w:afterAutospacing="0" w:line="480" w:lineRule="auto"/>
        <w:ind w:left="567" w:hanging="283"/>
        <w:jc w:val="both"/>
        <w:rPr>
          <w:rFonts w:asciiTheme="majorBidi" w:hAnsiTheme="majorBidi" w:cstheme="majorBidi"/>
          <w:lang w:val="id-ID" w:eastAsia="id-ID"/>
        </w:rPr>
      </w:pPr>
      <w:r w:rsidRPr="00715156">
        <w:rPr>
          <w:rFonts w:asciiTheme="majorBidi" w:hAnsiTheme="majorBidi" w:cstheme="majorBidi"/>
          <w:color w:val="000000" w:themeColor="text1"/>
          <w:lang w:val="id-ID" w:eastAsia="id-ID"/>
        </w:rPr>
        <w:t>Penetapan wali pengampu bagi ahli waris yang tidak mampu untuk melakukan tindakan hukum;</w:t>
      </w:r>
    </w:p>
    <w:p w:rsidR="00812F0A" w:rsidRPr="00715156" w:rsidRDefault="00812F0A" w:rsidP="005F0F6D">
      <w:pPr>
        <w:pStyle w:val="ListParagraph"/>
        <w:numPr>
          <w:ilvl w:val="0"/>
          <w:numId w:val="6"/>
        </w:numPr>
        <w:spacing w:before="0" w:beforeAutospacing="0" w:after="0" w:afterAutospacing="0" w:line="480" w:lineRule="auto"/>
        <w:ind w:left="567" w:hanging="283"/>
        <w:jc w:val="both"/>
        <w:rPr>
          <w:rFonts w:asciiTheme="majorBidi" w:hAnsiTheme="majorBidi" w:cstheme="majorBidi"/>
          <w:lang w:val="id-ID" w:eastAsia="id-ID"/>
        </w:rPr>
      </w:pPr>
      <w:r w:rsidRPr="00715156">
        <w:rPr>
          <w:rFonts w:asciiTheme="majorBidi" w:hAnsiTheme="majorBidi" w:cstheme="majorBidi"/>
          <w:color w:val="000000" w:themeColor="text1"/>
          <w:lang w:val="id-ID" w:eastAsia="id-ID"/>
        </w:rPr>
        <w:t>Penetapan pengangkatan wali;</w:t>
      </w:r>
    </w:p>
    <w:p w:rsidR="00812F0A" w:rsidRPr="00715156" w:rsidRDefault="00812F0A" w:rsidP="005F0F6D">
      <w:pPr>
        <w:pStyle w:val="ListParagraph"/>
        <w:numPr>
          <w:ilvl w:val="0"/>
          <w:numId w:val="6"/>
        </w:numPr>
        <w:spacing w:before="0" w:beforeAutospacing="0" w:after="0" w:afterAutospacing="0" w:line="480" w:lineRule="auto"/>
        <w:ind w:left="567" w:hanging="283"/>
        <w:jc w:val="both"/>
        <w:rPr>
          <w:rFonts w:asciiTheme="majorBidi" w:hAnsiTheme="majorBidi" w:cstheme="majorBidi"/>
          <w:lang w:val="id-ID" w:eastAsia="id-ID"/>
        </w:rPr>
      </w:pPr>
      <w:r w:rsidRPr="00715156">
        <w:rPr>
          <w:rFonts w:asciiTheme="majorBidi" w:hAnsiTheme="majorBidi" w:cstheme="majorBidi"/>
          <w:color w:val="000000" w:themeColor="text1"/>
          <w:lang w:val="id-ID" w:eastAsia="id-ID"/>
        </w:rPr>
        <w:t>Penetapan pengangkatan anak;</w:t>
      </w:r>
    </w:p>
    <w:p w:rsidR="00812F0A" w:rsidRPr="00715156" w:rsidRDefault="00812F0A" w:rsidP="005F0F6D">
      <w:pPr>
        <w:pStyle w:val="ListParagraph"/>
        <w:numPr>
          <w:ilvl w:val="0"/>
          <w:numId w:val="6"/>
        </w:numPr>
        <w:spacing w:before="0" w:beforeAutospacing="0" w:after="0" w:afterAutospacing="0" w:line="480" w:lineRule="auto"/>
        <w:ind w:left="567" w:hanging="283"/>
        <w:jc w:val="both"/>
        <w:rPr>
          <w:rFonts w:asciiTheme="majorBidi" w:hAnsiTheme="majorBidi" w:cstheme="majorBidi"/>
          <w:lang w:val="id-ID" w:eastAsia="id-ID"/>
        </w:rPr>
      </w:pPr>
      <w:r w:rsidRPr="00715156">
        <w:rPr>
          <w:rFonts w:asciiTheme="majorBidi" w:hAnsiTheme="majorBidi" w:cstheme="majorBidi"/>
          <w:color w:val="000000" w:themeColor="text1"/>
          <w:lang w:val="id-ID" w:eastAsia="id-ID"/>
        </w:rPr>
        <w:lastRenderedPageBreak/>
        <w:t>Penetapan pengesahan nikah (istbat nikah);</w:t>
      </w:r>
    </w:p>
    <w:p w:rsidR="00FA4984" w:rsidRPr="00FA4984" w:rsidRDefault="00812F0A" w:rsidP="005F0F6D">
      <w:pPr>
        <w:pStyle w:val="ListParagraph"/>
        <w:numPr>
          <w:ilvl w:val="0"/>
          <w:numId w:val="6"/>
        </w:numPr>
        <w:spacing w:before="0" w:beforeAutospacing="0" w:after="0" w:afterAutospacing="0" w:line="480" w:lineRule="auto"/>
        <w:ind w:left="567" w:hanging="283"/>
        <w:jc w:val="both"/>
        <w:rPr>
          <w:rFonts w:asciiTheme="majorBidi" w:hAnsiTheme="majorBidi" w:cstheme="majorBidi"/>
          <w:lang w:val="id-ID" w:eastAsia="id-ID"/>
        </w:rPr>
      </w:pPr>
      <w:r w:rsidRPr="00715156">
        <w:rPr>
          <w:rFonts w:asciiTheme="majorBidi" w:hAnsiTheme="majorBidi" w:cstheme="majorBidi"/>
          <w:color w:val="000000" w:themeColor="text1"/>
          <w:lang w:val="id-ID" w:eastAsia="id-ID"/>
        </w:rPr>
        <w:t xml:space="preserve">Penetapan wali adhol, </w:t>
      </w:r>
    </w:p>
    <w:p w:rsidR="00FA4984" w:rsidRPr="00FA4984" w:rsidRDefault="00FA4984" w:rsidP="005F0F6D">
      <w:pPr>
        <w:pStyle w:val="ListParagraph"/>
        <w:numPr>
          <w:ilvl w:val="0"/>
          <w:numId w:val="6"/>
        </w:numPr>
        <w:spacing w:before="0" w:beforeAutospacing="0" w:after="0" w:afterAutospacing="0" w:line="480" w:lineRule="auto"/>
        <w:ind w:left="567" w:hanging="283"/>
        <w:jc w:val="both"/>
        <w:rPr>
          <w:rFonts w:asciiTheme="majorBidi" w:hAnsiTheme="majorBidi" w:cstheme="majorBidi"/>
          <w:lang w:val="id-ID" w:eastAsia="id-ID"/>
        </w:rPr>
      </w:pPr>
      <w:r>
        <w:rPr>
          <w:rFonts w:asciiTheme="majorBidi" w:hAnsiTheme="majorBidi" w:cstheme="majorBidi"/>
          <w:color w:val="000000" w:themeColor="text1"/>
          <w:lang w:val="id-ID" w:eastAsia="id-ID"/>
        </w:rPr>
        <w:t>Hakim,</w:t>
      </w:r>
    </w:p>
    <w:p w:rsidR="00FA4984" w:rsidRPr="00FA4984" w:rsidRDefault="00FA4984" w:rsidP="005F0F6D">
      <w:pPr>
        <w:pStyle w:val="ListParagraph"/>
        <w:numPr>
          <w:ilvl w:val="0"/>
          <w:numId w:val="6"/>
        </w:numPr>
        <w:spacing w:before="0" w:beforeAutospacing="0" w:after="0" w:afterAutospacing="0" w:line="480" w:lineRule="auto"/>
        <w:ind w:left="567" w:hanging="283"/>
        <w:jc w:val="both"/>
        <w:rPr>
          <w:rFonts w:asciiTheme="majorBidi" w:hAnsiTheme="majorBidi" w:cstheme="majorBidi"/>
          <w:lang w:val="id-ID" w:eastAsia="id-ID"/>
        </w:rPr>
      </w:pPr>
      <w:r>
        <w:rPr>
          <w:rFonts w:asciiTheme="majorBidi" w:hAnsiTheme="majorBidi" w:cstheme="majorBidi"/>
          <w:color w:val="000000" w:themeColor="text1"/>
          <w:lang w:val="id-ID" w:eastAsia="id-ID"/>
        </w:rPr>
        <w:t>Panitera,</w:t>
      </w:r>
    </w:p>
    <w:p w:rsidR="00812F0A" w:rsidRPr="00715156" w:rsidRDefault="00FA4984" w:rsidP="005F0F6D">
      <w:pPr>
        <w:pStyle w:val="ListParagraph"/>
        <w:numPr>
          <w:ilvl w:val="0"/>
          <w:numId w:val="6"/>
        </w:numPr>
        <w:spacing w:before="0" w:beforeAutospacing="0" w:after="0" w:afterAutospacing="0" w:line="480" w:lineRule="auto"/>
        <w:ind w:left="567" w:hanging="283"/>
        <w:jc w:val="both"/>
        <w:rPr>
          <w:rFonts w:asciiTheme="majorBidi" w:hAnsiTheme="majorBidi" w:cstheme="majorBidi"/>
          <w:lang w:val="id-ID" w:eastAsia="id-ID"/>
        </w:rPr>
      </w:pPr>
      <w:r>
        <w:rPr>
          <w:rFonts w:asciiTheme="majorBidi" w:hAnsiTheme="majorBidi" w:cstheme="majorBidi"/>
          <w:color w:val="000000" w:themeColor="text1"/>
          <w:lang w:val="id-ID" w:eastAsia="id-ID"/>
        </w:rPr>
        <w:t>Pemohon</w:t>
      </w:r>
      <w:r w:rsidR="00C72533">
        <w:rPr>
          <w:rFonts w:asciiTheme="majorBidi" w:hAnsiTheme="majorBidi" w:cstheme="majorBidi"/>
          <w:color w:val="000000" w:themeColor="text1"/>
          <w:lang w:val="id-ID" w:eastAsia="id-ID"/>
        </w:rPr>
        <w:t xml:space="preserve">/Penggugat, </w:t>
      </w:r>
      <w:r w:rsidR="00812F0A" w:rsidRPr="00715156">
        <w:rPr>
          <w:rFonts w:asciiTheme="majorBidi" w:hAnsiTheme="majorBidi" w:cstheme="majorBidi"/>
          <w:color w:val="000000" w:themeColor="text1"/>
          <w:lang w:val="id-ID" w:eastAsia="id-ID"/>
        </w:rPr>
        <w:t>dsb.</w:t>
      </w:r>
    </w:p>
    <w:p w:rsidR="00812F0A" w:rsidRPr="00715156" w:rsidRDefault="00812F0A" w:rsidP="005F0F6D">
      <w:pPr>
        <w:spacing w:after="0" w:line="480" w:lineRule="auto"/>
        <w:ind w:left="284" w:firstLine="567"/>
        <w:jc w:val="both"/>
        <w:rPr>
          <w:rFonts w:asciiTheme="majorBidi" w:eastAsia="Times New Roman" w:hAnsiTheme="majorBidi" w:cstheme="majorBidi"/>
          <w:bCs/>
          <w:sz w:val="24"/>
          <w:szCs w:val="24"/>
          <w:lang w:val="id-ID"/>
        </w:rPr>
      </w:pPr>
      <w:r w:rsidRPr="00715156">
        <w:rPr>
          <w:rFonts w:asciiTheme="majorBidi" w:eastAsia="Times New Roman" w:hAnsiTheme="majorBidi" w:cstheme="majorBidi"/>
          <w:bCs/>
          <w:sz w:val="24"/>
          <w:szCs w:val="24"/>
          <w:lang w:val="id-ID"/>
        </w:rPr>
        <w:t>Produk perkara voluntair ialah Penetapan. Nomor Perkara permohonan diberi tanda P, misalhnya Nomor: 125/Pdt.P/1996/PA.Btl. Dalam perkara voluntair hanya ada pihak pemohom saja. Mungkin ada pemohon I, II dan seterusnya karena tidak ada sengketa. Kemudian perkara kontensius adalah perkara gugatan/permohonan yang di dalamnya mengandung sengketa antara pihak-pihak. Nomor perkara kontensius diberi tanda G, misalnya: Nomor: 180/Pdt.G/1996/PA.Btl.</w:t>
      </w:r>
      <w:r w:rsidRPr="00715156">
        <w:rPr>
          <w:rStyle w:val="FootnoteReference"/>
          <w:rFonts w:asciiTheme="majorBidi" w:eastAsia="Times New Roman" w:hAnsiTheme="majorBidi" w:cstheme="majorBidi"/>
          <w:bCs/>
          <w:sz w:val="24"/>
          <w:szCs w:val="24"/>
          <w:lang w:val="id-ID"/>
        </w:rPr>
        <w:footnoteReference w:id="6"/>
      </w:r>
    </w:p>
    <w:p w:rsidR="00812F0A" w:rsidRPr="00715156" w:rsidRDefault="00812F0A" w:rsidP="005F0F6D">
      <w:pPr>
        <w:spacing w:after="0" w:line="480" w:lineRule="auto"/>
        <w:ind w:left="284" w:firstLine="567"/>
        <w:jc w:val="both"/>
        <w:rPr>
          <w:rFonts w:asciiTheme="majorBidi" w:eastAsia="Times New Roman" w:hAnsiTheme="majorBidi" w:cstheme="majorBidi"/>
          <w:bCs/>
          <w:sz w:val="24"/>
          <w:szCs w:val="24"/>
          <w:lang w:val="id-ID"/>
        </w:rPr>
      </w:pPr>
      <w:r w:rsidRPr="00715156">
        <w:rPr>
          <w:rFonts w:asciiTheme="majorBidi" w:eastAsia="Times New Roman" w:hAnsiTheme="majorBidi" w:cstheme="majorBidi"/>
          <w:bCs/>
          <w:sz w:val="24"/>
          <w:szCs w:val="24"/>
          <w:lang w:val="id-ID"/>
        </w:rPr>
        <w:t>Pada prinsipnya semua gugatan/permohonan harus dibuat secara tertulis. Bagi penggugat/pemohon yang tidak dapat membaca dan menulis, maka gugatan/permohonan diajukan secara lisan kepada Ketua Pengadilan Agama. Ket</w:t>
      </w:r>
      <w:r w:rsidR="00097119">
        <w:rPr>
          <w:rFonts w:asciiTheme="majorBidi" w:eastAsia="Times New Roman" w:hAnsiTheme="majorBidi" w:cstheme="majorBidi"/>
          <w:bCs/>
          <w:sz w:val="24"/>
          <w:szCs w:val="24"/>
          <w:lang w:val="id-ID"/>
        </w:rPr>
        <w:t>ua dapat meminta Hakim mencatat</w:t>
      </w:r>
      <w:r w:rsidRPr="00715156">
        <w:rPr>
          <w:rFonts w:asciiTheme="majorBidi" w:eastAsia="Times New Roman" w:hAnsiTheme="majorBidi" w:cstheme="majorBidi"/>
          <w:bCs/>
          <w:sz w:val="24"/>
          <w:szCs w:val="24"/>
          <w:lang w:val="id-ID"/>
        </w:rPr>
        <w:t xml:space="preserve"> segala sesuatu yang dikemukakan oleh </w:t>
      </w:r>
      <w:r w:rsidRPr="00715156">
        <w:rPr>
          <w:rFonts w:asciiTheme="majorBidi" w:eastAsia="Times New Roman" w:hAnsiTheme="majorBidi" w:cstheme="majorBidi"/>
          <w:bCs/>
          <w:sz w:val="24"/>
          <w:szCs w:val="24"/>
          <w:lang w:val="id-ID"/>
        </w:rPr>
        <w:lastRenderedPageBreak/>
        <w:t>penggugat/pemohon maka gugatan/permohonan tersebut ditandatangani oleh Ketua/Hakim yang menerimanya itu berdasarkan ketentuan Pasal 114 ayat (1) R.Bg atau Pasal 120 HR.</w:t>
      </w:r>
    </w:p>
    <w:p w:rsidR="00B22666" w:rsidRDefault="00812F0A" w:rsidP="00B22666">
      <w:pPr>
        <w:spacing w:after="0" w:line="480" w:lineRule="auto"/>
        <w:ind w:left="284" w:firstLine="567"/>
        <w:jc w:val="both"/>
        <w:rPr>
          <w:rFonts w:asciiTheme="majorBidi" w:eastAsia="Times New Roman" w:hAnsiTheme="majorBidi" w:cstheme="majorBidi"/>
          <w:bCs/>
          <w:sz w:val="24"/>
          <w:szCs w:val="24"/>
          <w:lang w:val="id-ID"/>
        </w:rPr>
      </w:pPr>
      <w:r w:rsidRPr="00715156">
        <w:rPr>
          <w:rFonts w:asciiTheme="majorBidi" w:eastAsia="Times New Roman" w:hAnsiTheme="majorBidi" w:cstheme="majorBidi"/>
          <w:bCs/>
          <w:sz w:val="24"/>
          <w:szCs w:val="24"/>
          <w:lang w:val="id-ID"/>
        </w:rPr>
        <w:t>Kemudian gugatan/permohonan yang dibuat secara tertulis, maka  ditandatangani oleh penggugat/pemohon dengan ketentuan Pasal 142 ayat (1) R.Bg/118 ayat (1) HIR. Jika penggugat/pemohon telah menunjuk kuasa khusus, maka surat gugatan/permohonan ditandatangani oleh kuasa hukumnya sesuai ketentuan Pasal 147 ayat (1) R.Bg/123 HIR).</w:t>
      </w:r>
    </w:p>
    <w:p w:rsidR="00B22666" w:rsidRDefault="00812F0A" w:rsidP="00B22666">
      <w:pPr>
        <w:spacing w:after="0" w:line="480" w:lineRule="auto"/>
        <w:ind w:left="284" w:firstLine="567"/>
        <w:jc w:val="both"/>
        <w:rPr>
          <w:rFonts w:asciiTheme="majorBidi" w:eastAsia="Times New Roman" w:hAnsiTheme="majorBidi" w:cstheme="majorBidi"/>
          <w:bCs/>
          <w:sz w:val="24"/>
          <w:szCs w:val="24"/>
          <w:lang w:val="id-ID"/>
        </w:rPr>
      </w:pPr>
      <w:r w:rsidRPr="00715156">
        <w:rPr>
          <w:rFonts w:asciiTheme="majorBidi" w:eastAsia="Times New Roman" w:hAnsiTheme="majorBidi" w:cstheme="majorBidi"/>
          <w:bCs/>
          <w:sz w:val="24"/>
          <w:szCs w:val="24"/>
          <w:lang w:val="id-ID"/>
        </w:rPr>
        <w:t>Istbat nikah seperti dijelaskan di atas, termasuk dalam kategori permohonan kerena tidak mengandung sengketa. Adapun prosedur permohonan istbat nikah harus memenuhi syarat-syarat sebagai barikut:</w:t>
      </w:r>
    </w:p>
    <w:p w:rsidR="00812F0A" w:rsidRPr="00B22666" w:rsidRDefault="00812F0A" w:rsidP="00F11FD6">
      <w:pPr>
        <w:pStyle w:val="ListParagraph"/>
        <w:numPr>
          <w:ilvl w:val="0"/>
          <w:numId w:val="7"/>
        </w:numPr>
        <w:spacing w:before="0" w:beforeAutospacing="0" w:after="0" w:afterAutospacing="0"/>
        <w:ind w:left="567" w:hanging="283"/>
        <w:jc w:val="both"/>
        <w:rPr>
          <w:rFonts w:asciiTheme="majorBidi" w:hAnsiTheme="majorBidi" w:cstheme="majorBidi"/>
          <w:bCs/>
          <w:lang w:val="id-ID"/>
        </w:rPr>
      </w:pPr>
      <w:r w:rsidRPr="00B22666">
        <w:rPr>
          <w:rFonts w:asciiTheme="majorBidi" w:hAnsiTheme="majorBidi" w:cstheme="majorBidi"/>
          <w:bCs/>
          <w:lang w:val="id-ID"/>
        </w:rPr>
        <w:t>Pemohon mendatangi Pengadilan Agama yang mencakup wilayah hukum dari kediaman pemohon.</w:t>
      </w:r>
    </w:p>
    <w:p w:rsidR="00812F0A" w:rsidRPr="00715156" w:rsidRDefault="00812F0A" w:rsidP="00F11FD6">
      <w:pPr>
        <w:pStyle w:val="ListParagraph"/>
        <w:numPr>
          <w:ilvl w:val="0"/>
          <w:numId w:val="7"/>
        </w:numPr>
        <w:spacing w:after="0" w:afterAutospacing="0"/>
        <w:ind w:left="567" w:hanging="283"/>
        <w:jc w:val="both"/>
        <w:rPr>
          <w:rFonts w:asciiTheme="majorBidi" w:hAnsiTheme="majorBidi" w:cstheme="majorBidi"/>
          <w:bCs/>
          <w:lang w:val="id-ID"/>
        </w:rPr>
      </w:pPr>
      <w:r w:rsidRPr="00715156">
        <w:rPr>
          <w:rFonts w:asciiTheme="majorBidi" w:hAnsiTheme="majorBidi" w:cstheme="majorBidi"/>
          <w:bCs/>
          <w:lang w:val="id-ID"/>
        </w:rPr>
        <w:t>Suami atau isteri sebagai pemohon.</w:t>
      </w:r>
    </w:p>
    <w:p w:rsidR="00812F0A" w:rsidRPr="00715156" w:rsidRDefault="00812F0A" w:rsidP="00F11FD6">
      <w:pPr>
        <w:pStyle w:val="ListParagraph"/>
        <w:numPr>
          <w:ilvl w:val="0"/>
          <w:numId w:val="7"/>
        </w:numPr>
        <w:spacing w:before="0" w:beforeAutospacing="0" w:after="0" w:afterAutospacing="0"/>
        <w:ind w:left="567" w:hanging="283"/>
        <w:jc w:val="both"/>
        <w:rPr>
          <w:rFonts w:asciiTheme="majorBidi" w:hAnsiTheme="majorBidi" w:cstheme="majorBidi"/>
          <w:bCs/>
          <w:lang w:val="id-ID"/>
        </w:rPr>
      </w:pPr>
      <w:r w:rsidRPr="00715156">
        <w:rPr>
          <w:rFonts w:asciiTheme="majorBidi" w:hAnsiTheme="majorBidi" w:cstheme="majorBidi"/>
          <w:bCs/>
          <w:lang w:val="id-ID"/>
        </w:rPr>
        <w:t>Mengajukan permohonan pada bagian penerimaan perkara dengan melengkapi syarat administrasi yaitu:</w:t>
      </w:r>
    </w:p>
    <w:p w:rsidR="00812F0A" w:rsidRPr="00715156" w:rsidRDefault="00812F0A" w:rsidP="00F11FD6">
      <w:pPr>
        <w:pStyle w:val="ListParagraph"/>
        <w:numPr>
          <w:ilvl w:val="0"/>
          <w:numId w:val="8"/>
        </w:numPr>
        <w:spacing w:before="0" w:beforeAutospacing="0" w:after="0" w:afterAutospacing="0"/>
        <w:jc w:val="both"/>
        <w:rPr>
          <w:rFonts w:asciiTheme="majorBidi" w:hAnsiTheme="majorBidi" w:cstheme="majorBidi"/>
          <w:bCs/>
          <w:lang w:val="id-ID"/>
        </w:rPr>
      </w:pPr>
      <w:r w:rsidRPr="00715156">
        <w:rPr>
          <w:rFonts w:asciiTheme="majorBidi" w:hAnsiTheme="majorBidi" w:cstheme="majorBidi"/>
          <w:bCs/>
          <w:lang w:val="id-ID"/>
        </w:rPr>
        <w:t>Foto copy Kartu Tanda Penduduk (KTP).</w:t>
      </w:r>
    </w:p>
    <w:p w:rsidR="00812F0A" w:rsidRPr="00715156" w:rsidRDefault="00812F0A" w:rsidP="00F11FD6">
      <w:pPr>
        <w:pStyle w:val="ListParagraph"/>
        <w:numPr>
          <w:ilvl w:val="0"/>
          <w:numId w:val="8"/>
        </w:numPr>
        <w:spacing w:after="0" w:afterAutospacing="0"/>
        <w:jc w:val="both"/>
        <w:rPr>
          <w:rFonts w:asciiTheme="majorBidi" w:hAnsiTheme="majorBidi" w:cstheme="majorBidi"/>
          <w:bCs/>
          <w:lang w:val="id-ID"/>
        </w:rPr>
      </w:pPr>
      <w:r w:rsidRPr="00715156">
        <w:rPr>
          <w:rFonts w:asciiTheme="majorBidi" w:hAnsiTheme="majorBidi" w:cstheme="majorBidi"/>
          <w:bCs/>
          <w:lang w:val="id-ID"/>
        </w:rPr>
        <w:t>Kartu Keluarga (KK).</w:t>
      </w:r>
    </w:p>
    <w:p w:rsidR="00812F0A" w:rsidRDefault="00812F0A" w:rsidP="00F11FD6">
      <w:pPr>
        <w:pStyle w:val="ListParagraph"/>
        <w:numPr>
          <w:ilvl w:val="0"/>
          <w:numId w:val="8"/>
        </w:numPr>
        <w:spacing w:before="0" w:beforeAutospacing="0" w:after="0" w:afterAutospacing="0"/>
        <w:jc w:val="both"/>
        <w:rPr>
          <w:rFonts w:asciiTheme="majorBidi" w:hAnsiTheme="majorBidi" w:cstheme="majorBidi"/>
          <w:bCs/>
          <w:lang w:val="id-ID"/>
        </w:rPr>
      </w:pPr>
      <w:r w:rsidRPr="00715156">
        <w:rPr>
          <w:rFonts w:asciiTheme="majorBidi" w:hAnsiTheme="majorBidi" w:cstheme="majorBidi"/>
          <w:bCs/>
          <w:lang w:val="id-ID"/>
        </w:rPr>
        <w:t>Surat Keterangan suami isteri dari Kelurahan/Desa wilayah kediaman pemohon.</w:t>
      </w:r>
    </w:p>
    <w:p w:rsidR="00B22666" w:rsidRPr="00715156" w:rsidRDefault="00B22666" w:rsidP="00F11FD6">
      <w:pPr>
        <w:pStyle w:val="ListParagraph"/>
        <w:spacing w:before="0" w:beforeAutospacing="0" w:after="0" w:afterAutospacing="0"/>
        <w:ind w:left="927"/>
        <w:jc w:val="both"/>
        <w:rPr>
          <w:rFonts w:asciiTheme="majorBidi" w:hAnsiTheme="majorBidi" w:cstheme="majorBidi"/>
          <w:bCs/>
          <w:lang w:val="id-ID"/>
        </w:rPr>
      </w:pPr>
    </w:p>
    <w:p w:rsidR="00812F0A" w:rsidRPr="00715156" w:rsidRDefault="00812F0A" w:rsidP="00F11FD6">
      <w:pPr>
        <w:pStyle w:val="ListParagraph"/>
        <w:spacing w:before="0" w:beforeAutospacing="0" w:after="0" w:afterAutospacing="0"/>
        <w:ind w:left="567" w:firstLine="567"/>
        <w:jc w:val="both"/>
        <w:rPr>
          <w:rFonts w:asciiTheme="majorBidi" w:hAnsiTheme="majorBidi" w:cstheme="majorBidi"/>
          <w:bCs/>
          <w:lang w:val="id-ID"/>
        </w:rPr>
      </w:pPr>
      <w:r w:rsidRPr="00715156">
        <w:rPr>
          <w:rFonts w:asciiTheme="majorBidi" w:hAnsiTheme="majorBidi" w:cstheme="majorBidi"/>
          <w:bCs/>
          <w:lang w:val="id-ID"/>
        </w:rPr>
        <w:t xml:space="preserve">Kemudian pemohon ke meja satu untuk ditetapkan biaya perkara (SKUM), setelah itu pemohon akan diberi nomor perkara. Selanjutnya berkas yang sudah diberi nomor perkara dibawa ke meja dua untuk proses administrasi baru kemudian ke meja tiga </w:t>
      </w:r>
      <w:r w:rsidRPr="00715156">
        <w:rPr>
          <w:rFonts w:asciiTheme="majorBidi" w:hAnsiTheme="majorBidi" w:cstheme="majorBidi"/>
          <w:bCs/>
          <w:lang w:val="id-ID"/>
        </w:rPr>
        <w:lastRenderedPageBreak/>
        <w:t>untuk dibukukan. Tahap berikutnya, panitera menyerahkan berkas tersebut kepada Ketua Pengadilan Agama untuk diteliti. Setelah diteliti, Ket</w:t>
      </w:r>
      <w:r w:rsidR="00097119">
        <w:rPr>
          <w:rFonts w:asciiTheme="majorBidi" w:hAnsiTheme="majorBidi" w:cstheme="majorBidi"/>
          <w:bCs/>
          <w:lang w:val="id-ID"/>
        </w:rPr>
        <w:t>ua Pengadilan Agama menentukan Majelis H</w:t>
      </w:r>
      <w:r w:rsidRPr="00715156">
        <w:rPr>
          <w:rFonts w:asciiTheme="majorBidi" w:hAnsiTheme="majorBidi" w:cstheme="majorBidi"/>
          <w:bCs/>
          <w:lang w:val="id-ID"/>
        </w:rPr>
        <w:t>akim yang akan menan</w:t>
      </w:r>
      <w:r w:rsidR="00097119">
        <w:rPr>
          <w:rFonts w:asciiTheme="majorBidi" w:hAnsiTheme="majorBidi" w:cstheme="majorBidi"/>
          <w:bCs/>
          <w:lang w:val="id-ID"/>
        </w:rPr>
        <w:t>gani perkara tersebut. Majelis H</w:t>
      </w:r>
      <w:r w:rsidRPr="00715156">
        <w:rPr>
          <w:rFonts w:asciiTheme="majorBidi" w:hAnsiTheme="majorBidi" w:cstheme="majorBidi"/>
          <w:bCs/>
          <w:lang w:val="id-ID"/>
        </w:rPr>
        <w:t>akim yang ditunjuk akan menentukan waktu sidang dan menyerah</w:t>
      </w:r>
      <w:r w:rsidR="00097119">
        <w:rPr>
          <w:rFonts w:asciiTheme="majorBidi" w:hAnsiTheme="majorBidi" w:cstheme="majorBidi"/>
          <w:bCs/>
          <w:lang w:val="id-ID"/>
        </w:rPr>
        <w:t>k</w:t>
      </w:r>
      <w:r w:rsidRPr="00715156">
        <w:rPr>
          <w:rFonts w:asciiTheme="majorBidi" w:hAnsiTheme="majorBidi" w:cstheme="majorBidi"/>
          <w:bCs/>
          <w:lang w:val="id-ID"/>
        </w:rPr>
        <w:t>an kembali berkas perkara kepada panitera. Kemudian panitera menunjuk juru sita untuk menyampaikan waktu sidang kepada pemohon dengan mendatangi langsung kediaman pemohon.</w:t>
      </w:r>
    </w:p>
    <w:p w:rsidR="00812F0A" w:rsidRPr="00715156" w:rsidRDefault="00812F0A" w:rsidP="00F11FD6">
      <w:pPr>
        <w:pStyle w:val="ListParagraph"/>
        <w:spacing w:before="0" w:beforeAutospacing="0" w:after="0" w:afterAutospacing="0"/>
        <w:ind w:left="567" w:firstLine="567"/>
        <w:jc w:val="both"/>
        <w:rPr>
          <w:rFonts w:asciiTheme="majorBidi" w:hAnsiTheme="majorBidi" w:cstheme="majorBidi"/>
          <w:bCs/>
          <w:lang w:val="id-ID"/>
        </w:rPr>
      </w:pPr>
      <w:r w:rsidRPr="00715156">
        <w:rPr>
          <w:rFonts w:asciiTheme="majorBidi" w:hAnsiTheme="majorBidi" w:cstheme="majorBidi"/>
          <w:bCs/>
          <w:lang w:val="id-ID"/>
        </w:rPr>
        <w:t>Menurut bi</w:t>
      </w:r>
      <w:r w:rsidR="00097119">
        <w:rPr>
          <w:rFonts w:asciiTheme="majorBidi" w:hAnsiTheme="majorBidi" w:cstheme="majorBidi"/>
          <w:bCs/>
          <w:lang w:val="id-ID"/>
        </w:rPr>
        <w:t>a</w:t>
      </w:r>
      <w:r w:rsidRPr="00715156">
        <w:rPr>
          <w:rFonts w:asciiTheme="majorBidi" w:hAnsiTheme="majorBidi" w:cstheme="majorBidi"/>
          <w:bCs/>
          <w:lang w:val="id-ID"/>
        </w:rPr>
        <w:t>sanya, perkara istbat nikah ini akan diproses paling lama dua hingga tiga minggu untuk sampai kepada pemanggilan sidang pertama setelah pendaftaran.</w:t>
      </w:r>
    </w:p>
    <w:p w:rsidR="00812F0A" w:rsidRPr="00715156" w:rsidRDefault="00812F0A" w:rsidP="00F11FD6">
      <w:pPr>
        <w:pStyle w:val="ListParagraph"/>
        <w:numPr>
          <w:ilvl w:val="0"/>
          <w:numId w:val="7"/>
        </w:numPr>
        <w:spacing w:before="0" w:beforeAutospacing="0" w:after="0" w:afterAutospacing="0"/>
        <w:ind w:left="567" w:hanging="283"/>
        <w:jc w:val="both"/>
        <w:rPr>
          <w:rFonts w:asciiTheme="majorBidi" w:hAnsiTheme="majorBidi" w:cstheme="majorBidi"/>
          <w:b/>
          <w:u w:val="single"/>
          <w:lang w:val="id-ID"/>
        </w:rPr>
      </w:pPr>
      <w:r w:rsidRPr="00715156">
        <w:rPr>
          <w:rFonts w:asciiTheme="majorBidi" w:hAnsiTheme="majorBidi" w:cstheme="majorBidi"/>
          <w:bCs/>
          <w:lang w:val="id-ID"/>
        </w:rPr>
        <w:t>Pemohon dipastikan menguasai permasalahan seperti:</w:t>
      </w:r>
    </w:p>
    <w:p w:rsidR="00812F0A" w:rsidRPr="00715156" w:rsidRDefault="00812F0A" w:rsidP="00F11FD6">
      <w:pPr>
        <w:pStyle w:val="ListParagraph"/>
        <w:numPr>
          <w:ilvl w:val="0"/>
          <w:numId w:val="9"/>
        </w:numPr>
        <w:spacing w:before="0" w:beforeAutospacing="0" w:after="0" w:afterAutospacing="0"/>
        <w:ind w:left="851" w:hanging="284"/>
        <w:jc w:val="both"/>
        <w:rPr>
          <w:rFonts w:asciiTheme="majorBidi" w:hAnsiTheme="majorBidi" w:cstheme="majorBidi"/>
          <w:b/>
          <w:u w:val="single"/>
          <w:lang w:val="id-ID"/>
        </w:rPr>
      </w:pPr>
      <w:r w:rsidRPr="00715156">
        <w:rPr>
          <w:rFonts w:asciiTheme="majorBidi" w:hAnsiTheme="majorBidi" w:cstheme="majorBidi"/>
          <w:bCs/>
          <w:lang w:val="id-ID"/>
        </w:rPr>
        <w:t>Orang yang menikahkan</w:t>
      </w:r>
    </w:p>
    <w:p w:rsidR="00812F0A" w:rsidRPr="00715156" w:rsidRDefault="00812F0A" w:rsidP="00F11FD6">
      <w:pPr>
        <w:pStyle w:val="ListParagraph"/>
        <w:numPr>
          <w:ilvl w:val="0"/>
          <w:numId w:val="9"/>
        </w:numPr>
        <w:spacing w:before="0" w:beforeAutospacing="0" w:after="0" w:afterAutospacing="0"/>
        <w:ind w:left="851" w:hanging="284"/>
        <w:jc w:val="both"/>
        <w:rPr>
          <w:rFonts w:asciiTheme="majorBidi" w:hAnsiTheme="majorBidi" w:cstheme="majorBidi"/>
          <w:b/>
          <w:u w:val="single"/>
          <w:lang w:val="id-ID"/>
        </w:rPr>
      </w:pPr>
      <w:r w:rsidRPr="00715156">
        <w:rPr>
          <w:rFonts w:asciiTheme="majorBidi" w:hAnsiTheme="majorBidi" w:cstheme="majorBidi"/>
          <w:bCs/>
          <w:lang w:val="id-ID"/>
        </w:rPr>
        <w:t>Nama wali dan statusnya</w:t>
      </w:r>
    </w:p>
    <w:p w:rsidR="00B12C08" w:rsidRPr="00B12C08" w:rsidRDefault="00812F0A" w:rsidP="00B12C08">
      <w:pPr>
        <w:pStyle w:val="ListParagraph"/>
        <w:numPr>
          <w:ilvl w:val="0"/>
          <w:numId w:val="9"/>
        </w:numPr>
        <w:spacing w:before="0" w:beforeAutospacing="0" w:after="0" w:afterAutospacing="0"/>
        <w:ind w:left="851" w:hanging="284"/>
        <w:jc w:val="both"/>
        <w:rPr>
          <w:rFonts w:asciiTheme="majorBidi" w:hAnsiTheme="majorBidi" w:cstheme="majorBidi"/>
          <w:b/>
          <w:u w:val="single"/>
          <w:lang w:val="id-ID"/>
        </w:rPr>
      </w:pPr>
      <w:r w:rsidRPr="00715156">
        <w:rPr>
          <w:rFonts w:asciiTheme="majorBidi" w:hAnsiTheme="majorBidi" w:cstheme="majorBidi"/>
          <w:bCs/>
          <w:lang w:val="id-ID"/>
        </w:rPr>
        <w:t>Nama saksi-saksi nikah</w:t>
      </w:r>
    </w:p>
    <w:p w:rsidR="00B12C08" w:rsidRPr="00B12C08" w:rsidRDefault="00B12C08" w:rsidP="00B12C08">
      <w:pPr>
        <w:pStyle w:val="ListParagraph"/>
        <w:numPr>
          <w:ilvl w:val="0"/>
          <w:numId w:val="9"/>
        </w:numPr>
        <w:spacing w:before="0" w:beforeAutospacing="0" w:after="0" w:afterAutospacing="0"/>
        <w:ind w:left="851" w:hanging="284"/>
        <w:jc w:val="both"/>
        <w:rPr>
          <w:rFonts w:asciiTheme="majorBidi" w:hAnsiTheme="majorBidi" w:cstheme="majorBidi"/>
          <w:b/>
          <w:u w:val="single"/>
          <w:lang w:val="id-ID"/>
        </w:rPr>
      </w:pPr>
      <w:proofErr w:type="spellStart"/>
      <w:r w:rsidRPr="00B12C08">
        <w:rPr>
          <w:rFonts w:asciiTheme="majorBidi" w:hAnsiTheme="majorBidi" w:cstheme="majorBidi"/>
          <w:bCs/>
        </w:rPr>
        <w:t>MaharPernikahan</w:t>
      </w:r>
      <w:proofErr w:type="spellEnd"/>
    </w:p>
    <w:p w:rsidR="00B12C08" w:rsidRPr="00B12C08" w:rsidRDefault="00B12C08" w:rsidP="00B12C08">
      <w:pPr>
        <w:pStyle w:val="ListParagraph"/>
        <w:numPr>
          <w:ilvl w:val="0"/>
          <w:numId w:val="9"/>
        </w:numPr>
        <w:spacing w:before="0" w:beforeAutospacing="0" w:after="0" w:afterAutospacing="0"/>
        <w:ind w:left="851" w:hanging="284"/>
        <w:jc w:val="both"/>
        <w:rPr>
          <w:rFonts w:asciiTheme="majorBidi" w:hAnsiTheme="majorBidi" w:cstheme="majorBidi"/>
          <w:b/>
          <w:u w:val="single"/>
          <w:lang w:val="id-ID"/>
        </w:rPr>
      </w:pPr>
      <w:r w:rsidRPr="00B12C08">
        <w:rPr>
          <w:rFonts w:asciiTheme="majorBidi" w:hAnsiTheme="majorBidi" w:cstheme="majorBidi"/>
          <w:bCs/>
        </w:rPr>
        <w:t xml:space="preserve">Status Para </w:t>
      </w:r>
      <w:proofErr w:type="spellStart"/>
      <w:r w:rsidRPr="00B12C08">
        <w:rPr>
          <w:rFonts w:asciiTheme="majorBidi" w:hAnsiTheme="majorBidi" w:cstheme="majorBidi"/>
          <w:bCs/>
        </w:rPr>
        <w:t>Pemohon</w:t>
      </w:r>
      <w:proofErr w:type="spellEnd"/>
      <w:r w:rsidRPr="00B12C08">
        <w:rPr>
          <w:rFonts w:asciiTheme="majorBidi" w:hAnsiTheme="majorBidi" w:cstheme="majorBidi"/>
          <w:bCs/>
        </w:rPr>
        <w:t xml:space="preserve"> (</w:t>
      </w:r>
      <w:proofErr w:type="spellStart"/>
      <w:r w:rsidRPr="00B12C08">
        <w:rPr>
          <w:rFonts w:asciiTheme="majorBidi" w:hAnsiTheme="majorBidi" w:cstheme="majorBidi"/>
          <w:bCs/>
        </w:rPr>
        <w:t>JejakadanPerawan</w:t>
      </w:r>
      <w:proofErr w:type="spellEnd"/>
      <w:r w:rsidRPr="00B12C08">
        <w:rPr>
          <w:rFonts w:asciiTheme="majorBidi" w:hAnsiTheme="majorBidi" w:cstheme="majorBidi"/>
          <w:bCs/>
        </w:rPr>
        <w:t>)</w:t>
      </w:r>
    </w:p>
    <w:p w:rsidR="00812F0A" w:rsidRPr="00B12C08" w:rsidRDefault="00812F0A" w:rsidP="00B12C08">
      <w:pPr>
        <w:pStyle w:val="ListParagraph"/>
        <w:numPr>
          <w:ilvl w:val="0"/>
          <w:numId w:val="9"/>
        </w:numPr>
        <w:spacing w:before="0" w:beforeAutospacing="0" w:after="0" w:afterAutospacing="0"/>
        <w:ind w:left="851" w:hanging="284"/>
        <w:jc w:val="both"/>
        <w:rPr>
          <w:rFonts w:asciiTheme="majorBidi" w:hAnsiTheme="majorBidi" w:cstheme="majorBidi"/>
          <w:b/>
          <w:u w:val="single"/>
          <w:lang w:val="id-ID"/>
        </w:rPr>
      </w:pPr>
      <w:r w:rsidRPr="00B12C08">
        <w:rPr>
          <w:rFonts w:asciiTheme="majorBidi" w:hAnsiTheme="majorBidi" w:cstheme="majorBidi"/>
          <w:bCs/>
          <w:lang w:val="id-ID"/>
        </w:rPr>
        <w:t>Mengetahui tempat, hari dan tanggal/bulan//tahun pernikahan</w:t>
      </w:r>
    </w:p>
    <w:p w:rsidR="00812F0A" w:rsidRPr="00715156" w:rsidRDefault="00812F0A" w:rsidP="00F11FD6">
      <w:pPr>
        <w:pStyle w:val="ListParagraph"/>
        <w:numPr>
          <w:ilvl w:val="0"/>
          <w:numId w:val="7"/>
        </w:numPr>
        <w:spacing w:before="0" w:beforeAutospacing="0" w:after="0" w:afterAutospacing="0"/>
        <w:ind w:left="567" w:hanging="283"/>
        <w:jc w:val="both"/>
        <w:rPr>
          <w:rFonts w:asciiTheme="majorBidi" w:hAnsiTheme="majorBidi" w:cstheme="majorBidi"/>
          <w:b/>
          <w:u w:val="single"/>
          <w:lang w:val="id-ID"/>
        </w:rPr>
      </w:pPr>
      <w:r w:rsidRPr="00715156">
        <w:rPr>
          <w:rFonts w:asciiTheme="majorBidi" w:hAnsiTheme="majorBidi" w:cstheme="majorBidi"/>
          <w:bCs/>
          <w:lang w:val="id-ID"/>
        </w:rPr>
        <w:t xml:space="preserve"> Pemohon mengha</w:t>
      </w:r>
      <w:r w:rsidR="00097119">
        <w:rPr>
          <w:rFonts w:asciiTheme="majorBidi" w:hAnsiTheme="majorBidi" w:cstheme="majorBidi"/>
          <w:bCs/>
          <w:lang w:val="id-ID"/>
        </w:rPr>
        <w:t>diri sidang berdasarkan surat pa</w:t>
      </w:r>
      <w:r w:rsidRPr="00715156">
        <w:rPr>
          <w:rFonts w:asciiTheme="majorBidi" w:hAnsiTheme="majorBidi" w:cstheme="majorBidi"/>
          <w:bCs/>
          <w:lang w:val="id-ID"/>
        </w:rPr>
        <w:t>nggilan Pengadilan Agama dengan membawa surat Pengadilan dan apa-apa yang diminta sewaktu mengajukan permohonan istbat nikah.</w:t>
      </w:r>
    </w:p>
    <w:p w:rsidR="00812F0A" w:rsidRPr="00F11FD6" w:rsidRDefault="00812F0A" w:rsidP="00F11FD6">
      <w:pPr>
        <w:pStyle w:val="ListParagraph"/>
        <w:numPr>
          <w:ilvl w:val="0"/>
          <w:numId w:val="7"/>
        </w:numPr>
        <w:spacing w:after="0" w:afterAutospacing="0"/>
        <w:ind w:left="567" w:hanging="283"/>
        <w:jc w:val="both"/>
        <w:rPr>
          <w:rFonts w:asciiTheme="majorBidi" w:hAnsiTheme="majorBidi" w:cstheme="majorBidi"/>
          <w:b/>
          <w:u w:val="single"/>
          <w:lang w:val="id-ID"/>
        </w:rPr>
      </w:pPr>
      <w:r w:rsidRPr="00715156">
        <w:rPr>
          <w:rFonts w:asciiTheme="majorBidi" w:hAnsiTheme="majorBidi" w:cstheme="majorBidi"/>
          <w:bCs/>
          <w:lang w:val="id-ID"/>
        </w:rPr>
        <w:t>Pemohon wajib membuktikan dalil-dalil yang menjadi dasar permohonan d</w:t>
      </w:r>
      <w:r w:rsidR="00097119">
        <w:rPr>
          <w:rFonts w:asciiTheme="majorBidi" w:hAnsiTheme="majorBidi" w:cstheme="majorBidi"/>
          <w:bCs/>
          <w:lang w:val="id-ID"/>
        </w:rPr>
        <w:t>i</w:t>
      </w:r>
      <w:r w:rsidRPr="00715156">
        <w:rPr>
          <w:rFonts w:asciiTheme="majorBidi" w:hAnsiTheme="majorBidi" w:cstheme="majorBidi"/>
          <w:bCs/>
          <w:lang w:val="id-ID"/>
        </w:rPr>
        <w:t xml:space="preserve"> muka sidang Pengadilan Agama berdasarkan alat-alat bukti berupa saksi-saksi dan surat-surat.  </w:t>
      </w:r>
    </w:p>
    <w:p w:rsidR="00F11FD6" w:rsidRPr="00F11FD6" w:rsidRDefault="00F11FD6" w:rsidP="00F11FD6">
      <w:pPr>
        <w:spacing w:after="0"/>
        <w:ind w:left="284"/>
        <w:jc w:val="both"/>
        <w:rPr>
          <w:rFonts w:asciiTheme="majorBidi" w:hAnsiTheme="majorBidi" w:cstheme="majorBidi"/>
          <w:b/>
          <w:u w:val="single"/>
          <w:lang w:val="id-ID"/>
        </w:rPr>
      </w:pPr>
    </w:p>
    <w:p w:rsidR="00812F0A" w:rsidRPr="00715156" w:rsidRDefault="00812F0A" w:rsidP="00057350">
      <w:pPr>
        <w:spacing w:after="0" w:line="240" w:lineRule="auto"/>
        <w:ind w:left="284" w:firstLine="567"/>
        <w:jc w:val="both"/>
        <w:rPr>
          <w:rFonts w:asciiTheme="majorBidi" w:eastAsia="Times New Roman" w:hAnsiTheme="majorBidi" w:cstheme="majorBidi"/>
          <w:bCs/>
          <w:sz w:val="24"/>
          <w:szCs w:val="24"/>
          <w:lang w:val="id-ID"/>
        </w:rPr>
      </w:pPr>
      <w:r w:rsidRPr="00715156">
        <w:rPr>
          <w:rFonts w:asciiTheme="majorBidi" w:eastAsia="Times New Roman" w:hAnsiTheme="majorBidi" w:cstheme="majorBidi"/>
          <w:bCs/>
          <w:sz w:val="24"/>
          <w:szCs w:val="24"/>
          <w:lang w:val="id-ID"/>
        </w:rPr>
        <w:t xml:space="preserve">Apabila syarat-syarat permohonan istbat nikah sudah terpenuhi, kemudian </w:t>
      </w:r>
      <w:r w:rsidR="00D800EB">
        <w:rPr>
          <w:rFonts w:asciiTheme="majorBidi" w:eastAsia="Times New Roman" w:hAnsiTheme="majorBidi" w:cstheme="majorBidi"/>
          <w:bCs/>
          <w:sz w:val="24"/>
          <w:szCs w:val="24"/>
          <w:lang w:val="id-ID"/>
        </w:rPr>
        <w:t>majelis hakim melakukan pemerik</w:t>
      </w:r>
      <w:r w:rsidRPr="00715156">
        <w:rPr>
          <w:rFonts w:asciiTheme="majorBidi" w:eastAsia="Times New Roman" w:hAnsiTheme="majorBidi" w:cstheme="majorBidi"/>
          <w:bCs/>
          <w:sz w:val="24"/>
          <w:szCs w:val="24"/>
          <w:lang w:val="id-ID"/>
        </w:rPr>
        <w:t>saan. Untuk proses pemeriksaan permohonan istbat nikah adalah sebagai berikut:</w:t>
      </w:r>
    </w:p>
    <w:p w:rsidR="00812F0A" w:rsidRPr="00715156" w:rsidRDefault="00812F0A" w:rsidP="00F11FD6">
      <w:pPr>
        <w:pStyle w:val="ListParagraph"/>
        <w:numPr>
          <w:ilvl w:val="0"/>
          <w:numId w:val="10"/>
        </w:numPr>
        <w:spacing w:before="0" w:beforeAutospacing="0" w:after="0" w:afterAutospacing="0"/>
        <w:jc w:val="both"/>
        <w:rPr>
          <w:rFonts w:asciiTheme="majorBidi" w:hAnsiTheme="majorBidi" w:cstheme="majorBidi"/>
          <w:bCs/>
          <w:lang w:val="id-ID"/>
        </w:rPr>
      </w:pPr>
      <w:r w:rsidRPr="00715156">
        <w:rPr>
          <w:rFonts w:asciiTheme="majorBidi" w:hAnsiTheme="majorBidi" w:cstheme="majorBidi"/>
          <w:bCs/>
          <w:lang w:val="id-ID"/>
        </w:rPr>
        <w:t>Setelah pemohon mengajukan permohonan istbat nikah dan telah membayar panjar perkara, maka perkara tersebut diberi nomor perkara dan diajukan kepada Ketua P</w:t>
      </w:r>
      <w:r w:rsidR="00097119">
        <w:rPr>
          <w:rFonts w:asciiTheme="majorBidi" w:hAnsiTheme="majorBidi" w:cstheme="majorBidi"/>
          <w:bCs/>
          <w:lang w:val="id-ID"/>
        </w:rPr>
        <w:t>engadilan Agama untuk ditunjuk Majelis H</w:t>
      </w:r>
      <w:r w:rsidRPr="00715156">
        <w:rPr>
          <w:rFonts w:asciiTheme="majorBidi" w:hAnsiTheme="majorBidi" w:cstheme="majorBidi"/>
          <w:bCs/>
          <w:lang w:val="id-ID"/>
        </w:rPr>
        <w:t>akim.</w:t>
      </w:r>
    </w:p>
    <w:p w:rsidR="00812F0A" w:rsidRPr="00715156" w:rsidRDefault="00812F0A" w:rsidP="00F11FD6">
      <w:pPr>
        <w:pStyle w:val="ListParagraph"/>
        <w:numPr>
          <w:ilvl w:val="0"/>
          <w:numId w:val="10"/>
        </w:numPr>
        <w:spacing w:after="0" w:afterAutospacing="0"/>
        <w:jc w:val="both"/>
        <w:rPr>
          <w:rFonts w:asciiTheme="majorBidi" w:hAnsiTheme="majorBidi" w:cstheme="majorBidi"/>
          <w:bCs/>
          <w:lang w:val="id-ID"/>
        </w:rPr>
      </w:pPr>
      <w:r w:rsidRPr="00715156">
        <w:rPr>
          <w:rFonts w:asciiTheme="majorBidi" w:hAnsiTheme="majorBidi" w:cstheme="majorBidi"/>
          <w:bCs/>
          <w:lang w:val="id-ID"/>
        </w:rPr>
        <w:t xml:space="preserve">Sebelum dilakukan persidangan, terlebih dahulu para pemohon dipanggil secara patut dan sah. pemanggilan secara patut dan sah yang dimaksudkan adalah surat pemanggilan itu harus sampai kepada pemohon selambat-lambatnya 3 </w:t>
      </w:r>
      <w:r w:rsidR="00097119">
        <w:rPr>
          <w:rFonts w:asciiTheme="majorBidi" w:hAnsiTheme="majorBidi" w:cstheme="majorBidi"/>
          <w:bCs/>
          <w:lang w:val="id-ID"/>
        </w:rPr>
        <w:t>(tiga) hari kerja (tidak termasu</w:t>
      </w:r>
      <w:r w:rsidRPr="00715156">
        <w:rPr>
          <w:rFonts w:asciiTheme="majorBidi" w:hAnsiTheme="majorBidi" w:cstheme="majorBidi"/>
          <w:bCs/>
          <w:lang w:val="id-ID"/>
        </w:rPr>
        <w:t>k hari libur di dalamnya) sebelum persidangan dilakukan. Selain itu, surat pemanggilan tersebut harus ditandatangani oleh juru sita dan pihak pemohon istbat nikah.</w:t>
      </w:r>
    </w:p>
    <w:p w:rsidR="00812F0A" w:rsidRPr="00715156" w:rsidRDefault="00812F0A" w:rsidP="00F11FD6">
      <w:pPr>
        <w:pStyle w:val="ListParagraph"/>
        <w:numPr>
          <w:ilvl w:val="0"/>
          <w:numId w:val="10"/>
        </w:numPr>
        <w:spacing w:after="0" w:afterAutospacing="0"/>
        <w:jc w:val="both"/>
        <w:rPr>
          <w:rFonts w:asciiTheme="majorBidi" w:hAnsiTheme="majorBidi" w:cstheme="majorBidi"/>
          <w:bCs/>
          <w:lang w:val="id-ID"/>
        </w:rPr>
      </w:pPr>
      <w:r w:rsidRPr="00715156">
        <w:rPr>
          <w:rFonts w:asciiTheme="majorBidi" w:hAnsiTheme="majorBidi" w:cstheme="majorBidi"/>
          <w:bCs/>
          <w:lang w:val="id-ID"/>
        </w:rPr>
        <w:lastRenderedPageBreak/>
        <w:t>Pemohon wajib membuktikan keabsahan pernikahan mereka dengan dalil-dalil  berupa saksi dan surat-surat yang sah.</w:t>
      </w:r>
    </w:p>
    <w:p w:rsidR="00812F0A" w:rsidRDefault="00812F0A" w:rsidP="00F11FD6">
      <w:pPr>
        <w:pStyle w:val="ListParagraph"/>
        <w:numPr>
          <w:ilvl w:val="0"/>
          <w:numId w:val="10"/>
        </w:numPr>
        <w:spacing w:before="0" w:beforeAutospacing="0" w:after="240" w:afterAutospacing="0"/>
        <w:jc w:val="both"/>
        <w:rPr>
          <w:rFonts w:asciiTheme="majorBidi" w:hAnsiTheme="majorBidi" w:cstheme="majorBidi"/>
          <w:bCs/>
          <w:lang w:val="id-ID"/>
        </w:rPr>
      </w:pPr>
      <w:r w:rsidRPr="00715156">
        <w:rPr>
          <w:rFonts w:asciiTheme="majorBidi" w:hAnsiTheme="majorBidi" w:cstheme="majorBidi"/>
          <w:bCs/>
          <w:lang w:val="id-ID"/>
        </w:rPr>
        <w:t>Kemudian setelah diadakan pemeriksaan dan terbukti sah atau tidaknya suatu pernikahan, maka dibuatkan oleh Pengadilan</w:t>
      </w:r>
      <w:r w:rsidR="00097119">
        <w:rPr>
          <w:rFonts w:asciiTheme="majorBidi" w:hAnsiTheme="majorBidi" w:cstheme="majorBidi"/>
          <w:bCs/>
          <w:lang w:val="id-ID"/>
        </w:rPr>
        <w:t xml:space="preserve"> Agama (dalam hal ini Majelis Ha</w:t>
      </w:r>
      <w:r w:rsidRPr="00715156">
        <w:rPr>
          <w:rFonts w:asciiTheme="majorBidi" w:hAnsiTheme="majorBidi" w:cstheme="majorBidi"/>
          <w:bCs/>
          <w:lang w:val="id-ID"/>
        </w:rPr>
        <w:t>kim yang menyidangkan perkara ini) penetapan berupa penolakan atau  pengabulan permohonan tersebut.</w:t>
      </w:r>
      <w:r w:rsidRPr="00715156">
        <w:rPr>
          <w:rStyle w:val="FootnoteReference"/>
          <w:rFonts w:asciiTheme="majorBidi" w:hAnsiTheme="majorBidi" w:cstheme="majorBidi"/>
          <w:bCs/>
          <w:lang w:val="id-ID"/>
        </w:rPr>
        <w:footnoteReference w:id="7"/>
      </w:r>
    </w:p>
    <w:p w:rsidR="00F11FD6" w:rsidRDefault="00F11FD6" w:rsidP="00F11FD6">
      <w:pPr>
        <w:pStyle w:val="ListParagraph"/>
        <w:spacing w:before="0" w:beforeAutospacing="0" w:after="240" w:afterAutospacing="0"/>
        <w:ind w:left="720"/>
        <w:jc w:val="both"/>
        <w:rPr>
          <w:rFonts w:asciiTheme="majorBidi" w:hAnsiTheme="majorBidi" w:cstheme="majorBidi"/>
          <w:bCs/>
          <w:lang w:val="id-ID"/>
        </w:rPr>
      </w:pPr>
    </w:p>
    <w:p w:rsidR="00812F0A" w:rsidRPr="00715156" w:rsidRDefault="00812F0A" w:rsidP="00D01106">
      <w:pPr>
        <w:pStyle w:val="ListParagraph"/>
        <w:numPr>
          <w:ilvl w:val="0"/>
          <w:numId w:val="1"/>
        </w:numPr>
        <w:spacing w:before="0" w:beforeAutospacing="0" w:after="0" w:afterAutospacing="0" w:line="480" w:lineRule="auto"/>
        <w:ind w:left="284" w:hanging="284"/>
        <w:jc w:val="both"/>
        <w:rPr>
          <w:rFonts w:asciiTheme="majorBidi" w:hAnsiTheme="majorBidi" w:cstheme="majorBidi"/>
          <w:bCs/>
          <w:lang w:val="id-ID"/>
        </w:rPr>
      </w:pPr>
      <w:r w:rsidRPr="00715156">
        <w:rPr>
          <w:rFonts w:asciiTheme="majorBidi" w:hAnsiTheme="majorBidi" w:cstheme="majorBidi"/>
          <w:b/>
          <w:lang w:val="id-ID"/>
        </w:rPr>
        <w:t xml:space="preserve">Data Perkara Istbat Nikah Pengadilan Agama </w:t>
      </w:r>
      <w:r w:rsidR="00C72533">
        <w:rPr>
          <w:rFonts w:asciiTheme="majorBidi" w:hAnsiTheme="majorBidi" w:cstheme="majorBidi"/>
          <w:b/>
          <w:lang w:val="id-ID"/>
        </w:rPr>
        <w:t xml:space="preserve">Kota </w:t>
      </w:r>
      <w:r w:rsidRPr="00715156">
        <w:rPr>
          <w:rFonts w:asciiTheme="majorBidi" w:hAnsiTheme="majorBidi" w:cstheme="majorBidi"/>
          <w:b/>
          <w:lang w:val="id-ID"/>
        </w:rPr>
        <w:t>Tangerang</w:t>
      </w:r>
    </w:p>
    <w:p w:rsidR="00812F0A" w:rsidRDefault="00812F0A" w:rsidP="00D01106">
      <w:pPr>
        <w:pStyle w:val="ListParagraph"/>
        <w:spacing w:before="0" w:beforeAutospacing="0" w:after="0" w:afterAutospacing="0" w:line="480" w:lineRule="auto"/>
        <w:ind w:left="284" w:firstLine="567"/>
        <w:jc w:val="both"/>
        <w:rPr>
          <w:rFonts w:asciiTheme="majorBidi" w:hAnsiTheme="majorBidi" w:cstheme="majorBidi"/>
          <w:bCs/>
        </w:rPr>
      </w:pPr>
      <w:r w:rsidRPr="00715156">
        <w:rPr>
          <w:rFonts w:asciiTheme="majorBidi" w:hAnsiTheme="majorBidi" w:cstheme="majorBidi"/>
          <w:bCs/>
          <w:lang w:val="id-ID"/>
        </w:rPr>
        <w:t xml:space="preserve">Dalam periode tahun 2017 tercatat mulai dari bulan Januari sampai dengan Desember, data perkara istbat nikah yang diterima dan dikabulkan di Pengadilan Agama </w:t>
      </w:r>
      <w:r w:rsidR="00C72533">
        <w:rPr>
          <w:rFonts w:asciiTheme="majorBidi" w:hAnsiTheme="majorBidi" w:cstheme="majorBidi"/>
          <w:bCs/>
          <w:lang w:val="id-ID"/>
        </w:rPr>
        <w:t xml:space="preserve">Kota </w:t>
      </w:r>
      <w:r w:rsidRPr="00715156">
        <w:rPr>
          <w:rFonts w:asciiTheme="majorBidi" w:hAnsiTheme="majorBidi" w:cstheme="majorBidi"/>
          <w:bCs/>
          <w:lang w:val="id-ID"/>
        </w:rPr>
        <w:t>Tangerang adalah sebagai berikut:</w:t>
      </w:r>
    </w:p>
    <w:tbl>
      <w:tblPr>
        <w:tblW w:w="7235" w:type="dxa"/>
        <w:tblInd w:w="392" w:type="dxa"/>
        <w:tblLook w:val="04A0"/>
      </w:tblPr>
      <w:tblGrid>
        <w:gridCol w:w="699"/>
        <w:gridCol w:w="2194"/>
        <w:gridCol w:w="1769"/>
        <w:gridCol w:w="2573"/>
      </w:tblGrid>
      <w:tr w:rsidR="00812F0A" w:rsidRPr="00715156" w:rsidTr="00DC1BD7">
        <w:trPr>
          <w:trHeight w:val="246"/>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2F0A" w:rsidRPr="00715156" w:rsidRDefault="00812F0A" w:rsidP="00DC1BD7">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No</w:t>
            </w:r>
          </w:p>
        </w:tc>
        <w:tc>
          <w:tcPr>
            <w:tcW w:w="2194" w:type="dxa"/>
            <w:tcBorders>
              <w:top w:val="single" w:sz="8" w:space="0" w:color="auto"/>
              <w:left w:val="nil"/>
              <w:bottom w:val="single" w:sz="8" w:space="0" w:color="auto"/>
              <w:right w:val="single" w:sz="8" w:space="0" w:color="auto"/>
            </w:tcBorders>
            <w:shd w:val="clear" w:color="auto" w:fill="auto"/>
            <w:vAlign w:val="center"/>
            <w:hideMark/>
          </w:tcPr>
          <w:p w:rsidR="00812F0A" w:rsidRPr="00715156" w:rsidRDefault="00812F0A" w:rsidP="00DC1BD7">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Bulan</w:t>
            </w:r>
          </w:p>
        </w:tc>
        <w:tc>
          <w:tcPr>
            <w:tcW w:w="1769" w:type="dxa"/>
            <w:tcBorders>
              <w:top w:val="single" w:sz="8" w:space="0" w:color="auto"/>
              <w:left w:val="nil"/>
              <w:bottom w:val="single" w:sz="8" w:space="0" w:color="auto"/>
              <w:right w:val="single" w:sz="8" w:space="0" w:color="auto"/>
            </w:tcBorders>
            <w:shd w:val="clear" w:color="auto" w:fill="auto"/>
            <w:vAlign w:val="center"/>
            <w:hideMark/>
          </w:tcPr>
          <w:p w:rsidR="00812F0A" w:rsidRPr="00715156" w:rsidRDefault="00812F0A" w:rsidP="00DC1BD7">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Diterima</w:t>
            </w:r>
          </w:p>
        </w:tc>
        <w:tc>
          <w:tcPr>
            <w:tcW w:w="2573" w:type="dxa"/>
            <w:tcBorders>
              <w:top w:val="single" w:sz="8" w:space="0" w:color="auto"/>
              <w:left w:val="nil"/>
              <w:bottom w:val="single" w:sz="8" w:space="0" w:color="auto"/>
              <w:right w:val="single" w:sz="8" w:space="0" w:color="auto"/>
            </w:tcBorders>
            <w:shd w:val="clear" w:color="auto" w:fill="auto"/>
            <w:vAlign w:val="center"/>
            <w:hideMark/>
          </w:tcPr>
          <w:p w:rsidR="00812F0A" w:rsidRPr="00715156" w:rsidRDefault="00812F0A" w:rsidP="00DC1BD7">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Keterangan</w:t>
            </w:r>
          </w:p>
        </w:tc>
      </w:tr>
      <w:tr w:rsidR="00812F0A" w:rsidRPr="00715156" w:rsidTr="00DC1BD7">
        <w:trPr>
          <w:trHeight w:val="246"/>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1</w:t>
            </w:r>
          </w:p>
        </w:tc>
        <w:tc>
          <w:tcPr>
            <w:tcW w:w="2194"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both"/>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Januari</w:t>
            </w:r>
          </w:p>
        </w:tc>
        <w:tc>
          <w:tcPr>
            <w:tcW w:w="1769"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18</w:t>
            </w:r>
          </w:p>
        </w:tc>
        <w:tc>
          <w:tcPr>
            <w:tcW w:w="2573"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Dikabulkan</w:t>
            </w:r>
          </w:p>
        </w:tc>
      </w:tr>
      <w:tr w:rsidR="00812F0A" w:rsidRPr="00715156" w:rsidTr="00DC1BD7">
        <w:trPr>
          <w:trHeight w:val="246"/>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2</w:t>
            </w:r>
          </w:p>
        </w:tc>
        <w:tc>
          <w:tcPr>
            <w:tcW w:w="2194"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both"/>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Februari</w:t>
            </w:r>
          </w:p>
        </w:tc>
        <w:tc>
          <w:tcPr>
            <w:tcW w:w="1769"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20</w:t>
            </w:r>
          </w:p>
        </w:tc>
        <w:tc>
          <w:tcPr>
            <w:tcW w:w="2573"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Dikabulkan</w:t>
            </w:r>
          </w:p>
        </w:tc>
      </w:tr>
      <w:tr w:rsidR="00812F0A" w:rsidRPr="00715156" w:rsidTr="00DC1BD7">
        <w:trPr>
          <w:trHeight w:val="246"/>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3</w:t>
            </w:r>
          </w:p>
        </w:tc>
        <w:tc>
          <w:tcPr>
            <w:tcW w:w="2194"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both"/>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Maret</w:t>
            </w:r>
          </w:p>
        </w:tc>
        <w:tc>
          <w:tcPr>
            <w:tcW w:w="1769"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21</w:t>
            </w:r>
          </w:p>
        </w:tc>
        <w:tc>
          <w:tcPr>
            <w:tcW w:w="2573"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Dikabulkan</w:t>
            </w:r>
          </w:p>
        </w:tc>
      </w:tr>
      <w:tr w:rsidR="00812F0A" w:rsidRPr="00715156" w:rsidTr="00DC1BD7">
        <w:trPr>
          <w:trHeight w:val="246"/>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4</w:t>
            </w:r>
          </w:p>
        </w:tc>
        <w:tc>
          <w:tcPr>
            <w:tcW w:w="2194"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both"/>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April</w:t>
            </w:r>
          </w:p>
        </w:tc>
        <w:tc>
          <w:tcPr>
            <w:tcW w:w="1769"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21</w:t>
            </w:r>
          </w:p>
        </w:tc>
        <w:tc>
          <w:tcPr>
            <w:tcW w:w="2573"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Dikabulkan</w:t>
            </w:r>
          </w:p>
        </w:tc>
      </w:tr>
      <w:tr w:rsidR="00812F0A" w:rsidRPr="00715156" w:rsidTr="00DC1BD7">
        <w:trPr>
          <w:trHeight w:val="246"/>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5</w:t>
            </w:r>
          </w:p>
        </w:tc>
        <w:tc>
          <w:tcPr>
            <w:tcW w:w="2194"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both"/>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Mei</w:t>
            </w:r>
          </w:p>
        </w:tc>
        <w:tc>
          <w:tcPr>
            <w:tcW w:w="1769"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33</w:t>
            </w:r>
          </w:p>
        </w:tc>
        <w:tc>
          <w:tcPr>
            <w:tcW w:w="2573"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Dikabulkan</w:t>
            </w:r>
          </w:p>
        </w:tc>
      </w:tr>
      <w:tr w:rsidR="00812F0A" w:rsidRPr="00715156" w:rsidTr="00DC1BD7">
        <w:trPr>
          <w:trHeight w:val="246"/>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6</w:t>
            </w:r>
          </w:p>
        </w:tc>
        <w:tc>
          <w:tcPr>
            <w:tcW w:w="2194"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both"/>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Juni</w:t>
            </w:r>
          </w:p>
        </w:tc>
        <w:tc>
          <w:tcPr>
            <w:tcW w:w="1769"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9</w:t>
            </w:r>
          </w:p>
        </w:tc>
        <w:tc>
          <w:tcPr>
            <w:tcW w:w="2573"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Dikabulkan</w:t>
            </w:r>
          </w:p>
        </w:tc>
      </w:tr>
      <w:tr w:rsidR="00812F0A" w:rsidRPr="00715156" w:rsidTr="00DC1BD7">
        <w:trPr>
          <w:trHeight w:val="246"/>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7</w:t>
            </w:r>
          </w:p>
        </w:tc>
        <w:tc>
          <w:tcPr>
            <w:tcW w:w="2194"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both"/>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Juli</w:t>
            </w:r>
          </w:p>
        </w:tc>
        <w:tc>
          <w:tcPr>
            <w:tcW w:w="1769"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17</w:t>
            </w:r>
          </w:p>
        </w:tc>
        <w:tc>
          <w:tcPr>
            <w:tcW w:w="2573"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Dikabulkan</w:t>
            </w:r>
          </w:p>
        </w:tc>
      </w:tr>
      <w:tr w:rsidR="00812F0A" w:rsidRPr="00715156" w:rsidTr="00293D5D">
        <w:trPr>
          <w:trHeight w:val="246"/>
        </w:trPr>
        <w:tc>
          <w:tcPr>
            <w:tcW w:w="699" w:type="dxa"/>
            <w:tcBorders>
              <w:top w:val="nil"/>
              <w:left w:val="single" w:sz="8" w:space="0" w:color="auto"/>
              <w:bottom w:val="single" w:sz="4"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8</w:t>
            </w:r>
          </w:p>
        </w:tc>
        <w:tc>
          <w:tcPr>
            <w:tcW w:w="2194" w:type="dxa"/>
            <w:tcBorders>
              <w:top w:val="nil"/>
              <w:left w:val="nil"/>
              <w:bottom w:val="single" w:sz="4" w:space="0" w:color="auto"/>
              <w:right w:val="single" w:sz="8" w:space="0" w:color="auto"/>
            </w:tcBorders>
            <w:shd w:val="clear" w:color="auto" w:fill="auto"/>
            <w:vAlign w:val="center"/>
            <w:hideMark/>
          </w:tcPr>
          <w:p w:rsidR="00812F0A" w:rsidRPr="00715156" w:rsidRDefault="00812F0A" w:rsidP="008F07BC">
            <w:pPr>
              <w:spacing w:after="0" w:line="240" w:lineRule="auto"/>
              <w:jc w:val="both"/>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Agustus</w:t>
            </w:r>
          </w:p>
        </w:tc>
        <w:tc>
          <w:tcPr>
            <w:tcW w:w="1769" w:type="dxa"/>
            <w:tcBorders>
              <w:top w:val="nil"/>
              <w:left w:val="nil"/>
              <w:bottom w:val="single" w:sz="4"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28</w:t>
            </w:r>
          </w:p>
        </w:tc>
        <w:tc>
          <w:tcPr>
            <w:tcW w:w="2573" w:type="dxa"/>
            <w:tcBorders>
              <w:top w:val="nil"/>
              <w:left w:val="nil"/>
              <w:bottom w:val="single" w:sz="4"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Dikabulkan</w:t>
            </w:r>
          </w:p>
        </w:tc>
      </w:tr>
      <w:tr w:rsidR="00812F0A" w:rsidRPr="00715156" w:rsidTr="00293D5D">
        <w:trPr>
          <w:trHeight w:val="246"/>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9</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F0A" w:rsidRPr="00715156" w:rsidRDefault="00812F0A" w:rsidP="008F07BC">
            <w:pPr>
              <w:spacing w:after="0" w:line="240" w:lineRule="auto"/>
              <w:jc w:val="both"/>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September</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26</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Dikabulkan</w:t>
            </w:r>
          </w:p>
        </w:tc>
      </w:tr>
      <w:tr w:rsidR="00812F0A" w:rsidRPr="00715156" w:rsidTr="00293D5D">
        <w:trPr>
          <w:trHeight w:val="246"/>
        </w:trPr>
        <w:tc>
          <w:tcPr>
            <w:tcW w:w="69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10</w:t>
            </w:r>
          </w:p>
        </w:tc>
        <w:tc>
          <w:tcPr>
            <w:tcW w:w="2194" w:type="dxa"/>
            <w:tcBorders>
              <w:top w:val="single" w:sz="4" w:space="0" w:color="auto"/>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both"/>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Oktober</w:t>
            </w:r>
          </w:p>
        </w:tc>
        <w:tc>
          <w:tcPr>
            <w:tcW w:w="1769" w:type="dxa"/>
            <w:tcBorders>
              <w:top w:val="single" w:sz="4" w:space="0" w:color="auto"/>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25</w:t>
            </w:r>
          </w:p>
        </w:tc>
        <w:tc>
          <w:tcPr>
            <w:tcW w:w="2573" w:type="dxa"/>
            <w:tcBorders>
              <w:top w:val="single" w:sz="4" w:space="0" w:color="auto"/>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Dikabulkan</w:t>
            </w:r>
          </w:p>
        </w:tc>
      </w:tr>
      <w:tr w:rsidR="00812F0A" w:rsidRPr="00715156" w:rsidTr="00DC1BD7">
        <w:trPr>
          <w:trHeight w:val="246"/>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11</w:t>
            </w:r>
          </w:p>
        </w:tc>
        <w:tc>
          <w:tcPr>
            <w:tcW w:w="2194"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both"/>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November</w:t>
            </w:r>
          </w:p>
        </w:tc>
        <w:tc>
          <w:tcPr>
            <w:tcW w:w="1769"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21</w:t>
            </w:r>
          </w:p>
        </w:tc>
        <w:tc>
          <w:tcPr>
            <w:tcW w:w="2573"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Dikabulkan</w:t>
            </w:r>
          </w:p>
        </w:tc>
      </w:tr>
      <w:tr w:rsidR="00812F0A" w:rsidRPr="00715156" w:rsidTr="00DC1BD7">
        <w:trPr>
          <w:trHeight w:val="246"/>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12</w:t>
            </w:r>
          </w:p>
        </w:tc>
        <w:tc>
          <w:tcPr>
            <w:tcW w:w="2194"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both"/>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Desember</w:t>
            </w:r>
          </w:p>
        </w:tc>
        <w:tc>
          <w:tcPr>
            <w:tcW w:w="1769"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11</w:t>
            </w:r>
          </w:p>
        </w:tc>
        <w:tc>
          <w:tcPr>
            <w:tcW w:w="2573"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Dikabulkan</w:t>
            </w:r>
          </w:p>
        </w:tc>
      </w:tr>
      <w:tr w:rsidR="00812F0A" w:rsidRPr="00715156" w:rsidTr="00DC1BD7">
        <w:trPr>
          <w:trHeight w:val="246"/>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 </w:t>
            </w:r>
          </w:p>
        </w:tc>
        <w:tc>
          <w:tcPr>
            <w:tcW w:w="2194"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both"/>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Jumlah</w:t>
            </w:r>
          </w:p>
        </w:tc>
        <w:tc>
          <w:tcPr>
            <w:tcW w:w="1769"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r w:rsidRPr="00715156">
              <w:rPr>
                <w:rFonts w:asciiTheme="majorBidi" w:eastAsia="Times New Roman" w:hAnsiTheme="majorBidi" w:cstheme="majorBidi"/>
                <w:color w:val="000000"/>
                <w:sz w:val="24"/>
                <w:szCs w:val="24"/>
                <w:lang w:val="id-ID" w:eastAsia="id-ID"/>
              </w:rPr>
              <w:t>250</w:t>
            </w:r>
          </w:p>
        </w:tc>
        <w:tc>
          <w:tcPr>
            <w:tcW w:w="2573" w:type="dxa"/>
            <w:tcBorders>
              <w:top w:val="nil"/>
              <w:left w:val="nil"/>
              <w:bottom w:val="single" w:sz="8" w:space="0" w:color="auto"/>
              <w:right w:val="single" w:sz="8" w:space="0" w:color="auto"/>
            </w:tcBorders>
            <w:shd w:val="clear" w:color="auto" w:fill="auto"/>
            <w:vAlign w:val="center"/>
            <w:hideMark/>
          </w:tcPr>
          <w:p w:rsidR="00812F0A" w:rsidRPr="00715156" w:rsidRDefault="00812F0A" w:rsidP="008F07BC">
            <w:pPr>
              <w:spacing w:after="0" w:line="240" w:lineRule="auto"/>
              <w:jc w:val="center"/>
              <w:rPr>
                <w:rFonts w:asciiTheme="majorBidi" w:eastAsia="Times New Roman" w:hAnsiTheme="majorBidi" w:cstheme="majorBidi"/>
                <w:color w:val="000000"/>
                <w:sz w:val="24"/>
                <w:szCs w:val="24"/>
                <w:lang w:val="id-ID" w:eastAsia="id-ID"/>
              </w:rPr>
            </w:pPr>
          </w:p>
        </w:tc>
      </w:tr>
    </w:tbl>
    <w:p w:rsidR="00870AB8" w:rsidRDefault="00870AB8" w:rsidP="00812F0A">
      <w:pPr>
        <w:pStyle w:val="ListParagraph"/>
        <w:spacing w:before="0" w:beforeAutospacing="0" w:after="0" w:afterAutospacing="0" w:line="480" w:lineRule="auto"/>
        <w:ind w:left="284" w:firstLine="567"/>
        <w:jc w:val="both"/>
        <w:rPr>
          <w:rFonts w:asciiTheme="majorBidi" w:hAnsiTheme="majorBidi" w:cstheme="majorBidi"/>
          <w:bCs/>
          <w:lang w:val="id-ID"/>
        </w:rPr>
      </w:pPr>
    </w:p>
    <w:p w:rsidR="00812F0A" w:rsidRDefault="00812F0A" w:rsidP="00D01106">
      <w:pPr>
        <w:pStyle w:val="ListParagraph"/>
        <w:spacing w:before="0" w:beforeAutospacing="0" w:after="0" w:afterAutospacing="0" w:line="480" w:lineRule="auto"/>
        <w:ind w:left="284" w:firstLine="567"/>
        <w:jc w:val="both"/>
        <w:rPr>
          <w:rFonts w:asciiTheme="majorBidi" w:hAnsiTheme="majorBidi" w:cstheme="majorBidi"/>
          <w:color w:val="000000"/>
          <w:lang w:val="id-ID" w:eastAsia="id-ID"/>
        </w:rPr>
      </w:pPr>
      <w:r w:rsidRPr="00715156">
        <w:rPr>
          <w:rFonts w:asciiTheme="majorBidi" w:hAnsiTheme="majorBidi" w:cstheme="majorBidi"/>
          <w:bCs/>
          <w:lang w:val="id-ID"/>
        </w:rPr>
        <w:lastRenderedPageBreak/>
        <w:t>Perlu diketahui menurut biasanya</w:t>
      </w:r>
      <w:r w:rsidRPr="00715156">
        <w:rPr>
          <w:rFonts w:asciiTheme="majorBidi" w:hAnsiTheme="majorBidi" w:cstheme="majorBidi"/>
          <w:color w:val="000000"/>
          <w:lang w:val="id-ID" w:eastAsia="id-ID"/>
        </w:rPr>
        <w:t>, istbat nikah ini  akan diproses paling lama 3 minggu untuk pemanggilan sidang pertama setelah pendaftaran. Dari 250 perkara yang diterima, 206 perkara yang diputus di Pengadilan Agama</w:t>
      </w:r>
      <w:r w:rsidR="00C72533">
        <w:rPr>
          <w:rFonts w:asciiTheme="majorBidi" w:hAnsiTheme="majorBidi" w:cstheme="majorBidi"/>
          <w:color w:val="000000"/>
          <w:lang w:val="id-ID" w:eastAsia="id-ID"/>
        </w:rPr>
        <w:t xml:space="preserve"> Kota</w:t>
      </w:r>
      <w:r w:rsidRPr="00715156">
        <w:rPr>
          <w:rFonts w:asciiTheme="majorBidi" w:hAnsiTheme="majorBidi" w:cstheme="majorBidi"/>
          <w:color w:val="000000"/>
          <w:lang w:val="id-ID" w:eastAsia="id-ID"/>
        </w:rPr>
        <w:t xml:space="preserve"> Tangerang, terhitung dari bulan Januari sampai dengan Desember tahun 2017. </w:t>
      </w:r>
      <w:r w:rsidR="00A964E2">
        <w:rPr>
          <w:rFonts w:asciiTheme="majorBidi" w:hAnsiTheme="majorBidi" w:cstheme="majorBidi"/>
          <w:color w:val="000000"/>
          <w:lang w:val="id-ID" w:eastAsia="id-ID"/>
        </w:rPr>
        <w:t xml:space="preserve">Kemudian 44 perkarai merupakan perkara istbat nikah diterima pada tahun 2016 yang diputus dan dikabulkan </w:t>
      </w:r>
      <w:r w:rsidR="00773D4A">
        <w:rPr>
          <w:rFonts w:asciiTheme="majorBidi" w:hAnsiTheme="majorBidi" w:cstheme="majorBidi"/>
          <w:color w:val="000000"/>
          <w:lang w:val="id-ID" w:eastAsia="id-ID"/>
        </w:rPr>
        <w:t xml:space="preserve">tahun 2017.Dengan demikian, </w:t>
      </w:r>
      <w:r w:rsidRPr="00715156">
        <w:rPr>
          <w:rFonts w:asciiTheme="majorBidi" w:hAnsiTheme="majorBidi" w:cstheme="majorBidi"/>
          <w:color w:val="000000"/>
          <w:lang w:val="id-ID" w:eastAsia="id-ID"/>
        </w:rPr>
        <w:t>dari jumlah perkara yang diputus, rata-rata (kira-kira 90%) masyarakat mengajukan permohonan istbat nikah adalah untuk s</w:t>
      </w:r>
      <w:r w:rsidR="00870AB8">
        <w:rPr>
          <w:rFonts w:asciiTheme="majorBidi" w:hAnsiTheme="majorBidi" w:cstheme="majorBidi"/>
          <w:color w:val="000000"/>
          <w:lang w:val="id-ID" w:eastAsia="id-ID"/>
        </w:rPr>
        <w:t>y</w:t>
      </w:r>
      <w:r w:rsidRPr="00715156">
        <w:rPr>
          <w:rFonts w:asciiTheme="majorBidi" w:hAnsiTheme="majorBidi" w:cstheme="majorBidi"/>
          <w:color w:val="000000"/>
          <w:lang w:val="id-ID" w:eastAsia="id-ID"/>
        </w:rPr>
        <w:t>arat administrasi sep</w:t>
      </w:r>
      <w:r w:rsidR="00773D4A">
        <w:rPr>
          <w:rFonts w:asciiTheme="majorBidi" w:hAnsiTheme="majorBidi" w:cstheme="majorBidi"/>
          <w:color w:val="000000"/>
          <w:lang w:val="id-ID" w:eastAsia="id-ID"/>
        </w:rPr>
        <w:t xml:space="preserve">erti pengurusan Akta Lahir. Selain itu, </w:t>
      </w:r>
      <w:r w:rsidRPr="00715156">
        <w:rPr>
          <w:rFonts w:asciiTheme="majorBidi" w:hAnsiTheme="majorBidi" w:cstheme="majorBidi"/>
          <w:color w:val="000000"/>
          <w:lang w:val="id-ID" w:eastAsia="id-ID"/>
        </w:rPr>
        <w:t xml:space="preserve">alasan </w:t>
      </w:r>
      <w:r w:rsidR="00773D4A">
        <w:rPr>
          <w:rFonts w:asciiTheme="majorBidi" w:hAnsiTheme="majorBidi" w:cstheme="majorBidi"/>
          <w:color w:val="000000"/>
          <w:lang w:val="id-ID" w:eastAsia="id-ID"/>
        </w:rPr>
        <w:t>masyarakat tidak memiliki Akta Nikah adalah</w:t>
      </w:r>
      <w:r w:rsidRPr="00715156">
        <w:rPr>
          <w:rFonts w:asciiTheme="majorBidi" w:hAnsiTheme="majorBidi" w:cstheme="majorBidi"/>
          <w:color w:val="000000"/>
          <w:lang w:val="id-ID" w:eastAsia="id-ID"/>
        </w:rPr>
        <w:t xml:space="preserve"> karena pada saat melangsungkan pernikahan tidak mempunyai biaya untuk menikah di Kantor Urusan Agama (KUA).</w:t>
      </w:r>
      <w:r w:rsidRPr="00715156">
        <w:rPr>
          <w:rStyle w:val="FootnoteReference"/>
          <w:rFonts w:asciiTheme="majorBidi" w:hAnsiTheme="majorBidi" w:cstheme="majorBidi"/>
          <w:color w:val="000000"/>
          <w:lang w:val="id-ID" w:eastAsia="id-ID"/>
        </w:rPr>
        <w:footnoteReference w:id="8"/>
      </w:r>
    </w:p>
    <w:p w:rsidR="00B675BF" w:rsidRPr="00715156" w:rsidRDefault="00B675BF" w:rsidP="00812F0A">
      <w:pPr>
        <w:pStyle w:val="ListParagraph"/>
        <w:spacing w:before="0" w:beforeAutospacing="0" w:after="0" w:afterAutospacing="0" w:line="480" w:lineRule="auto"/>
        <w:ind w:left="284" w:firstLine="567"/>
        <w:jc w:val="both"/>
        <w:rPr>
          <w:rFonts w:asciiTheme="majorBidi" w:hAnsiTheme="majorBidi" w:cstheme="majorBidi"/>
          <w:color w:val="000000"/>
          <w:lang w:val="id-ID" w:eastAsia="id-ID"/>
        </w:rPr>
      </w:pPr>
    </w:p>
    <w:p w:rsidR="00812F0A" w:rsidRPr="00715156" w:rsidRDefault="00812F0A" w:rsidP="00D01106">
      <w:pPr>
        <w:pStyle w:val="ListParagraph"/>
        <w:numPr>
          <w:ilvl w:val="0"/>
          <w:numId w:val="1"/>
        </w:numPr>
        <w:spacing w:before="0" w:beforeAutospacing="0" w:after="0" w:afterAutospacing="0" w:line="480" w:lineRule="auto"/>
        <w:ind w:left="284" w:hanging="284"/>
        <w:jc w:val="both"/>
        <w:rPr>
          <w:rFonts w:asciiTheme="majorBidi" w:hAnsiTheme="majorBidi" w:cstheme="majorBidi"/>
          <w:bCs/>
          <w:lang w:val="id-ID"/>
        </w:rPr>
      </w:pPr>
      <w:r w:rsidRPr="00715156">
        <w:rPr>
          <w:rFonts w:asciiTheme="majorBidi" w:hAnsiTheme="majorBidi" w:cstheme="majorBidi"/>
          <w:b/>
          <w:lang w:val="id-ID"/>
        </w:rPr>
        <w:t xml:space="preserve">Faktor-faktor Yang Mempengaruhi Istbat Nikah di Pengadilan Agama </w:t>
      </w:r>
      <w:r w:rsidR="00C72533">
        <w:rPr>
          <w:rFonts w:asciiTheme="majorBidi" w:hAnsiTheme="majorBidi" w:cstheme="majorBidi"/>
          <w:b/>
          <w:lang w:val="id-ID"/>
        </w:rPr>
        <w:t xml:space="preserve">Kota </w:t>
      </w:r>
      <w:r w:rsidRPr="00715156">
        <w:rPr>
          <w:rFonts w:asciiTheme="majorBidi" w:hAnsiTheme="majorBidi" w:cstheme="majorBidi"/>
          <w:b/>
          <w:lang w:val="id-ID"/>
        </w:rPr>
        <w:t>Tangerang</w:t>
      </w:r>
    </w:p>
    <w:p w:rsidR="00812F0A" w:rsidRPr="00715156" w:rsidRDefault="00812F0A" w:rsidP="003E09E0">
      <w:pPr>
        <w:spacing w:after="0" w:line="480" w:lineRule="auto"/>
        <w:ind w:left="284" w:firstLine="567"/>
        <w:jc w:val="both"/>
        <w:rPr>
          <w:rFonts w:asciiTheme="majorBidi" w:eastAsia="Times New Roman" w:hAnsiTheme="majorBidi" w:cstheme="majorBidi"/>
          <w:bCs/>
          <w:sz w:val="24"/>
          <w:szCs w:val="24"/>
          <w:lang w:val="id-ID"/>
        </w:rPr>
      </w:pPr>
      <w:r w:rsidRPr="00715156">
        <w:rPr>
          <w:rFonts w:asciiTheme="majorBidi" w:eastAsia="Times New Roman" w:hAnsiTheme="majorBidi" w:cstheme="majorBidi"/>
          <w:bCs/>
          <w:sz w:val="24"/>
          <w:szCs w:val="24"/>
          <w:lang w:val="id-ID"/>
        </w:rPr>
        <w:t xml:space="preserve">Suatu perkawinan yang tidak diakui oleh hukum positif, secara otomatis tidak mendapat perlindungan hukum. Dampak yang paling besar dari pernikahan tidak tercatat atau nikah di bawah tangan </w:t>
      </w:r>
      <w:r w:rsidRPr="00715156">
        <w:rPr>
          <w:rFonts w:asciiTheme="majorBidi" w:eastAsia="Times New Roman" w:hAnsiTheme="majorBidi" w:cstheme="majorBidi"/>
          <w:bCs/>
          <w:sz w:val="24"/>
          <w:szCs w:val="24"/>
          <w:lang w:val="id-ID"/>
        </w:rPr>
        <w:lastRenderedPageBreak/>
        <w:t xml:space="preserve">adalah terhadap kaum perempuan (istri) dan anak-anak dari hasil </w:t>
      </w:r>
      <w:r w:rsidR="003E09E0">
        <w:rPr>
          <w:rFonts w:asciiTheme="majorBidi" w:eastAsia="Times New Roman" w:hAnsiTheme="majorBidi" w:cstheme="majorBidi"/>
          <w:bCs/>
          <w:sz w:val="24"/>
          <w:szCs w:val="24"/>
          <w:lang w:val="id-ID"/>
        </w:rPr>
        <w:t>pernikahan tersebut</w:t>
      </w:r>
      <w:r w:rsidRPr="00715156">
        <w:rPr>
          <w:rFonts w:asciiTheme="majorBidi" w:eastAsia="Times New Roman" w:hAnsiTheme="majorBidi" w:cstheme="majorBidi"/>
          <w:bCs/>
          <w:sz w:val="24"/>
          <w:szCs w:val="24"/>
          <w:lang w:val="id-ID"/>
        </w:rPr>
        <w:t xml:space="preserve">. Hal ini akan  berpengaruh kepada hak-hak kependataan dan perlindungan hukum, harta bersama, nafkah, waris, dll. </w:t>
      </w:r>
    </w:p>
    <w:p w:rsidR="00812F0A" w:rsidRPr="00715156" w:rsidRDefault="00812F0A" w:rsidP="003E09E0">
      <w:pPr>
        <w:spacing w:after="0" w:line="480" w:lineRule="auto"/>
        <w:ind w:left="284" w:firstLine="567"/>
        <w:jc w:val="both"/>
        <w:rPr>
          <w:rFonts w:asciiTheme="majorBidi" w:eastAsia="Times New Roman" w:hAnsiTheme="majorBidi" w:cstheme="majorBidi"/>
          <w:bCs/>
          <w:sz w:val="24"/>
          <w:szCs w:val="24"/>
          <w:lang w:val="id-ID"/>
        </w:rPr>
      </w:pPr>
      <w:r w:rsidRPr="00715156">
        <w:rPr>
          <w:rFonts w:asciiTheme="majorBidi" w:eastAsia="Times New Roman" w:hAnsiTheme="majorBidi" w:cstheme="majorBidi"/>
          <w:bCs/>
          <w:sz w:val="24"/>
          <w:szCs w:val="24"/>
          <w:lang w:val="id-ID"/>
        </w:rPr>
        <w:t xml:space="preserve">Tujuan utama dari perundangan </w:t>
      </w:r>
      <w:r w:rsidR="003E09E0">
        <w:rPr>
          <w:rFonts w:asciiTheme="majorBidi" w:eastAsia="Times New Roman" w:hAnsiTheme="majorBidi" w:cstheme="majorBidi"/>
          <w:bCs/>
          <w:sz w:val="24"/>
          <w:szCs w:val="24"/>
          <w:lang w:val="id-ID"/>
        </w:rPr>
        <w:t xml:space="preserve">dalam </w:t>
      </w:r>
      <w:r w:rsidRPr="00715156">
        <w:rPr>
          <w:rFonts w:asciiTheme="majorBidi" w:eastAsia="Times New Roman" w:hAnsiTheme="majorBidi" w:cstheme="majorBidi"/>
          <w:bCs/>
          <w:sz w:val="24"/>
          <w:szCs w:val="24"/>
          <w:lang w:val="id-ID"/>
        </w:rPr>
        <w:t>mengatur tentang perkawinan harus tercatat adalah karena dengan pencatatan akan men</w:t>
      </w:r>
      <w:r w:rsidR="003E09E0">
        <w:rPr>
          <w:rFonts w:asciiTheme="majorBidi" w:eastAsia="Times New Roman" w:hAnsiTheme="majorBidi" w:cstheme="majorBidi"/>
          <w:bCs/>
          <w:sz w:val="24"/>
          <w:szCs w:val="24"/>
          <w:lang w:val="id-ID"/>
        </w:rPr>
        <w:t xml:space="preserve">datangkan kemaslahatan sedangkan </w:t>
      </w:r>
      <w:r w:rsidRPr="00715156">
        <w:rPr>
          <w:rFonts w:asciiTheme="majorBidi" w:eastAsia="Times New Roman" w:hAnsiTheme="majorBidi" w:cstheme="majorBidi"/>
          <w:bCs/>
          <w:sz w:val="24"/>
          <w:szCs w:val="24"/>
          <w:lang w:val="id-ID"/>
        </w:rPr>
        <w:t>jika tidak tercatat akan membawa kekacauan dan kemudharatan</w:t>
      </w:r>
      <w:r w:rsidRPr="00715156">
        <w:rPr>
          <w:rFonts w:asciiTheme="majorBidi" w:hAnsiTheme="majorBidi" w:cstheme="majorBidi"/>
          <w:sz w:val="24"/>
          <w:szCs w:val="24"/>
          <w:lang w:val="id-ID"/>
        </w:rPr>
        <w:t>.</w:t>
      </w:r>
      <w:r w:rsidRPr="00715156">
        <w:rPr>
          <w:rStyle w:val="FootnoteReference"/>
          <w:rFonts w:asciiTheme="majorBidi" w:hAnsiTheme="majorBidi" w:cstheme="majorBidi"/>
          <w:sz w:val="24"/>
          <w:szCs w:val="24"/>
          <w:lang w:val="id-ID"/>
        </w:rPr>
        <w:footnoteReference w:id="9"/>
      </w:r>
      <w:r w:rsidRPr="00715156">
        <w:rPr>
          <w:rFonts w:asciiTheme="majorBidi" w:hAnsiTheme="majorBidi" w:cstheme="majorBidi"/>
          <w:sz w:val="24"/>
          <w:szCs w:val="24"/>
          <w:lang w:val="id-ID"/>
        </w:rPr>
        <w:t xml:space="preserve"> Selain itu, tujuan pencatatan untuk memberikan kepastian hukum dan perlindungan bagi pihak yang melangsungkan pernikahan dari </w:t>
      </w:r>
      <w:r w:rsidR="003E09E0">
        <w:rPr>
          <w:rFonts w:asciiTheme="majorBidi" w:hAnsiTheme="majorBidi" w:cstheme="majorBidi"/>
          <w:sz w:val="24"/>
          <w:szCs w:val="24"/>
          <w:lang w:val="id-ID"/>
        </w:rPr>
        <w:t>N</w:t>
      </w:r>
      <w:r w:rsidRPr="00715156">
        <w:rPr>
          <w:rFonts w:asciiTheme="majorBidi" w:hAnsiTheme="majorBidi" w:cstheme="majorBidi"/>
          <w:sz w:val="24"/>
          <w:szCs w:val="24"/>
          <w:lang w:val="id-ID"/>
        </w:rPr>
        <w:t>egara sebagai organisasi dapat menaungi warganya dengan kekuatan hukum.</w:t>
      </w:r>
      <w:r w:rsidRPr="00715156">
        <w:rPr>
          <w:rStyle w:val="FootnoteReference"/>
          <w:rFonts w:asciiTheme="majorBidi" w:hAnsiTheme="majorBidi" w:cstheme="majorBidi"/>
          <w:sz w:val="24"/>
          <w:szCs w:val="24"/>
          <w:lang w:val="id-ID"/>
        </w:rPr>
        <w:footnoteReference w:id="10"/>
      </w:r>
    </w:p>
    <w:p w:rsidR="00812F0A" w:rsidRPr="00715156" w:rsidRDefault="00812F0A" w:rsidP="00812F0A">
      <w:pPr>
        <w:spacing w:after="0" w:line="480" w:lineRule="auto"/>
        <w:ind w:left="284" w:firstLine="567"/>
        <w:jc w:val="both"/>
        <w:rPr>
          <w:rFonts w:asciiTheme="majorBidi" w:eastAsia="Times New Roman" w:hAnsiTheme="majorBidi" w:cstheme="majorBidi"/>
          <w:bCs/>
          <w:sz w:val="24"/>
          <w:szCs w:val="24"/>
          <w:lang w:val="id-ID"/>
        </w:rPr>
      </w:pPr>
      <w:r w:rsidRPr="00715156">
        <w:rPr>
          <w:rFonts w:asciiTheme="majorBidi" w:eastAsia="Times New Roman" w:hAnsiTheme="majorBidi" w:cstheme="majorBidi"/>
          <w:bCs/>
          <w:sz w:val="24"/>
          <w:szCs w:val="24"/>
          <w:lang w:val="id-ID"/>
        </w:rPr>
        <w:t xml:space="preserve">Istbat nikah merupakan solusi yang tepat bagi mereka yang melangsungkan pernikahan di luar Kantor Urusan Agama (KUA) agar pernikahan tersebut dicatat oleh Pegawai Pencatat Nikah dan mendapatkan Akta Nikah sebagai alat bukti telah terjadinya suatu pernikahan. Dengan kata lain, istbat nikan sebagai langkah untuk </w:t>
      </w:r>
      <w:r w:rsidRPr="00715156">
        <w:rPr>
          <w:rFonts w:asciiTheme="majorBidi" w:eastAsia="Times New Roman" w:hAnsiTheme="majorBidi" w:cstheme="majorBidi"/>
          <w:bCs/>
          <w:sz w:val="24"/>
          <w:szCs w:val="24"/>
          <w:lang w:val="id-ID"/>
        </w:rPr>
        <w:lastRenderedPageBreak/>
        <w:t>mencegah adanya pernikahan siri atau biasa dikenal dengan pernikahan di bawah tangan.</w:t>
      </w:r>
      <w:r w:rsidRPr="00715156">
        <w:rPr>
          <w:rStyle w:val="FootnoteReference"/>
          <w:rFonts w:asciiTheme="majorBidi" w:eastAsia="Times New Roman" w:hAnsiTheme="majorBidi" w:cstheme="majorBidi"/>
          <w:bCs/>
          <w:sz w:val="24"/>
          <w:szCs w:val="24"/>
          <w:lang w:val="id-ID"/>
        </w:rPr>
        <w:footnoteReference w:id="11"/>
      </w:r>
    </w:p>
    <w:p w:rsidR="00812F0A" w:rsidRPr="00715156" w:rsidRDefault="00812F0A" w:rsidP="00D713C2">
      <w:pPr>
        <w:spacing w:after="0" w:line="480" w:lineRule="auto"/>
        <w:ind w:left="284" w:firstLine="567"/>
        <w:jc w:val="both"/>
        <w:rPr>
          <w:rFonts w:asciiTheme="majorBidi" w:eastAsia="Times New Roman" w:hAnsiTheme="majorBidi" w:cstheme="majorBidi"/>
          <w:bCs/>
          <w:sz w:val="24"/>
          <w:szCs w:val="24"/>
          <w:lang w:val="id-ID"/>
        </w:rPr>
      </w:pPr>
      <w:r w:rsidRPr="00715156">
        <w:rPr>
          <w:rFonts w:asciiTheme="majorBidi" w:eastAsia="Times New Roman" w:hAnsiTheme="majorBidi" w:cstheme="majorBidi"/>
          <w:bCs/>
          <w:sz w:val="24"/>
          <w:szCs w:val="24"/>
          <w:lang w:val="id-ID"/>
        </w:rPr>
        <w:t>Dalam Pasal 7 ayat 3 huruf d Kompilasi Hukum Islam, perkawinan yang disahkan hanya perkawinan yang dilangsungkan sebelum berlakunya Undang-undang No. 1 Tahun 1974. Akan tetapi Pasal 7 ayat (3) huruf a Kompilasi Hukum Islam memberikan menetapkan perkawinan yang tidak dicatat oleh PPN, baik yang dilangsungkan sebelum maupun setelah berlakunya Undang-undang No. 1 Tahun 1974 untuk kepentingan proses perceraian. Pasal 7 ayat (3) huruf a K</w:t>
      </w:r>
      <w:r w:rsidR="00870AB8">
        <w:rPr>
          <w:rFonts w:asciiTheme="majorBidi" w:eastAsia="Times New Roman" w:hAnsiTheme="majorBidi" w:cstheme="majorBidi"/>
          <w:bCs/>
          <w:sz w:val="24"/>
          <w:szCs w:val="24"/>
          <w:lang w:val="id-ID"/>
        </w:rPr>
        <w:t>ompilasi Hukum Islam ini sering</w:t>
      </w:r>
      <w:r w:rsidRPr="00715156">
        <w:rPr>
          <w:rFonts w:asciiTheme="majorBidi" w:eastAsia="Times New Roman" w:hAnsiTheme="majorBidi" w:cstheme="majorBidi"/>
          <w:bCs/>
          <w:sz w:val="24"/>
          <w:szCs w:val="24"/>
          <w:lang w:val="id-ID"/>
        </w:rPr>
        <w:t xml:space="preserve"> kali dipraktekan di Pengadilan Agama. Selain itu, hal lain yang menjadi landasan masyarakat dalam mengajukan permohonan istbat nikah di Pengadilan Agama </w:t>
      </w:r>
      <w:r w:rsidR="003B6401">
        <w:rPr>
          <w:rFonts w:asciiTheme="majorBidi" w:eastAsia="Times New Roman" w:hAnsiTheme="majorBidi" w:cstheme="majorBidi"/>
          <w:bCs/>
          <w:sz w:val="24"/>
          <w:szCs w:val="24"/>
          <w:lang w:val="id-ID"/>
        </w:rPr>
        <w:t xml:space="preserve">Kota </w:t>
      </w:r>
      <w:r w:rsidRPr="00715156">
        <w:rPr>
          <w:rFonts w:asciiTheme="majorBidi" w:eastAsia="Times New Roman" w:hAnsiTheme="majorBidi" w:cstheme="majorBidi"/>
          <w:bCs/>
          <w:sz w:val="24"/>
          <w:szCs w:val="24"/>
          <w:lang w:val="id-ID"/>
        </w:rPr>
        <w:t xml:space="preserve">Tangerang adalah karena saat melangsungkan perkawinan tidak memiliki biaya untuk pengurusan Akta Nikah oleh Pejabat Pencatat Nikah. Jadi untuk memperoleh Akta Nikah, dapat mengajukan istbat nikah walaupun perkawinan dilakukan setelah berlakunya Undang-undang No. 1 Tahun 1974. Dengan catatan, harus mengandung kepentingan hukum di dalamnya </w:t>
      </w:r>
      <w:r w:rsidRPr="00715156">
        <w:rPr>
          <w:rFonts w:asciiTheme="majorBidi" w:eastAsia="Times New Roman" w:hAnsiTheme="majorBidi" w:cstheme="majorBidi"/>
          <w:bCs/>
          <w:sz w:val="24"/>
          <w:szCs w:val="24"/>
          <w:lang w:val="id-ID"/>
        </w:rPr>
        <w:lastRenderedPageBreak/>
        <w:t>seperti untuk mengurus Akta Lahir, tunjangan pensiun, proses penyelesaian perceraian, kedudukan anak, waris, dll.</w:t>
      </w:r>
      <w:r w:rsidRPr="00715156">
        <w:rPr>
          <w:rStyle w:val="FootnoteReference"/>
          <w:rFonts w:asciiTheme="majorBidi" w:eastAsia="Times New Roman" w:hAnsiTheme="majorBidi" w:cstheme="majorBidi"/>
          <w:bCs/>
          <w:sz w:val="24"/>
          <w:szCs w:val="24"/>
          <w:lang w:val="id-ID"/>
        </w:rPr>
        <w:footnoteReference w:id="12"/>
      </w:r>
    </w:p>
    <w:p w:rsidR="00812F0A" w:rsidRPr="00715156" w:rsidRDefault="00812F0A" w:rsidP="00D713C2">
      <w:pPr>
        <w:spacing w:after="0" w:line="480" w:lineRule="auto"/>
        <w:ind w:left="284" w:firstLine="567"/>
        <w:jc w:val="both"/>
        <w:rPr>
          <w:rFonts w:asciiTheme="majorBidi" w:eastAsia="Times New Roman" w:hAnsiTheme="majorBidi" w:cstheme="majorBidi"/>
          <w:bCs/>
          <w:sz w:val="24"/>
          <w:szCs w:val="24"/>
          <w:lang w:val="id-ID"/>
        </w:rPr>
      </w:pPr>
      <w:r w:rsidRPr="00715156">
        <w:rPr>
          <w:rFonts w:asciiTheme="majorBidi" w:eastAsia="Times New Roman" w:hAnsiTheme="majorBidi" w:cstheme="majorBidi"/>
          <w:bCs/>
          <w:sz w:val="24"/>
          <w:szCs w:val="24"/>
          <w:lang w:val="id-ID"/>
        </w:rPr>
        <w:t xml:space="preserve">Pengajuan permohonan istbat nikah yang menjadi fokus penelitian adalah di Pengadilan Agama </w:t>
      </w:r>
      <w:r w:rsidR="003B6401">
        <w:rPr>
          <w:rFonts w:asciiTheme="majorBidi" w:eastAsia="Times New Roman" w:hAnsiTheme="majorBidi" w:cstheme="majorBidi"/>
          <w:bCs/>
          <w:sz w:val="24"/>
          <w:szCs w:val="24"/>
          <w:lang w:val="id-ID"/>
        </w:rPr>
        <w:t xml:space="preserve">Kota </w:t>
      </w:r>
      <w:r w:rsidRPr="00715156">
        <w:rPr>
          <w:rFonts w:asciiTheme="majorBidi" w:eastAsia="Times New Roman" w:hAnsiTheme="majorBidi" w:cstheme="majorBidi"/>
          <w:bCs/>
          <w:sz w:val="24"/>
          <w:szCs w:val="24"/>
          <w:lang w:val="id-ID"/>
        </w:rPr>
        <w:t xml:space="preserve">Tangerang untuk periode 2017. Pada periode sebelumnya yaitu periode 2016 terdapat 181 perkara yang diterima dan dikabulkan di Pengadilan Agama. Namun pada tahun 2017 menjadi 250 perkara yang diterima dan dikabulkan (44 perkara diterima tahun 2016 dan dikabulkan pada tahun 2017) di Pengadilan Agama </w:t>
      </w:r>
      <w:r w:rsidR="003B6401">
        <w:rPr>
          <w:rFonts w:asciiTheme="majorBidi" w:eastAsia="Times New Roman" w:hAnsiTheme="majorBidi" w:cstheme="majorBidi"/>
          <w:bCs/>
          <w:sz w:val="24"/>
          <w:szCs w:val="24"/>
          <w:lang w:val="id-ID"/>
        </w:rPr>
        <w:t xml:space="preserve">Kota </w:t>
      </w:r>
      <w:r w:rsidRPr="00715156">
        <w:rPr>
          <w:rFonts w:asciiTheme="majorBidi" w:eastAsia="Times New Roman" w:hAnsiTheme="majorBidi" w:cstheme="majorBidi"/>
          <w:bCs/>
          <w:sz w:val="24"/>
          <w:szCs w:val="24"/>
          <w:lang w:val="id-ID"/>
        </w:rPr>
        <w:t xml:space="preserve">Tangerang. </w:t>
      </w:r>
    </w:p>
    <w:p w:rsidR="00812F0A" w:rsidRPr="00715156" w:rsidRDefault="00812F0A" w:rsidP="00D713C2">
      <w:pPr>
        <w:spacing w:after="0" w:line="480" w:lineRule="auto"/>
        <w:ind w:left="284" w:firstLine="567"/>
        <w:jc w:val="both"/>
        <w:rPr>
          <w:rFonts w:asciiTheme="majorBidi" w:eastAsia="Times New Roman" w:hAnsiTheme="majorBidi" w:cstheme="majorBidi"/>
          <w:bCs/>
          <w:sz w:val="24"/>
          <w:szCs w:val="24"/>
          <w:lang w:val="id-ID"/>
        </w:rPr>
      </w:pPr>
      <w:r w:rsidRPr="00715156">
        <w:rPr>
          <w:rFonts w:asciiTheme="majorBidi" w:eastAsia="Times New Roman" w:hAnsiTheme="majorBidi" w:cstheme="majorBidi"/>
          <w:bCs/>
          <w:sz w:val="24"/>
          <w:szCs w:val="24"/>
          <w:lang w:val="id-ID"/>
        </w:rPr>
        <w:t xml:space="preserve">Berdasarkan data di atas, terdapat peningkatan yang signifikan dari perkara istbat nikah yang diterima dan dikabulkan di Pengadilan Agama </w:t>
      </w:r>
      <w:r w:rsidR="003B6401">
        <w:rPr>
          <w:rFonts w:asciiTheme="majorBidi" w:eastAsia="Times New Roman" w:hAnsiTheme="majorBidi" w:cstheme="majorBidi"/>
          <w:bCs/>
          <w:sz w:val="24"/>
          <w:szCs w:val="24"/>
          <w:lang w:val="id-ID"/>
        </w:rPr>
        <w:t xml:space="preserve">Kota </w:t>
      </w:r>
      <w:r w:rsidRPr="00715156">
        <w:rPr>
          <w:rFonts w:asciiTheme="majorBidi" w:eastAsia="Times New Roman" w:hAnsiTheme="majorBidi" w:cstheme="majorBidi"/>
          <w:bCs/>
          <w:sz w:val="24"/>
          <w:szCs w:val="24"/>
          <w:lang w:val="id-ID"/>
        </w:rPr>
        <w:t>Tangerang. Hal ini menunjukan peningkatan kesadaran masyarakat akan pentingnya Akta Nikah dalam kehidupan sehari-hari baik sebagai bukti autentik maupun alat untuk mendapat perlindungan dan kekuatan hukum bagi para pihak yang berkepentingan atas</w:t>
      </w:r>
      <w:r w:rsidR="00870AB8">
        <w:rPr>
          <w:rFonts w:asciiTheme="majorBidi" w:eastAsia="Times New Roman" w:hAnsiTheme="majorBidi" w:cstheme="majorBidi"/>
          <w:bCs/>
          <w:sz w:val="24"/>
          <w:szCs w:val="24"/>
          <w:lang w:val="id-ID"/>
        </w:rPr>
        <w:t xml:space="preserve"> perkawinan yang telah dilangsung</w:t>
      </w:r>
      <w:r w:rsidRPr="00715156">
        <w:rPr>
          <w:rFonts w:asciiTheme="majorBidi" w:eastAsia="Times New Roman" w:hAnsiTheme="majorBidi" w:cstheme="majorBidi"/>
          <w:bCs/>
          <w:sz w:val="24"/>
          <w:szCs w:val="24"/>
          <w:lang w:val="id-ID"/>
        </w:rPr>
        <w:t xml:space="preserve">kan. Namun dari 250 perkara istbat nikah pada tahun 2017, kira-kira 90% mereka mengajukan permohonan istbat nikah untuk kepentingan </w:t>
      </w:r>
      <w:r w:rsidRPr="00715156">
        <w:rPr>
          <w:rFonts w:asciiTheme="majorBidi" w:eastAsia="Times New Roman" w:hAnsiTheme="majorBidi" w:cstheme="majorBidi"/>
          <w:bCs/>
          <w:sz w:val="24"/>
          <w:szCs w:val="24"/>
          <w:lang w:val="id-ID"/>
        </w:rPr>
        <w:lastRenderedPageBreak/>
        <w:t>administrasi seperti mengurus akta lahir dan belum memiliki Akta Nikah karena tidak ada biaya saat dilangsungkan perkawinan serta perkawinan yang dilakukan sebelum berlakunya Undang-undang No. 1 Tahun 1974 tentang perkawinan.</w:t>
      </w:r>
    </w:p>
    <w:p w:rsidR="00FC2974" w:rsidRPr="00293D5D" w:rsidRDefault="00812F0A" w:rsidP="00293D5D">
      <w:pPr>
        <w:spacing w:line="480" w:lineRule="auto"/>
        <w:ind w:left="284" w:firstLine="567"/>
        <w:jc w:val="both"/>
        <w:rPr>
          <w:rFonts w:asciiTheme="majorBidi" w:eastAsia="Times New Roman" w:hAnsiTheme="majorBidi" w:cstheme="majorBidi"/>
          <w:bCs/>
          <w:sz w:val="24"/>
          <w:szCs w:val="24"/>
        </w:rPr>
      </w:pPr>
      <w:r w:rsidRPr="00715156">
        <w:rPr>
          <w:rFonts w:asciiTheme="majorBidi" w:eastAsia="Times New Roman" w:hAnsiTheme="majorBidi" w:cstheme="majorBidi"/>
          <w:bCs/>
          <w:sz w:val="24"/>
          <w:szCs w:val="24"/>
          <w:lang w:val="id-ID"/>
        </w:rPr>
        <w:t>Dengan meningkatnya pengajuan permohon</w:t>
      </w:r>
      <w:r w:rsidR="003E09E0">
        <w:rPr>
          <w:rFonts w:asciiTheme="majorBidi" w:eastAsia="Times New Roman" w:hAnsiTheme="majorBidi" w:cstheme="majorBidi"/>
          <w:bCs/>
          <w:sz w:val="24"/>
          <w:szCs w:val="24"/>
          <w:lang w:val="id-ID"/>
        </w:rPr>
        <w:t>an istbat nikah yang terjadi di</w:t>
      </w:r>
      <w:r w:rsidRPr="00715156">
        <w:rPr>
          <w:rFonts w:asciiTheme="majorBidi" w:eastAsia="Times New Roman" w:hAnsiTheme="majorBidi" w:cstheme="majorBidi"/>
          <w:bCs/>
          <w:sz w:val="24"/>
          <w:szCs w:val="24"/>
          <w:lang w:val="id-ID"/>
        </w:rPr>
        <w:t>setiap tahun, hal ini menandakan bahwa kesadaran masyarakat akan pentingnya pencatatan pernikahan dan Akta Nikah masih rendah. Sehingga perlu adanya sosialisasi yang lebih maksimal mengenai pentingnya pencatatan pernikahan</w:t>
      </w:r>
      <w:r w:rsidR="003E09E0">
        <w:rPr>
          <w:rFonts w:asciiTheme="majorBidi" w:eastAsia="Times New Roman" w:hAnsiTheme="majorBidi" w:cstheme="majorBidi"/>
          <w:bCs/>
          <w:sz w:val="24"/>
          <w:szCs w:val="24"/>
          <w:lang w:val="id-ID"/>
        </w:rPr>
        <w:t xml:space="preserve"> dari pihak yang berwenang dalam hal perkawinan</w:t>
      </w:r>
      <w:r w:rsidRPr="00715156">
        <w:rPr>
          <w:rFonts w:asciiTheme="majorBidi" w:eastAsia="Times New Roman" w:hAnsiTheme="majorBidi" w:cstheme="majorBidi"/>
          <w:bCs/>
          <w:sz w:val="24"/>
          <w:szCs w:val="24"/>
          <w:lang w:val="id-ID"/>
        </w:rPr>
        <w:t>.</w:t>
      </w:r>
      <w:r w:rsidR="003E09E0">
        <w:rPr>
          <w:rFonts w:asciiTheme="majorBidi" w:eastAsia="Times New Roman" w:hAnsiTheme="majorBidi" w:cstheme="majorBidi"/>
          <w:bCs/>
          <w:sz w:val="24"/>
          <w:szCs w:val="24"/>
          <w:lang w:val="id-ID"/>
        </w:rPr>
        <w:t xml:space="preserve"> Dengan demikian, masyarakat akan memahami arti pentingny</w:t>
      </w:r>
      <w:bookmarkStart w:id="0" w:name="_GoBack"/>
      <w:bookmarkEnd w:id="0"/>
      <w:r w:rsidR="003E09E0">
        <w:rPr>
          <w:rFonts w:asciiTheme="majorBidi" w:eastAsia="Times New Roman" w:hAnsiTheme="majorBidi" w:cstheme="majorBidi"/>
          <w:bCs/>
          <w:sz w:val="24"/>
          <w:szCs w:val="24"/>
          <w:lang w:val="id-ID"/>
        </w:rPr>
        <w:t>a pencat</w:t>
      </w:r>
      <w:r w:rsidR="00BD31FE">
        <w:rPr>
          <w:rFonts w:asciiTheme="majorBidi" w:eastAsia="Times New Roman" w:hAnsiTheme="majorBidi" w:cstheme="majorBidi"/>
          <w:bCs/>
          <w:sz w:val="24"/>
          <w:szCs w:val="24"/>
          <w:lang w:val="id-ID"/>
        </w:rPr>
        <w:t>at</w:t>
      </w:r>
      <w:r w:rsidR="003E09E0">
        <w:rPr>
          <w:rFonts w:asciiTheme="majorBidi" w:eastAsia="Times New Roman" w:hAnsiTheme="majorBidi" w:cstheme="majorBidi"/>
          <w:bCs/>
          <w:sz w:val="24"/>
          <w:szCs w:val="24"/>
          <w:lang w:val="id-ID"/>
        </w:rPr>
        <w:t xml:space="preserve">an nikah dan </w:t>
      </w:r>
      <w:r w:rsidR="00C21B17">
        <w:rPr>
          <w:rFonts w:asciiTheme="majorBidi" w:eastAsia="Times New Roman" w:hAnsiTheme="majorBidi" w:cstheme="majorBidi"/>
          <w:bCs/>
          <w:sz w:val="24"/>
          <w:szCs w:val="24"/>
          <w:lang w:val="id-ID"/>
        </w:rPr>
        <w:t>tujuan dari pernikahan.</w:t>
      </w:r>
    </w:p>
    <w:sectPr w:rsidR="00FC2974" w:rsidRPr="00293D5D" w:rsidSect="00F6483B">
      <w:headerReference w:type="even" r:id="rId8"/>
      <w:headerReference w:type="default" r:id="rId9"/>
      <w:footerReference w:type="default" r:id="rId10"/>
      <w:headerReference w:type="first" r:id="rId11"/>
      <w:footerReference w:type="first" r:id="rId12"/>
      <w:pgSz w:w="10319" w:h="14571" w:code="13"/>
      <w:pgMar w:top="1701" w:right="1701" w:bottom="1701" w:left="1701" w:header="720" w:footer="720" w:gutter="0"/>
      <w:pgNumType w:start="1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437" w:rsidRDefault="00930437" w:rsidP="00812F0A">
      <w:pPr>
        <w:spacing w:after="0" w:line="240" w:lineRule="auto"/>
      </w:pPr>
      <w:r>
        <w:separator/>
      </w:r>
    </w:p>
  </w:endnote>
  <w:endnote w:type="continuationSeparator" w:id="0">
    <w:p w:rsidR="00930437" w:rsidRDefault="00930437" w:rsidP="00812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3B" w:rsidRDefault="00F6483B" w:rsidP="00112C1D">
    <w:pPr>
      <w:pStyle w:val="Footer"/>
    </w:pPr>
  </w:p>
  <w:p w:rsidR="00F6483B" w:rsidRDefault="00F648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224"/>
      <w:docPartObj>
        <w:docPartGallery w:val="Page Numbers (Bottom of Page)"/>
        <w:docPartUnique/>
      </w:docPartObj>
    </w:sdtPr>
    <w:sdtContent>
      <w:p w:rsidR="00F6483B" w:rsidRDefault="008D0413">
        <w:pPr>
          <w:pStyle w:val="Footer"/>
          <w:jc w:val="center"/>
        </w:pPr>
        <w:fldSimple w:instr=" PAGE   \* MERGEFORMAT ">
          <w:r w:rsidR="00E57CB4">
            <w:rPr>
              <w:noProof/>
            </w:rPr>
            <w:t>19</w:t>
          </w:r>
        </w:fldSimple>
      </w:p>
    </w:sdtContent>
  </w:sdt>
  <w:p w:rsidR="00190100" w:rsidRDefault="001901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437" w:rsidRDefault="00930437" w:rsidP="00812F0A">
      <w:pPr>
        <w:spacing w:after="0" w:line="240" w:lineRule="auto"/>
      </w:pPr>
      <w:r>
        <w:separator/>
      </w:r>
    </w:p>
  </w:footnote>
  <w:footnote w:type="continuationSeparator" w:id="0">
    <w:p w:rsidR="00930437" w:rsidRDefault="00930437" w:rsidP="00812F0A">
      <w:pPr>
        <w:spacing w:after="0" w:line="240" w:lineRule="auto"/>
      </w:pPr>
      <w:r>
        <w:continuationSeparator/>
      </w:r>
    </w:p>
  </w:footnote>
  <w:footnote w:id="1">
    <w:p w:rsidR="001827FA" w:rsidRPr="001827FA" w:rsidRDefault="001827FA" w:rsidP="00D01106">
      <w:pPr>
        <w:pStyle w:val="FootnoteText"/>
        <w:ind w:firstLine="709"/>
        <w:rPr>
          <w:lang w:val="id-ID"/>
        </w:rPr>
      </w:pPr>
      <w:r>
        <w:rPr>
          <w:rStyle w:val="FootnoteReference"/>
        </w:rPr>
        <w:footnoteRef/>
      </w:r>
      <w:r w:rsidRPr="00310D2A">
        <w:rPr>
          <w:rFonts w:asciiTheme="majorBidi" w:hAnsiTheme="majorBidi" w:cstheme="majorBidi"/>
          <w:lang w:val="id-ID"/>
        </w:rPr>
        <w:t xml:space="preserve">Pengadilan Agama </w:t>
      </w:r>
      <w:r w:rsidR="00FA4984">
        <w:rPr>
          <w:rFonts w:asciiTheme="majorBidi" w:hAnsiTheme="majorBidi" w:cstheme="majorBidi"/>
          <w:lang w:val="id-ID"/>
        </w:rPr>
        <w:t xml:space="preserve">Kota </w:t>
      </w:r>
      <w:r w:rsidRPr="00310D2A">
        <w:rPr>
          <w:rFonts w:asciiTheme="majorBidi" w:hAnsiTheme="majorBidi" w:cstheme="majorBidi"/>
          <w:lang w:val="id-ID"/>
        </w:rPr>
        <w:t xml:space="preserve">Tangerang, </w:t>
      </w:r>
      <w:r w:rsidRPr="00310D2A">
        <w:rPr>
          <w:rFonts w:asciiTheme="majorBidi" w:hAnsiTheme="majorBidi" w:cstheme="majorBidi"/>
          <w:i/>
          <w:iCs/>
          <w:lang w:val="id-ID"/>
        </w:rPr>
        <w:t>Data</w:t>
      </w:r>
      <w:r>
        <w:rPr>
          <w:rFonts w:asciiTheme="majorBidi" w:hAnsiTheme="majorBidi" w:cstheme="majorBidi"/>
          <w:i/>
          <w:iCs/>
          <w:lang w:val="id-ID"/>
        </w:rPr>
        <w:t xml:space="preserve"> Yurisdiksi D</w:t>
      </w:r>
      <w:r w:rsidRPr="00310D2A">
        <w:rPr>
          <w:rFonts w:asciiTheme="majorBidi" w:hAnsiTheme="majorBidi" w:cstheme="majorBidi"/>
          <w:i/>
          <w:iCs/>
          <w:lang w:val="id-ID"/>
        </w:rPr>
        <w:t xml:space="preserve">an Populasi </w:t>
      </w:r>
      <w:r>
        <w:rPr>
          <w:rFonts w:asciiTheme="majorBidi" w:hAnsiTheme="majorBidi" w:cstheme="majorBidi"/>
          <w:i/>
          <w:iCs/>
          <w:lang w:val="id-ID"/>
        </w:rPr>
        <w:t>Geografi Serta Wilayah Hukum P</w:t>
      </w:r>
      <w:r w:rsidRPr="00310D2A">
        <w:rPr>
          <w:rFonts w:asciiTheme="majorBidi" w:hAnsiTheme="majorBidi" w:cstheme="majorBidi"/>
          <w:i/>
          <w:iCs/>
          <w:lang w:val="id-ID"/>
        </w:rPr>
        <w:t xml:space="preserve">engadilan Agama </w:t>
      </w:r>
      <w:r w:rsidR="00FA4984">
        <w:rPr>
          <w:rFonts w:asciiTheme="majorBidi" w:hAnsiTheme="majorBidi" w:cstheme="majorBidi"/>
          <w:i/>
          <w:iCs/>
          <w:lang w:val="id-ID"/>
        </w:rPr>
        <w:t xml:space="preserve"> Kota </w:t>
      </w:r>
      <w:r w:rsidRPr="00310D2A">
        <w:rPr>
          <w:rFonts w:asciiTheme="majorBidi" w:hAnsiTheme="majorBidi" w:cstheme="majorBidi"/>
          <w:i/>
          <w:iCs/>
          <w:lang w:val="id-ID"/>
        </w:rPr>
        <w:t>Tangerang</w:t>
      </w:r>
      <w:r w:rsidRPr="00310D2A">
        <w:rPr>
          <w:rFonts w:asciiTheme="majorBidi" w:hAnsiTheme="majorBidi" w:cstheme="majorBidi"/>
          <w:lang w:val="id-ID"/>
        </w:rPr>
        <w:t>, (Tangerang: 2018)</w:t>
      </w:r>
    </w:p>
  </w:footnote>
  <w:footnote w:id="2">
    <w:p w:rsidR="002962A6" w:rsidRPr="002962A6" w:rsidRDefault="002962A6" w:rsidP="00D01106">
      <w:pPr>
        <w:pStyle w:val="FootnoteText"/>
        <w:ind w:firstLine="709"/>
        <w:rPr>
          <w:rtl/>
        </w:rPr>
      </w:pPr>
      <w:r>
        <w:rPr>
          <w:rStyle w:val="FootnoteReference"/>
        </w:rPr>
        <w:footnoteRef/>
      </w:r>
      <w:r w:rsidRPr="00310D2A">
        <w:rPr>
          <w:rFonts w:asciiTheme="majorBidi" w:hAnsiTheme="majorBidi" w:cstheme="majorBidi"/>
          <w:lang w:val="id-ID"/>
        </w:rPr>
        <w:t xml:space="preserve">Pengadilan Agama </w:t>
      </w:r>
      <w:r w:rsidR="00FA4984">
        <w:rPr>
          <w:rFonts w:asciiTheme="majorBidi" w:hAnsiTheme="majorBidi" w:cstheme="majorBidi"/>
          <w:lang w:val="id-ID"/>
        </w:rPr>
        <w:t xml:space="preserve">Kota </w:t>
      </w:r>
      <w:r w:rsidRPr="00310D2A">
        <w:rPr>
          <w:rFonts w:asciiTheme="majorBidi" w:hAnsiTheme="majorBidi" w:cstheme="majorBidi"/>
          <w:lang w:val="id-ID"/>
        </w:rPr>
        <w:t xml:space="preserve">Tangerang, </w:t>
      </w:r>
      <w:r w:rsidRPr="00310D2A">
        <w:rPr>
          <w:rFonts w:asciiTheme="majorBidi" w:hAnsiTheme="majorBidi" w:cstheme="majorBidi"/>
          <w:i/>
          <w:iCs/>
          <w:lang w:val="id-ID"/>
        </w:rPr>
        <w:t>Data</w:t>
      </w:r>
      <w:r>
        <w:rPr>
          <w:rFonts w:asciiTheme="majorBidi" w:hAnsiTheme="majorBidi" w:cstheme="majorBidi"/>
          <w:i/>
          <w:iCs/>
          <w:lang w:val="id-ID"/>
        </w:rPr>
        <w:t xml:space="preserve"> Yurisdiksi D</w:t>
      </w:r>
      <w:r w:rsidRPr="00310D2A">
        <w:rPr>
          <w:rFonts w:asciiTheme="majorBidi" w:hAnsiTheme="majorBidi" w:cstheme="majorBidi"/>
          <w:i/>
          <w:iCs/>
          <w:lang w:val="id-ID"/>
        </w:rPr>
        <w:t xml:space="preserve">an Populasi </w:t>
      </w:r>
      <w:r>
        <w:rPr>
          <w:rFonts w:asciiTheme="majorBidi" w:hAnsiTheme="majorBidi" w:cstheme="majorBidi"/>
          <w:i/>
          <w:iCs/>
          <w:lang w:val="id-ID"/>
        </w:rPr>
        <w:t>Geografi Serta Wilayah Hukum P</w:t>
      </w:r>
      <w:r w:rsidRPr="00310D2A">
        <w:rPr>
          <w:rFonts w:asciiTheme="majorBidi" w:hAnsiTheme="majorBidi" w:cstheme="majorBidi"/>
          <w:i/>
          <w:iCs/>
          <w:lang w:val="id-ID"/>
        </w:rPr>
        <w:t xml:space="preserve">engadilan Agama </w:t>
      </w:r>
      <w:r w:rsidR="00FA4984">
        <w:rPr>
          <w:rFonts w:asciiTheme="majorBidi" w:hAnsiTheme="majorBidi" w:cstheme="majorBidi"/>
          <w:i/>
          <w:iCs/>
          <w:lang w:val="id-ID"/>
        </w:rPr>
        <w:t xml:space="preserve">Kota </w:t>
      </w:r>
      <w:r w:rsidRPr="00310D2A">
        <w:rPr>
          <w:rFonts w:asciiTheme="majorBidi" w:hAnsiTheme="majorBidi" w:cstheme="majorBidi"/>
          <w:i/>
          <w:iCs/>
          <w:lang w:val="id-ID"/>
        </w:rPr>
        <w:t>Tangerang</w:t>
      </w:r>
      <w:r w:rsidRPr="00310D2A">
        <w:rPr>
          <w:rFonts w:asciiTheme="majorBidi" w:hAnsiTheme="majorBidi" w:cstheme="majorBidi"/>
          <w:lang w:val="id-ID"/>
        </w:rPr>
        <w:t>, (Tangerang: 2018)</w:t>
      </w:r>
    </w:p>
  </w:footnote>
  <w:footnote w:id="3">
    <w:p w:rsidR="002962A6" w:rsidRPr="002962A6" w:rsidRDefault="002962A6" w:rsidP="00FA4984">
      <w:pPr>
        <w:pStyle w:val="FootnoteText"/>
        <w:spacing w:after="0"/>
        <w:ind w:firstLine="709"/>
        <w:rPr>
          <w:rtl/>
        </w:rPr>
      </w:pPr>
      <w:r>
        <w:rPr>
          <w:rStyle w:val="FootnoteReference"/>
        </w:rPr>
        <w:footnoteRef/>
      </w:r>
      <w:r w:rsidRPr="00310D2A">
        <w:rPr>
          <w:rFonts w:asciiTheme="majorBidi" w:hAnsiTheme="majorBidi" w:cstheme="majorBidi"/>
          <w:lang w:val="id-ID"/>
        </w:rPr>
        <w:t>Pengadilan Agama</w:t>
      </w:r>
      <w:r w:rsidR="00FA4984">
        <w:rPr>
          <w:rFonts w:asciiTheme="majorBidi" w:hAnsiTheme="majorBidi" w:cstheme="majorBidi"/>
          <w:lang w:val="id-ID"/>
        </w:rPr>
        <w:t xml:space="preserve"> Kota</w:t>
      </w:r>
      <w:r w:rsidRPr="00310D2A">
        <w:rPr>
          <w:rFonts w:asciiTheme="majorBidi" w:hAnsiTheme="majorBidi" w:cstheme="majorBidi"/>
          <w:lang w:val="id-ID"/>
        </w:rPr>
        <w:t xml:space="preserve"> Tangerang, </w:t>
      </w:r>
      <w:r w:rsidRPr="00310D2A">
        <w:rPr>
          <w:rFonts w:asciiTheme="majorBidi" w:hAnsiTheme="majorBidi" w:cstheme="majorBidi"/>
          <w:i/>
          <w:iCs/>
          <w:lang w:val="id-ID"/>
        </w:rPr>
        <w:t>Data</w:t>
      </w:r>
      <w:r>
        <w:rPr>
          <w:rFonts w:asciiTheme="majorBidi" w:hAnsiTheme="majorBidi" w:cstheme="majorBidi"/>
          <w:i/>
          <w:iCs/>
          <w:lang w:val="id-ID"/>
        </w:rPr>
        <w:t xml:space="preserve"> Yurisdiksi D</w:t>
      </w:r>
      <w:r w:rsidRPr="00310D2A">
        <w:rPr>
          <w:rFonts w:asciiTheme="majorBidi" w:hAnsiTheme="majorBidi" w:cstheme="majorBidi"/>
          <w:i/>
          <w:iCs/>
          <w:lang w:val="id-ID"/>
        </w:rPr>
        <w:t xml:space="preserve">an Populasi </w:t>
      </w:r>
      <w:r>
        <w:rPr>
          <w:rFonts w:asciiTheme="majorBidi" w:hAnsiTheme="majorBidi" w:cstheme="majorBidi"/>
          <w:i/>
          <w:iCs/>
          <w:lang w:val="id-ID"/>
        </w:rPr>
        <w:t>Geografi Serta Wilayah Hukum P</w:t>
      </w:r>
      <w:r w:rsidRPr="00310D2A">
        <w:rPr>
          <w:rFonts w:asciiTheme="majorBidi" w:hAnsiTheme="majorBidi" w:cstheme="majorBidi"/>
          <w:i/>
          <w:iCs/>
          <w:lang w:val="id-ID"/>
        </w:rPr>
        <w:t>engadilan Agama</w:t>
      </w:r>
      <w:r w:rsidR="00FA4984">
        <w:rPr>
          <w:rFonts w:asciiTheme="majorBidi" w:hAnsiTheme="majorBidi" w:cstheme="majorBidi"/>
          <w:i/>
          <w:iCs/>
          <w:lang w:val="id-ID"/>
        </w:rPr>
        <w:t xml:space="preserve"> Kota</w:t>
      </w:r>
      <w:r w:rsidRPr="00310D2A">
        <w:rPr>
          <w:rFonts w:asciiTheme="majorBidi" w:hAnsiTheme="majorBidi" w:cstheme="majorBidi"/>
          <w:i/>
          <w:iCs/>
          <w:lang w:val="id-ID"/>
        </w:rPr>
        <w:t xml:space="preserve"> Tangerang</w:t>
      </w:r>
      <w:r w:rsidRPr="00310D2A">
        <w:rPr>
          <w:rFonts w:asciiTheme="majorBidi" w:hAnsiTheme="majorBidi" w:cstheme="majorBidi"/>
          <w:lang w:val="id-ID"/>
        </w:rPr>
        <w:t>, (Tangerang: 2018)</w:t>
      </w:r>
    </w:p>
  </w:footnote>
  <w:footnote w:id="4">
    <w:p w:rsidR="00812F0A" w:rsidRPr="002962A6" w:rsidRDefault="00812F0A" w:rsidP="00FA4984">
      <w:pPr>
        <w:pStyle w:val="FootnoteText"/>
        <w:spacing w:after="0"/>
        <w:ind w:firstLine="709"/>
        <w:rPr>
          <w:rFonts w:asciiTheme="majorBidi" w:hAnsiTheme="majorBidi" w:cstheme="majorBidi"/>
          <w:lang w:val="id-ID"/>
        </w:rPr>
      </w:pPr>
      <w:r w:rsidRPr="002962A6">
        <w:rPr>
          <w:rStyle w:val="FootnoteReference"/>
          <w:rFonts w:asciiTheme="majorBidi" w:hAnsiTheme="majorBidi" w:cstheme="majorBidi"/>
        </w:rPr>
        <w:footnoteRef/>
      </w:r>
      <w:r w:rsidR="00293D5D">
        <w:rPr>
          <w:rFonts w:asciiTheme="majorBidi" w:hAnsiTheme="majorBidi" w:cstheme="majorBidi"/>
        </w:rPr>
        <w:t>ibid</w:t>
      </w:r>
      <w:r w:rsidRPr="002962A6">
        <w:rPr>
          <w:rFonts w:asciiTheme="majorBidi" w:hAnsiTheme="majorBidi" w:cstheme="majorBidi"/>
          <w:lang w:val="id-ID"/>
        </w:rPr>
        <w:t>, (Tangerang: 2018).</w:t>
      </w:r>
    </w:p>
  </w:footnote>
  <w:footnote w:id="5">
    <w:p w:rsidR="00812F0A" w:rsidRPr="002962A6" w:rsidRDefault="00812F0A" w:rsidP="002962A6">
      <w:pPr>
        <w:pStyle w:val="FootnoteText"/>
        <w:ind w:firstLine="709"/>
        <w:rPr>
          <w:rFonts w:asciiTheme="majorBidi" w:hAnsiTheme="majorBidi" w:cstheme="majorBidi"/>
          <w:lang w:val="id-ID"/>
        </w:rPr>
      </w:pPr>
      <w:r w:rsidRPr="002962A6">
        <w:rPr>
          <w:rStyle w:val="FootnoteReference"/>
          <w:rFonts w:asciiTheme="majorBidi" w:hAnsiTheme="majorBidi" w:cstheme="majorBidi"/>
        </w:rPr>
        <w:footnoteRef/>
      </w:r>
      <w:proofErr w:type="spellStart"/>
      <w:r w:rsidRPr="002962A6">
        <w:rPr>
          <w:rFonts w:asciiTheme="majorBidi" w:hAnsiTheme="majorBidi" w:cstheme="majorBidi"/>
        </w:rPr>
        <w:t>SulaikinLubis</w:t>
      </w:r>
      <w:proofErr w:type="spellEnd"/>
      <w:r w:rsidRPr="002962A6">
        <w:rPr>
          <w:rFonts w:asciiTheme="majorBidi" w:hAnsiTheme="majorBidi" w:cstheme="majorBidi"/>
        </w:rPr>
        <w:t xml:space="preserve">, </w:t>
      </w:r>
      <w:proofErr w:type="spellStart"/>
      <w:r w:rsidRPr="002962A6">
        <w:rPr>
          <w:rFonts w:asciiTheme="majorBidi" w:hAnsiTheme="majorBidi" w:cstheme="majorBidi"/>
          <w:i/>
          <w:iCs/>
        </w:rPr>
        <w:t>HukumAcaraPerdataPeradilan</w:t>
      </w:r>
      <w:proofErr w:type="spellEnd"/>
      <w:r w:rsidRPr="002962A6">
        <w:rPr>
          <w:rFonts w:asciiTheme="majorBidi" w:hAnsiTheme="majorBidi" w:cstheme="majorBidi"/>
          <w:i/>
          <w:iCs/>
        </w:rPr>
        <w:t xml:space="preserve"> Agama </w:t>
      </w:r>
      <w:proofErr w:type="spellStart"/>
      <w:r w:rsidRPr="002962A6">
        <w:rPr>
          <w:rFonts w:asciiTheme="majorBidi" w:hAnsiTheme="majorBidi" w:cstheme="majorBidi"/>
          <w:i/>
          <w:iCs/>
        </w:rPr>
        <w:t>di</w:t>
      </w:r>
      <w:proofErr w:type="spellEnd"/>
      <w:r w:rsidRPr="002962A6">
        <w:rPr>
          <w:rFonts w:asciiTheme="majorBidi" w:hAnsiTheme="majorBidi" w:cstheme="majorBidi"/>
          <w:i/>
          <w:iCs/>
        </w:rPr>
        <w:t xml:space="preserve"> Indonesia</w:t>
      </w:r>
      <w:r w:rsidRPr="002962A6">
        <w:rPr>
          <w:rFonts w:asciiTheme="majorBidi" w:hAnsiTheme="majorBidi" w:cstheme="majorBidi"/>
        </w:rPr>
        <w:t xml:space="preserve">, (Jakarta: </w:t>
      </w:r>
      <w:proofErr w:type="spellStart"/>
      <w:r w:rsidRPr="002962A6">
        <w:rPr>
          <w:rFonts w:asciiTheme="majorBidi" w:hAnsiTheme="majorBidi" w:cstheme="majorBidi"/>
        </w:rPr>
        <w:t>Kencana</w:t>
      </w:r>
      <w:proofErr w:type="spellEnd"/>
      <w:r w:rsidRPr="002962A6">
        <w:rPr>
          <w:rFonts w:asciiTheme="majorBidi" w:hAnsiTheme="majorBidi" w:cstheme="majorBidi"/>
        </w:rPr>
        <w:t>, 2008), Cet. Ke-3, h. 122.</w:t>
      </w:r>
    </w:p>
  </w:footnote>
  <w:footnote w:id="6">
    <w:p w:rsidR="00812F0A" w:rsidRPr="00676B80" w:rsidRDefault="00812F0A" w:rsidP="00094789">
      <w:pPr>
        <w:pStyle w:val="FootnoteText"/>
        <w:ind w:firstLine="709"/>
        <w:rPr>
          <w:lang w:val="id-ID"/>
        </w:rPr>
      </w:pPr>
      <w:r>
        <w:rPr>
          <w:rStyle w:val="FootnoteReference"/>
        </w:rPr>
        <w:footnoteRef/>
      </w:r>
      <w:proofErr w:type="spellStart"/>
      <w:r w:rsidRPr="00676B80">
        <w:rPr>
          <w:rFonts w:asciiTheme="majorBidi" w:hAnsiTheme="majorBidi" w:cstheme="majorBidi"/>
        </w:rPr>
        <w:t>MuktiArto</w:t>
      </w:r>
      <w:proofErr w:type="spellEnd"/>
      <w:r w:rsidRPr="00676B80">
        <w:rPr>
          <w:rFonts w:asciiTheme="majorBidi" w:hAnsiTheme="majorBidi" w:cstheme="majorBidi"/>
        </w:rPr>
        <w:t xml:space="preserve">, </w:t>
      </w:r>
      <w:proofErr w:type="spellStart"/>
      <w:r w:rsidRPr="00676B80">
        <w:rPr>
          <w:rFonts w:asciiTheme="majorBidi" w:hAnsiTheme="majorBidi" w:cstheme="majorBidi"/>
          <w:i/>
          <w:iCs/>
        </w:rPr>
        <w:t>PraktekPerkaraPerdataPadaPengadilan</w:t>
      </w:r>
      <w:proofErr w:type="spellEnd"/>
      <w:r w:rsidRPr="00676B80">
        <w:rPr>
          <w:rFonts w:asciiTheme="majorBidi" w:hAnsiTheme="majorBidi" w:cstheme="majorBidi"/>
          <w:i/>
          <w:iCs/>
        </w:rPr>
        <w:t xml:space="preserve"> Agama</w:t>
      </w:r>
      <w:r w:rsidRPr="00676B80">
        <w:rPr>
          <w:rFonts w:asciiTheme="majorBidi" w:hAnsiTheme="majorBidi" w:cstheme="majorBidi"/>
        </w:rPr>
        <w:t xml:space="preserve">, (Yogyakarta: </w:t>
      </w:r>
      <w:proofErr w:type="spellStart"/>
      <w:r w:rsidRPr="00676B80">
        <w:rPr>
          <w:rFonts w:asciiTheme="majorBidi" w:hAnsiTheme="majorBidi" w:cstheme="majorBidi"/>
        </w:rPr>
        <w:t>PustakaPelajar</w:t>
      </w:r>
      <w:proofErr w:type="spellEnd"/>
      <w:r w:rsidRPr="00676B80">
        <w:rPr>
          <w:rFonts w:asciiTheme="majorBidi" w:hAnsiTheme="majorBidi" w:cstheme="majorBidi"/>
        </w:rPr>
        <w:t xml:space="preserve">, 1996), Cet. Ke-1, h. </w:t>
      </w:r>
      <w:r>
        <w:rPr>
          <w:rFonts w:asciiTheme="majorBidi" w:hAnsiTheme="majorBidi" w:cstheme="majorBidi"/>
        </w:rPr>
        <w:t>39-4</w:t>
      </w:r>
      <w:r>
        <w:rPr>
          <w:rFonts w:asciiTheme="majorBidi" w:hAnsiTheme="majorBidi" w:cstheme="majorBidi"/>
          <w:lang w:val="id-ID"/>
        </w:rPr>
        <w:t>2.</w:t>
      </w:r>
    </w:p>
  </w:footnote>
  <w:footnote w:id="7">
    <w:p w:rsidR="00812F0A" w:rsidRPr="000A7B72" w:rsidRDefault="00812F0A" w:rsidP="00D01106">
      <w:pPr>
        <w:pStyle w:val="FootnoteText"/>
        <w:ind w:firstLine="709"/>
        <w:rPr>
          <w:rFonts w:asciiTheme="majorBidi" w:hAnsiTheme="majorBidi" w:cstheme="majorBidi"/>
          <w:lang w:val="id-ID"/>
        </w:rPr>
      </w:pPr>
      <w:r w:rsidRPr="000A7B72">
        <w:rPr>
          <w:rStyle w:val="FootnoteReference"/>
          <w:rFonts w:asciiTheme="majorBidi" w:hAnsiTheme="majorBidi" w:cstheme="majorBidi"/>
        </w:rPr>
        <w:footnoteRef/>
      </w:r>
      <w:r w:rsidRPr="000A7B72">
        <w:rPr>
          <w:rFonts w:asciiTheme="majorBidi" w:hAnsiTheme="majorBidi" w:cstheme="majorBidi"/>
          <w:lang w:val="id-ID"/>
        </w:rPr>
        <w:t xml:space="preserve">Wawancara Pribadi, Dengan Panitera Pengadilan Agama </w:t>
      </w:r>
      <w:r w:rsidR="00C72533">
        <w:rPr>
          <w:rFonts w:asciiTheme="majorBidi" w:hAnsiTheme="majorBidi" w:cstheme="majorBidi"/>
          <w:lang w:val="id-ID"/>
        </w:rPr>
        <w:t xml:space="preserve">Kota </w:t>
      </w:r>
      <w:r w:rsidRPr="000A7B72">
        <w:rPr>
          <w:rFonts w:asciiTheme="majorBidi" w:hAnsiTheme="majorBidi" w:cstheme="majorBidi"/>
          <w:lang w:val="id-ID"/>
        </w:rPr>
        <w:t>Tangerang, Bapak H. Fathullah,SH. MH, Pada Hari Kamis Tanggal 22 Feb</w:t>
      </w:r>
      <w:r>
        <w:rPr>
          <w:rFonts w:asciiTheme="majorBidi" w:hAnsiTheme="majorBidi" w:cstheme="majorBidi"/>
          <w:lang w:val="id-ID"/>
        </w:rPr>
        <w:t>r</w:t>
      </w:r>
      <w:r w:rsidRPr="000A7B72">
        <w:rPr>
          <w:rFonts w:asciiTheme="majorBidi" w:hAnsiTheme="majorBidi" w:cstheme="majorBidi"/>
          <w:lang w:val="id-ID"/>
        </w:rPr>
        <w:t>uari 2018.</w:t>
      </w:r>
    </w:p>
  </w:footnote>
  <w:footnote w:id="8">
    <w:p w:rsidR="00812F0A" w:rsidRPr="000216FC" w:rsidRDefault="00812F0A" w:rsidP="00D01106">
      <w:pPr>
        <w:pStyle w:val="FootnoteText"/>
        <w:spacing w:after="0"/>
        <w:ind w:firstLine="709"/>
        <w:rPr>
          <w:rFonts w:asciiTheme="majorBidi" w:hAnsiTheme="majorBidi" w:cstheme="majorBidi"/>
          <w:lang w:val="id-ID"/>
        </w:rPr>
      </w:pPr>
      <w:r w:rsidRPr="000216FC">
        <w:rPr>
          <w:rStyle w:val="FootnoteReference"/>
          <w:rFonts w:asciiTheme="majorBidi" w:hAnsiTheme="majorBidi" w:cstheme="majorBidi"/>
        </w:rPr>
        <w:footnoteRef/>
      </w:r>
      <w:r w:rsidRPr="000216FC">
        <w:rPr>
          <w:rFonts w:asciiTheme="majorBidi" w:hAnsiTheme="majorBidi" w:cstheme="majorBidi"/>
          <w:lang w:val="id-ID"/>
        </w:rPr>
        <w:t xml:space="preserve">Pengadilan Agama </w:t>
      </w:r>
      <w:r w:rsidR="00C72533">
        <w:rPr>
          <w:rFonts w:asciiTheme="majorBidi" w:hAnsiTheme="majorBidi" w:cstheme="majorBidi"/>
          <w:lang w:val="id-ID"/>
        </w:rPr>
        <w:t xml:space="preserve">Kota </w:t>
      </w:r>
      <w:r w:rsidRPr="000216FC">
        <w:rPr>
          <w:rFonts w:asciiTheme="majorBidi" w:hAnsiTheme="majorBidi" w:cstheme="majorBidi"/>
          <w:lang w:val="id-ID"/>
        </w:rPr>
        <w:t xml:space="preserve">Tangerang, </w:t>
      </w:r>
      <w:r w:rsidRPr="000216FC">
        <w:rPr>
          <w:rFonts w:asciiTheme="majorBidi" w:hAnsiTheme="majorBidi" w:cstheme="majorBidi"/>
          <w:i/>
          <w:iCs/>
          <w:lang w:val="id-ID"/>
        </w:rPr>
        <w:t xml:space="preserve">Laporan Perkara Yang Diterima Pada Pengadilan Agama </w:t>
      </w:r>
      <w:r w:rsidR="00C72533">
        <w:rPr>
          <w:rFonts w:asciiTheme="majorBidi" w:hAnsiTheme="majorBidi" w:cstheme="majorBidi"/>
          <w:i/>
          <w:iCs/>
          <w:lang w:val="id-ID"/>
        </w:rPr>
        <w:t xml:space="preserve">Kota </w:t>
      </w:r>
      <w:r w:rsidRPr="000216FC">
        <w:rPr>
          <w:rFonts w:asciiTheme="majorBidi" w:hAnsiTheme="majorBidi" w:cstheme="majorBidi"/>
          <w:i/>
          <w:iCs/>
          <w:lang w:val="id-ID"/>
        </w:rPr>
        <w:t>Tangerang Tahun 2017</w:t>
      </w:r>
      <w:r w:rsidRPr="000216FC">
        <w:rPr>
          <w:rFonts w:asciiTheme="majorBidi" w:hAnsiTheme="majorBidi" w:cstheme="majorBidi"/>
          <w:lang w:val="id-ID"/>
        </w:rPr>
        <w:t>, (Tangerang: 2018).</w:t>
      </w:r>
    </w:p>
  </w:footnote>
  <w:footnote w:id="9">
    <w:p w:rsidR="00812F0A" w:rsidRPr="000216FC" w:rsidRDefault="00812F0A" w:rsidP="003E09E0">
      <w:pPr>
        <w:pStyle w:val="FootnoteText"/>
        <w:spacing w:after="0"/>
        <w:ind w:firstLine="709"/>
        <w:rPr>
          <w:lang w:val="id-ID"/>
        </w:rPr>
      </w:pPr>
      <w:r>
        <w:rPr>
          <w:rStyle w:val="FootnoteReference"/>
        </w:rPr>
        <w:footnoteRef/>
      </w:r>
      <w:r w:rsidRPr="000216FC">
        <w:rPr>
          <w:rFonts w:asciiTheme="majorBidi" w:hAnsiTheme="majorBidi" w:cstheme="majorBidi"/>
          <w:lang w:val="id-ID"/>
        </w:rPr>
        <w:t xml:space="preserve">Kementerian Agama RI, </w:t>
      </w:r>
      <w:r w:rsidRPr="000216FC">
        <w:rPr>
          <w:rFonts w:asciiTheme="majorBidi" w:hAnsiTheme="majorBidi" w:cstheme="majorBidi"/>
          <w:i/>
          <w:iCs/>
          <w:lang w:val="id-ID"/>
        </w:rPr>
        <w:t xml:space="preserve">Menelusuri Makna di Balik Penomena Perkawinan di Bawah Umur Dan Perkawinan Tidak Tercatat, </w:t>
      </w:r>
      <w:r w:rsidRPr="000216FC">
        <w:rPr>
          <w:rFonts w:asciiTheme="majorBidi" w:hAnsiTheme="majorBidi" w:cstheme="majorBidi"/>
          <w:lang w:val="id-ID"/>
        </w:rPr>
        <w:t>(Jakarta: Badan Litbang dan Diklat Kementerian Agama RI, 2013), Cet. Ke-1, h. 95.</w:t>
      </w:r>
    </w:p>
  </w:footnote>
  <w:footnote w:id="10">
    <w:p w:rsidR="00812F0A" w:rsidRPr="00EA1F90" w:rsidRDefault="00812F0A" w:rsidP="00737049">
      <w:pPr>
        <w:pStyle w:val="FootnoteText"/>
        <w:spacing w:after="0"/>
        <w:ind w:firstLine="709"/>
        <w:rPr>
          <w:lang w:val="id-ID"/>
        </w:rPr>
      </w:pPr>
      <w:r>
        <w:rPr>
          <w:rStyle w:val="FootnoteReference"/>
        </w:rPr>
        <w:footnoteRef/>
      </w:r>
      <w:proofErr w:type="spellStart"/>
      <w:r w:rsidRPr="000E3C4D">
        <w:rPr>
          <w:rFonts w:asciiTheme="majorBidi" w:hAnsiTheme="majorBidi" w:cstheme="majorBidi"/>
        </w:rPr>
        <w:t>Mardani</w:t>
      </w:r>
      <w:proofErr w:type="spellEnd"/>
      <w:r w:rsidRPr="000E3C4D">
        <w:rPr>
          <w:rFonts w:asciiTheme="majorBidi" w:hAnsiTheme="majorBidi" w:cstheme="majorBidi"/>
        </w:rPr>
        <w:t xml:space="preserve">, </w:t>
      </w:r>
      <w:proofErr w:type="spellStart"/>
      <w:r w:rsidRPr="000E3C4D">
        <w:rPr>
          <w:rFonts w:asciiTheme="majorBidi" w:hAnsiTheme="majorBidi" w:cstheme="majorBidi"/>
          <w:i/>
          <w:iCs/>
        </w:rPr>
        <w:t>HukumKeluarga</w:t>
      </w:r>
      <w:proofErr w:type="spellEnd"/>
      <w:r w:rsidRPr="000E3C4D">
        <w:rPr>
          <w:rFonts w:asciiTheme="majorBidi" w:hAnsiTheme="majorBidi" w:cstheme="majorBidi"/>
          <w:i/>
          <w:iCs/>
        </w:rPr>
        <w:t xml:space="preserve"> Islam </w:t>
      </w:r>
      <w:proofErr w:type="spellStart"/>
      <w:r w:rsidRPr="000E3C4D">
        <w:rPr>
          <w:rFonts w:asciiTheme="majorBidi" w:hAnsiTheme="majorBidi" w:cstheme="majorBidi"/>
          <w:i/>
          <w:iCs/>
        </w:rPr>
        <w:t>di</w:t>
      </w:r>
      <w:proofErr w:type="spellEnd"/>
      <w:r w:rsidRPr="000E3C4D">
        <w:rPr>
          <w:rFonts w:asciiTheme="majorBidi" w:hAnsiTheme="majorBidi" w:cstheme="majorBidi"/>
          <w:i/>
          <w:iCs/>
        </w:rPr>
        <w:t xml:space="preserve"> Indonesia</w:t>
      </w:r>
      <w:r w:rsidRPr="000E3C4D">
        <w:rPr>
          <w:rFonts w:asciiTheme="majorBidi" w:hAnsiTheme="majorBidi" w:cstheme="majorBidi"/>
        </w:rPr>
        <w:t xml:space="preserve">, (Jakarta: </w:t>
      </w:r>
      <w:proofErr w:type="spellStart"/>
      <w:r w:rsidRPr="000E3C4D">
        <w:rPr>
          <w:rFonts w:asciiTheme="majorBidi" w:hAnsiTheme="majorBidi" w:cstheme="majorBidi"/>
        </w:rPr>
        <w:t>Prenada</w:t>
      </w:r>
      <w:proofErr w:type="spellEnd"/>
      <w:r w:rsidRPr="000E3C4D">
        <w:rPr>
          <w:rFonts w:asciiTheme="majorBidi" w:hAnsiTheme="majorBidi" w:cstheme="majorBidi"/>
        </w:rPr>
        <w:t xml:space="preserve"> Media </w:t>
      </w:r>
      <w:proofErr w:type="spellStart"/>
      <w:r w:rsidRPr="000E3C4D">
        <w:rPr>
          <w:rFonts w:asciiTheme="majorBidi" w:hAnsiTheme="majorBidi" w:cstheme="majorBidi"/>
        </w:rPr>
        <w:t>Grup</w:t>
      </w:r>
      <w:proofErr w:type="spellEnd"/>
      <w:r w:rsidRPr="000E3C4D">
        <w:rPr>
          <w:rFonts w:asciiTheme="majorBidi" w:hAnsiTheme="majorBidi" w:cstheme="majorBidi"/>
        </w:rPr>
        <w:t>, 2016), h. 57</w:t>
      </w:r>
      <w:r w:rsidR="00EA1F90">
        <w:rPr>
          <w:rFonts w:asciiTheme="majorBidi" w:hAnsiTheme="majorBidi" w:cstheme="majorBidi"/>
          <w:lang w:val="id-ID"/>
        </w:rPr>
        <w:t>.</w:t>
      </w:r>
    </w:p>
  </w:footnote>
  <w:footnote w:id="11">
    <w:p w:rsidR="00812F0A" w:rsidRPr="00524CB1" w:rsidRDefault="00812F0A" w:rsidP="00737049">
      <w:pPr>
        <w:pStyle w:val="FootnoteText"/>
        <w:spacing w:after="0"/>
        <w:ind w:firstLine="709"/>
        <w:rPr>
          <w:lang w:val="id-ID"/>
        </w:rPr>
      </w:pPr>
      <w:r>
        <w:rPr>
          <w:rStyle w:val="FootnoteReference"/>
        </w:rPr>
        <w:footnoteRef/>
      </w:r>
      <w:r w:rsidRPr="000216FC">
        <w:rPr>
          <w:rFonts w:asciiTheme="majorBidi" w:hAnsiTheme="majorBidi" w:cstheme="majorBidi"/>
          <w:lang w:val="id-ID"/>
        </w:rPr>
        <w:t xml:space="preserve">Kementerian Agama RI, </w:t>
      </w:r>
      <w:r w:rsidRPr="000216FC">
        <w:rPr>
          <w:rFonts w:asciiTheme="majorBidi" w:hAnsiTheme="majorBidi" w:cstheme="majorBidi"/>
          <w:i/>
          <w:iCs/>
          <w:lang w:val="id-ID"/>
        </w:rPr>
        <w:t xml:space="preserve">Menelusuri Makna di Balik Penomena Perkawinan di Bawah Umur Dan Perkawinan Tidak Tercatat, </w:t>
      </w:r>
      <w:r>
        <w:rPr>
          <w:rFonts w:asciiTheme="majorBidi" w:hAnsiTheme="majorBidi" w:cstheme="majorBidi"/>
          <w:lang w:val="id-ID"/>
        </w:rPr>
        <w:t>..., h. 11</w:t>
      </w:r>
      <w:r w:rsidRPr="000216FC">
        <w:rPr>
          <w:rFonts w:asciiTheme="majorBidi" w:hAnsiTheme="majorBidi" w:cstheme="majorBidi"/>
          <w:lang w:val="id-ID"/>
        </w:rPr>
        <w:t>5.</w:t>
      </w:r>
    </w:p>
  </w:footnote>
  <w:footnote w:id="12">
    <w:p w:rsidR="00812F0A" w:rsidRPr="005E7E3D" w:rsidRDefault="00812F0A" w:rsidP="00D713C2">
      <w:pPr>
        <w:pStyle w:val="FootnoteText"/>
        <w:ind w:firstLine="709"/>
        <w:rPr>
          <w:lang w:val="id-ID"/>
        </w:rPr>
      </w:pPr>
      <w:r>
        <w:rPr>
          <w:rStyle w:val="FootnoteReference"/>
        </w:rPr>
        <w:footnoteRef/>
      </w:r>
      <w:r w:rsidRPr="000A7B72">
        <w:rPr>
          <w:rFonts w:asciiTheme="majorBidi" w:hAnsiTheme="majorBidi" w:cstheme="majorBidi"/>
          <w:lang w:val="id-ID"/>
        </w:rPr>
        <w:t xml:space="preserve">Wawancara Pribadi, Dengan Panitera Pengadilan Agama </w:t>
      </w:r>
      <w:r w:rsidR="003B6401">
        <w:rPr>
          <w:rFonts w:asciiTheme="majorBidi" w:hAnsiTheme="majorBidi" w:cstheme="majorBidi"/>
          <w:lang w:val="id-ID"/>
        </w:rPr>
        <w:t xml:space="preserve">Kota </w:t>
      </w:r>
      <w:r w:rsidRPr="000A7B72">
        <w:rPr>
          <w:rFonts w:asciiTheme="majorBidi" w:hAnsiTheme="majorBidi" w:cstheme="majorBidi"/>
          <w:lang w:val="id-ID"/>
        </w:rPr>
        <w:t>Tangerang, Bapak H. Fathullah, SH. MH, Pada Hari Kamis Tanggal 22 Feb</w:t>
      </w:r>
      <w:r>
        <w:rPr>
          <w:rFonts w:asciiTheme="majorBidi" w:hAnsiTheme="majorBidi" w:cstheme="majorBidi"/>
          <w:lang w:val="id-ID"/>
        </w:rPr>
        <w:t>r</w:t>
      </w:r>
      <w:r w:rsidRPr="000A7B72">
        <w:rPr>
          <w:rFonts w:asciiTheme="majorBidi" w:hAnsiTheme="majorBidi" w:cstheme="majorBidi"/>
          <w:lang w:val="id-ID"/>
        </w:rPr>
        <w:t>uari 2018</w:t>
      </w:r>
      <w:r>
        <w:rPr>
          <w:rFonts w:asciiTheme="majorBidi" w:hAnsiTheme="majorBidi" w:cstheme="majorBidi"/>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228"/>
      <w:docPartObj>
        <w:docPartGallery w:val="Page Numbers (Top of Page)"/>
        <w:docPartUnique/>
      </w:docPartObj>
    </w:sdtPr>
    <w:sdtContent>
      <w:p w:rsidR="00F6483B" w:rsidRDefault="008D0413">
        <w:pPr>
          <w:pStyle w:val="Header"/>
        </w:pPr>
        <w:fldSimple w:instr=" PAGE   \* MERGEFORMAT ">
          <w:r w:rsidR="00E57CB4">
            <w:rPr>
              <w:noProof/>
            </w:rPr>
            <w:t>30</w:t>
          </w:r>
        </w:fldSimple>
      </w:p>
    </w:sdtContent>
  </w:sdt>
  <w:p w:rsidR="00F6483B" w:rsidRDefault="00F648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229"/>
      <w:docPartObj>
        <w:docPartGallery w:val="Page Numbers (Top of Page)"/>
        <w:docPartUnique/>
      </w:docPartObj>
    </w:sdtPr>
    <w:sdtContent>
      <w:p w:rsidR="00F6483B" w:rsidRDefault="008D0413">
        <w:pPr>
          <w:pStyle w:val="Header"/>
          <w:jc w:val="right"/>
        </w:pPr>
        <w:fldSimple w:instr=" PAGE   \* MERGEFORMAT ">
          <w:r w:rsidR="00E57CB4">
            <w:rPr>
              <w:noProof/>
            </w:rPr>
            <w:t>29</w:t>
          </w:r>
        </w:fldSimple>
      </w:p>
    </w:sdtContent>
  </w:sdt>
  <w:p w:rsidR="001923B5" w:rsidRDefault="001923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70" w:rsidRDefault="008E4870" w:rsidP="008E4870">
    <w:pPr>
      <w:pStyle w:val="Header"/>
      <w:jc w:val="right"/>
    </w:pPr>
  </w:p>
  <w:p w:rsidR="00190100" w:rsidRDefault="001901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460"/>
    <w:multiLevelType w:val="hybridMultilevel"/>
    <w:tmpl w:val="DB388CE2"/>
    <w:lvl w:ilvl="0" w:tplc="06EA8092">
      <w:numFmt w:val="bullet"/>
      <w:lvlText w:val="-"/>
      <w:lvlJc w:val="left"/>
      <w:pPr>
        <w:ind w:left="1211"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1AED2C53"/>
    <w:multiLevelType w:val="hybridMultilevel"/>
    <w:tmpl w:val="4EE4074A"/>
    <w:lvl w:ilvl="0" w:tplc="F96C4F28">
      <w:start w:val="1"/>
      <w:numFmt w:val="lowerLetter"/>
      <w:lvlText w:val="%1."/>
      <w:lvlJc w:val="left"/>
      <w:pPr>
        <w:ind w:left="1211" w:hanging="360"/>
      </w:pPr>
      <w:rPr>
        <w:rFonts w:asciiTheme="majorBidi" w:eastAsia="Times New Roman" w:hAnsiTheme="majorBidi" w:cstheme="maj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29E145A4"/>
    <w:multiLevelType w:val="hybridMultilevel"/>
    <w:tmpl w:val="B8BA45F4"/>
    <w:lvl w:ilvl="0" w:tplc="23ACD792">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A2B430C"/>
    <w:multiLevelType w:val="hybridMultilevel"/>
    <w:tmpl w:val="61209B9C"/>
    <w:lvl w:ilvl="0" w:tplc="4828B7B0">
      <w:start w:val="1"/>
      <w:numFmt w:val="lowerLetter"/>
      <w:lvlText w:val="%1."/>
      <w:lvlJc w:val="left"/>
      <w:pPr>
        <w:ind w:left="927" w:hanging="360"/>
      </w:pPr>
      <w:rPr>
        <w:rFonts w:hint="default"/>
        <w:b w:val="0"/>
        <w:u w:val="none"/>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3D3C7161"/>
    <w:multiLevelType w:val="hybridMultilevel"/>
    <w:tmpl w:val="CEC27FDE"/>
    <w:lvl w:ilvl="0" w:tplc="CE86882E">
      <w:numFmt w:val="bullet"/>
      <w:lvlText w:val="-"/>
      <w:lvlJc w:val="left"/>
      <w:pPr>
        <w:ind w:left="72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25F65EA"/>
    <w:multiLevelType w:val="hybridMultilevel"/>
    <w:tmpl w:val="11FA17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4A4D4C"/>
    <w:multiLevelType w:val="hybridMultilevel"/>
    <w:tmpl w:val="133664C0"/>
    <w:lvl w:ilvl="0" w:tplc="81F2AF1A">
      <w:start w:val="1"/>
      <w:numFmt w:val="decimal"/>
      <w:lvlText w:val="%1."/>
      <w:lvlJc w:val="left"/>
      <w:pPr>
        <w:ind w:left="1211" w:hanging="360"/>
      </w:pPr>
      <w:rPr>
        <w:rFonts w:cs="Calibri" w:hint="default"/>
        <w:color w:val="000000" w:themeColor="text1"/>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5A6B0CC7"/>
    <w:multiLevelType w:val="hybridMultilevel"/>
    <w:tmpl w:val="06C0378A"/>
    <w:lvl w:ilvl="0" w:tplc="AA9C92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7F87329"/>
    <w:multiLevelType w:val="hybridMultilevel"/>
    <w:tmpl w:val="9800BCA8"/>
    <w:lvl w:ilvl="0" w:tplc="AA9C92E6">
      <w:start w:val="1"/>
      <w:numFmt w:val="decimal"/>
      <w:lvlText w:val="%1."/>
      <w:lvlJc w:val="left"/>
      <w:pPr>
        <w:ind w:left="1211" w:hanging="360"/>
      </w:pPr>
      <w:rPr>
        <w:rFonts w:hint="default"/>
        <w:b w:val="0"/>
        <w:bCs/>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6C182A0C"/>
    <w:multiLevelType w:val="hybridMultilevel"/>
    <w:tmpl w:val="61209B9C"/>
    <w:lvl w:ilvl="0" w:tplc="4828B7B0">
      <w:start w:val="1"/>
      <w:numFmt w:val="lowerLetter"/>
      <w:lvlText w:val="%1."/>
      <w:lvlJc w:val="left"/>
      <w:pPr>
        <w:ind w:left="927" w:hanging="360"/>
      </w:pPr>
      <w:rPr>
        <w:rFonts w:hint="default"/>
        <w:b w:val="0"/>
        <w:u w:val="none"/>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7B3C765B"/>
    <w:multiLevelType w:val="hybridMultilevel"/>
    <w:tmpl w:val="545EF4B6"/>
    <w:lvl w:ilvl="0" w:tplc="38AEE88A">
      <w:start w:val="1"/>
      <w:numFmt w:val="upperLetter"/>
      <w:lvlText w:val="%1."/>
      <w:lvlJc w:val="left"/>
      <w:pPr>
        <w:ind w:left="720" w:hanging="360"/>
      </w:pPr>
      <w:rPr>
        <w:rFonts w:hint="default"/>
        <w:b/>
        <w:bCs w:val="0"/>
      </w:rPr>
    </w:lvl>
    <w:lvl w:ilvl="1" w:tplc="B1CC57C8">
      <w:numFmt w:val="bullet"/>
      <w:lvlText w:val="-"/>
      <w:lvlJc w:val="left"/>
      <w:pPr>
        <w:ind w:left="1440" w:hanging="360"/>
      </w:pPr>
      <w:rPr>
        <w:rFonts w:ascii="Times New Roman" w:eastAsia="Times New Roman"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DE17CB1"/>
    <w:multiLevelType w:val="hybridMultilevel"/>
    <w:tmpl w:val="B636E384"/>
    <w:lvl w:ilvl="0" w:tplc="58866C7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0"/>
  </w:num>
  <w:num w:numId="2">
    <w:abstractNumId w:val="7"/>
  </w:num>
  <w:num w:numId="3">
    <w:abstractNumId w:val="2"/>
  </w:num>
  <w:num w:numId="4">
    <w:abstractNumId w:val="0"/>
  </w:num>
  <w:num w:numId="5">
    <w:abstractNumId w:val="1"/>
  </w:num>
  <w:num w:numId="6">
    <w:abstractNumId w:val="6"/>
  </w:num>
  <w:num w:numId="7">
    <w:abstractNumId w:val="8"/>
  </w:num>
  <w:num w:numId="8">
    <w:abstractNumId w:val="11"/>
  </w:num>
  <w:num w:numId="9">
    <w:abstractNumId w:val="9"/>
  </w:num>
  <w:num w:numId="10">
    <w:abstractNumId w:val="5"/>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12F0A"/>
    <w:rsid w:val="00006E83"/>
    <w:rsid w:val="0001044D"/>
    <w:rsid w:val="000162B0"/>
    <w:rsid w:val="00017C39"/>
    <w:rsid w:val="00057350"/>
    <w:rsid w:val="00071689"/>
    <w:rsid w:val="00076B49"/>
    <w:rsid w:val="0009115C"/>
    <w:rsid w:val="00094789"/>
    <w:rsid w:val="00097119"/>
    <w:rsid w:val="00112C1D"/>
    <w:rsid w:val="0013224F"/>
    <w:rsid w:val="001827FA"/>
    <w:rsid w:val="001831B3"/>
    <w:rsid w:val="00190100"/>
    <w:rsid w:val="001923B5"/>
    <w:rsid w:val="001C2804"/>
    <w:rsid w:val="001F68DA"/>
    <w:rsid w:val="00251FE9"/>
    <w:rsid w:val="00272622"/>
    <w:rsid w:val="00283E49"/>
    <w:rsid w:val="00293D5D"/>
    <w:rsid w:val="002962A6"/>
    <w:rsid w:val="00296543"/>
    <w:rsid w:val="002B2448"/>
    <w:rsid w:val="00386008"/>
    <w:rsid w:val="003B6401"/>
    <w:rsid w:val="003E09E0"/>
    <w:rsid w:val="00416327"/>
    <w:rsid w:val="004A4951"/>
    <w:rsid w:val="004B6F1B"/>
    <w:rsid w:val="00540DC7"/>
    <w:rsid w:val="00554B33"/>
    <w:rsid w:val="0057261E"/>
    <w:rsid w:val="005F0F6D"/>
    <w:rsid w:val="00604331"/>
    <w:rsid w:val="00604CDF"/>
    <w:rsid w:val="0062502C"/>
    <w:rsid w:val="006272FF"/>
    <w:rsid w:val="006757F4"/>
    <w:rsid w:val="006855C0"/>
    <w:rsid w:val="006B0227"/>
    <w:rsid w:val="00700AA4"/>
    <w:rsid w:val="00717518"/>
    <w:rsid w:val="00737049"/>
    <w:rsid w:val="00773D4A"/>
    <w:rsid w:val="0077666E"/>
    <w:rsid w:val="00812F0A"/>
    <w:rsid w:val="00846D87"/>
    <w:rsid w:val="00852369"/>
    <w:rsid w:val="00865FBD"/>
    <w:rsid w:val="00870AB8"/>
    <w:rsid w:val="008B2C90"/>
    <w:rsid w:val="008D0413"/>
    <w:rsid w:val="008E4870"/>
    <w:rsid w:val="00930437"/>
    <w:rsid w:val="00946383"/>
    <w:rsid w:val="00996793"/>
    <w:rsid w:val="009E3A45"/>
    <w:rsid w:val="00A103E2"/>
    <w:rsid w:val="00A34A53"/>
    <w:rsid w:val="00A918C2"/>
    <w:rsid w:val="00A964E2"/>
    <w:rsid w:val="00AA1C9D"/>
    <w:rsid w:val="00AF2706"/>
    <w:rsid w:val="00B12C08"/>
    <w:rsid w:val="00B22666"/>
    <w:rsid w:val="00B23658"/>
    <w:rsid w:val="00B36DED"/>
    <w:rsid w:val="00B675BF"/>
    <w:rsid w:val="00BD31FE"/>
    <w:rsid w:val="00C104EF"/>
    <w:rsid w:val="00C21B17"/>
    <w:rsid w:val="00C3265F"/>
    <w:rsid w:val="00C40544"/>
    <w:rsid w:val="00C43A49"/>
    <w:rsid w:val="00C72533"/>
    <w:rsid w:val="00D01106"/>
    <w:rsid w:val="00D048DC"/>
    <w:rsid w:val="00D5451C"/>
    <w:rsid w:val="00D713C2"/>
    <w:rsid w:val="00D800EB"/>
    <w:rsid w:val="00DC1BD7"/>
    <w:rsid w:val="00DF43AA"/>
    <w:rsid w:val="00E22F10"/>
    <w:rsid w:val="00E57CB4"/>
    <w:rsid w:val="00EA1F90"/>
    <w:rsid w:val="00EB54DE"/>
    <w:rsid w:val="00F11FD6"/>
    <w:rsid w:val="00F6483B"/>
    <w:rsid w:val="00FA4984"/>
    <w:rsid w:val="00FC2974"/>
    <w:rsid w:val="00FD6F4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F0A"/>
    <w:pPr>
      <w:spacing w:after="200" w:line="276"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2F0A"/>
    <w:rPr>
      <w:sz w:val="20"/>
      <w:szCs w:val="20"/>
    </w:rPr>
  </w:style>
  <w:style w:type="character" w:customStyle="1" w:styleId="FootnoteTextChar">
    <w:name w:val="Footnote Text Char"/>
    <w:basedOn w:val="DefaultParagraphFont"/>
    <w:link w:val="FootnoteText"/>
    <w:uiPriority w:val="99"/>
    <w:semiHidden/>
    <w:rsid w:val="00812F0A"/>
    <w:rPr>
      <w:sz w:val="20"/>
      <w:szCs w:val="20"/>
      <w:lang w:bidi="ar-DZ"/>
    </w:rPr>
  </w:style>
  <w:style w:type="character" w:styleId="FootnoteReference">
    <w:name w:val="footnote reference"/>
    <w:basedOn w:val="DefaultParagraphFont"/>
    <w:uiPriority w:val="99"/>
    <w:semiHidden/>
    <w:unhideWhenUsed/>
    <w:rsid w:val="00812F0A"/>
    <w:rPr>
      <w:vertAlign w:val="superscript"/>
    </w:rPr>
  </w:style>
  <w:style w:type="paragraph" w:styleId="ListParagraph">
    <w:name w:val="List Paragraph"/>
    <w:basedOn w:val="Normal"/>
    <w:uiPriority w:val="34"/>
    <w:qFormat/>
    <w:rsid w:val="00812F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2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3B5"/>
    <w:rPr>
      <w:rFonts w:asciiTheme="minorHAnsi" w:hAnsiTheme="minorHAnsi"/>
      <w:sz w:val="22"/>
      <w:lang w:val="en-US"/>
    </w:rPr>
  </w:style>
  <w:style w:type="paragraph" w:styleId="Footer">
    <w:name w:val="footer"/>
    <w:basedOn w:val="Normal"/>
    <w:link w:val="FooterChar"/>
    <w:uiPriority w:val="99"/>
    <w:unhideWhenUsed/>
    <w:rsid w:val="00192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3B5"/>
    <w:rPr>
      <w:rFonts w:asciiTheme="minorHAnsi" w:hAnsiTheme="minorHAnsi"/>
      <w:sz w:val="22"/>
      <w:lang w:val="en-US"/>
    </w:rPr>
  </w:style>
  <w:style w:type="paragraph" w:styleId="BalloonText">
    <w:name w:val="Balloon Text"/>
    <w:basedOn w:val="Normal"/>
    <w:link w:val="BalloonTextChar"/>
    <w:uiPriority w:val="99"/>
    <w:semiHidden/>
    <w:unhideWhenUsed/>
    <w:rsid w:val="002B2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44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F0A"/>
    <w:pPr>
      <w:spacing w:after="200" w:line="276"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2F0A"/>
    <w:rPr>
      <w:sz w:val="20"/>
      <w:szCs w:val="20"/>
    </w:rPr>
  </w:style>
  <w:style w:type="character" w:customStyle="1" w:styleId="FootnoteTextChar">
    <w:name w:val="Footnote Text Char"/>
    <w:basedOn w:val="DefaultParagraphFont"/>
    <w:link w:val="FootnoteText"/>
    <w:uiPriority w:val="99"/>
    <w:semiHidden/>
    <w:rsid w:val="00812F0A"/>
    <w:rPr>
      <w:sz w:val="20"/>
      <w:szCs w:val="20"/>
      <w:lang w:bidi="ar-DZ"/>
    </w:rPr>
  </w:style>
  <w:style w:type="character" w:styleId="FootnoteReference">
    <w:name w:val="footnote reference"/>
    <w:basedOn w:val="DefaultParagraphFont"/>
    <w:uiPriority w:val="99"/>
    <w:semiHidden/>
    <w:unhideWhenUsed/>
    <w:rsid w:val="00812F0A"/>
    <w:rPr>
      <w:vertAlign w:val="superscript"/>
    </w:rPr>
  </w:style>
  <w:style w:type="paragraph" w:styleId="ListParagraph">
    <w:name w:val="List Paragraph"/>
    <w:basedOn w:val="Normal"/>
    <w:uiPriority w:val="34"/>
    <w:qFormat/>
    <w:rsid w:val="00812F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2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3B5"/>
    <w:rPr>
      <w:rFonts w:asciiTheme="minorHAnsi" w:hAnsiTheme="minorHAnsi"/>
      <w:sz w:val="22"/>
      <w:lang w:val="en-US"/>
    </w:rPr>
  </w:style>
  <w:style w:type="paragraph" w:styleId="Footer">
    <w:name w:val="footer"/>
    <w:basedOn w:val="Normal"/>
    <w:link w:val="FooterChar"/>
    <w:uiPriority w:val="99"/>
    <w:unhideWhenUsed/>
    <w:rsid w:val="00192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3B5"/>
    <w:rPr>
      <w:rFonts w:asciiTheme="minorHAnsi" w:hAnsiTheme="minorHAnsi"/>
      <w:sz w:val="22"/>
      <w:lang w:val="en-US"/>
    </w:rPr>
  </w:style>
  <w:style w:type="paragraph" w:styleId="BalloonText">
    <w:name w:val="Balloon Text"/>
    <w:basedOn w:val="Normal"/>
    <w:link w:val="BalloonTextChar"/>
    <w:uiPriority w:val="99"/>
    <w:semiHidden/>
    <w:unhideWhenUsed/>
    <w:rsid w:val="002B2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44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6FE6D-D682-42A1-8CF7-FCF2B254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15</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59</cp:revision>
  <cp:lastPrinted>2018-07-30T10:37:00Z</cp:lastPrinted>
  <dcterms:created xsi:type="dcterms:W3CDTF">2018-02-28T13:35:00Z</dcterms:created>
  <dcterms:modified xsi:type="dcterms:W3CDTF">2018-07-31T10:59:00Z</dcterms:modified>
</cp:coreProperties>
</file>