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D" w:rsidRDefault="00ED6F0D" w:rsidP="002C2D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2C2DE5" w:rsidRPr="002C2DE5" w:rsidRDefault="002C2DE5" w:rsidP="002C2D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D6F0D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Abdullah Sani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Ridwan.</w:t>
      </w:r>
      <w:r w:rsidR="001E0EF6">
        <w:rPr>
          <w:rFonts w:asciiTheme="majorBidi" w:hAnsiTheme="majorBidi" w:cstheme="majorBidi"/>
          <w:iCs/>
          <w:sz w:val="24"/>
          <w:szCs w:val="24"/>
          <w:lang w:val="id-ID"/>
        </w:rPr>
        <w:t xml:space="preserve"> 2013.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>
        <w:rPr>
          <w:rFonts w:asciiTheme="majorBidi" w:hAnsiTheme="majorBidi" w:cstheme="majorBidi"/>
          <w:i/>
          <w:iCs/>
          <w:sz w:val="24"/>
          <w:szCs w:val="24"/>
          <w:lang w:val="id-ID"/>
        </w:rPr>
        <w:t>Inovasi Pembelajaran.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Jakarta : PT Bumi Aksara</w:t>
      </w:r>
      <w:r w:rsidR="001E0EF6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</w:p>
    <w:p w:rsidR="00ED6F0D" w:rsidRDefault="00ED6F0D" w:rsidP="001E0EF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Andriani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Durri.</w:t>
      </w:r>
      <w:r w:rsidR="001E0EF6" w:rsidRPr="001E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 w:rsidRPr="00050A31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>
        <w:rPr>
          <w:rFonts w:ascii="Times New Roman" w:hAnsi="Times New Roman" w:cs="Times New Roman"/>
          <w:i/>
          <w:sz w:val="24"/>
          <w:szCs w:val="24"/>
          <w:lang w:val="id-ID"/>
        </w:rPr>
        <w:t>Metode Penelitian.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Jakarta : Universitas Terbuka.</w:t>
      </w:r>
    </w:p>
    <w:p w:rsidR="00ED6F0D" w:rsidRPr="00050A31" w:rsidRDefault="00ED6F0D" w:rsidP="001E0E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Arikunto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Suharsimi, </w:t>
      </w:r>
      <w:r w:rsidR="001E0EF6" w:rsidRPr="00050A31">
        <w:rPr>
          <w:rFonts w:ascii="Times New Roman" w:hAnsi="Times New Roman" w:cs="Times New Roman"/>
          <w:sz w:val="24"/>
          <w:szCs w:val="24"/>
          <w:lang w:val="id-ID"/>
        </w:rPr>
        <w:t>1995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 Penelitian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Jakarta : PT Rineka Cipta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Arikunto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Suharsimi,</w:t>
      </w:r>
      <w:r w:rsidR="001E0EF6" w:rsidRPr="001E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 w:rsidRPr="00050A31"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Prosedur Penelitian Suatu Pendekatan Praktik,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Jakarta : PT Rineka Cipta</w:t>
      </w:r>
    </w:p>
    <w:p w:rsidR="00E432C0" w:rsidRPr="00E432C0" w:rsidRDefault="00E432C0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32"/>
          <w:lang w:val="id-ID"/>
        </w:rPr>
      </w:pPr>
      <w:r w:rsidRPr="00E432C0">
        <w:rPr>
          <w:rFonts w:asciiTheme="majorBidi" w:hAnsiTheme="majorBidi" w:cstheme="majorBidi"/>
          <w:sz w:val="24"/>
          <w:szCs w:val="24"/>
          <w:lang w:val="id-ID"/>
        </w:rPr>
        <w:t xml:space="preserve">Comsuelo, G Sevillia,dkk 1993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Metode Penelitian, </w:t>
      </w:r>
      <w:r w:rsidRPr="00E432C0">
        <w:rPr>
          <w:rFonts w:asciiTheme="majorBidi" w:hAnsiTheme="majorBidi" w:cstheme="majorBidi"/>
          <w:sz w:val="24"/>
          <w:szCs w:val="24"/>
          <w:lang w:val="id-ID"/>
        </w:rPr>
        <w:t>Jakarta : Universitas Indonesia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Djalil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Aria,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2012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Pembelajaran Kelas Rangkap,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Tangerang Selatan : Universitas Terbuka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Djamarah</w:t>
      </w:r>
      <w:r w:rsidRPr="00ED6F0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DAB" w:rsidRPr="00050A31">
        <w:rPr>
          <w:rFonts w:asciiTheme="majorBidi" w:hAnsiTheme="majorBidi" w:cstheme="majorBidi"/>
          <w:sz w:val="24"/>
          <w:szCs w:val="24"/>
          <w:lang w:val="id-ID"/>
        </w:rPr>
        <w:t xml:space="preserve">Syaiful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Bahri dan Zain</w:t>
      </w:r>
      <w:r w:rsidR="008E4D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DAB" w:rsidRPr="00050A31">
        <w:rPr>
          <w:rFonts w:asciiTheme="majorBidi" w:hAnsiTheme="majorBidi" w:cstheme="majorBidi"/>
          <w:sz w:val="24"/>
          <w:szCs w:val="24"/>
          <w:lang w:val="id-ID"/>
        </w:rPr>
        <w:t>Aswan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,2013.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Belajar Mengajar 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Cet ke-5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Jakarta : PT Rineka Cipta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Fauzi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Anis dan Ahmad Lugowi</w:t>
      </w:r>
      <w:r w:rsidR="008E4D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4DAB" w:rsidRPr="00050A31">
        <w:rPr>
          <w:rFonts w:ascii="Times New Roman" w:hAnsi="Times New Roman" w:cs="Times New Roman"/>
          <w:sz w:val="24"/>
          <w:szCs w:val="24"/>
          <w:lang w:val="id-ID"/>
        </w:rPr>
        <w:t>Rifyal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 w:rsidRPr="00050A31"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Mikro Suatu Konsep dan Aplikasi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Jakarta : Diadit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lastRenderedPageBreak/>
        <w:t>Khodijah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Nyanyu,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2016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Pendidikan  </w:t>
      </w:r>
      <w:r w:rsidR="00A20A37">
        <w:rPr>
          <w:rFonts w:asciiTheme="majorBidi" w:hAnsiTheme="majorBidi" w:cstheme="majorBidi"/>
          <w:sz w:val="24"/>
          <w:szCs w:val="24"/>
          <w:lang w:val="id-ID"/>
        </w:rPr>
        <w:t xml:space="preserve">Cet ke-3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Jak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arta : PT Raja Grafindo Persada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Lie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Anita,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Mempraktikkan Cooperative Learning di Ruang-Ruang Kelas,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Jakarta : PT Grosindo.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Musihah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Eneng,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 w:rsidRPr="00050A31"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>Metode dan Strategi Pembelajaran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>, Serang : Haja Mandiri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Prastowo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Andi,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2016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Memahami Metode-metode Penelitian,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Jakarta : Ar-Ruzz Media.</w:t>
      </w:r>
    </w:p>
    <w:p w:rsidR="00A20A37" w:rsidRDefault="00ED6F0D" w:rsidP="001E0EF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Purwanto,</w:t>
      </w:r>
      <w:r w:rsidR="001E0EF6" w:rsidRP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Evaluasi Hasil Belajar,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Surakarta : Pustaka Pelajar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Sholi Indrianie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Niken,</w:t>
      </w:r>
      <w:r w:rsidR="001E0EF6" w:rsidRP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2015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“Penerapan Model Tutor Sebaya pada Mata Pelajaran Bahasa Inggris Reported Speech terhadap Hasil Belajar Peserta didik MAN Kota Probolinggo”,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Jurnal Kebijakan dan Pengembangan Pendidikan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Volume 1, Januari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Silberman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Mel,</w:t>
      </w:r>
      <w:r w:rsidR="001E0EF6" w:rsidRP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2007.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Active Learning 101 Strategi Pembelajaran Aktif,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Yogyakarta 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Pustaka Insan Madani, </w:t>
      </w:r>
    </w:p>
    <w:p w:rsidR="00A20A37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Sopiatin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Popi dan Sahrani</w:t>
      </w:r>
      <w:r w:rsidR="008E4D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DAB" w:rsidRPr="00050A31">
        <w:rPr>
          <w:rFonts w:asciiTheme="majorBidi" w:hAnsiTheme="majorBidi" w:cstheme="majorBidi"/>
          <w:sz w:val="24"/>
          <w:szCs w:val="24"/>
          <w:lang w:val="id-ID"/>
        </w:rPr>
        <w:t>Sohari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2011.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Belajar dalam Perspektif Islam . </w:t>
      </w:r>
      <w:r>
        <w:rPr>
          <w:rFonts w:asciiTheme="majorBidi" w:hAnsiTheme="majorBidi" w:cstheme="majorBidi"/>
          <w:sz w:val="24"/>
          <w:szCs w:val="24"/>
          <w:lang w:val="id-ID"/>
        </w:rPr>
        <w:t>Bogor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 : Ghalia Indonesia</w:t>
      </w:r>
    </w:p>
    <w:p w:rsidR="00ED6F0D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Sudjana,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2002.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>Metoda Statistika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, Bandung : Tarsito</w:t>
      </w:r>
    </w:p>
    <w:p w:rsidR="00ED6F0D" w:rsidRPr="00050A31" w:rsidRDefault="00ED6F0D" w:rsidP="001E0EF6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Sugiarto,</w:t>
      </w:r>
      <w:r w:rsidR="001E0EF6" w:rsidRP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2003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Teknik Sampling,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Jakarta : PT Gramedia Utama</w:t>
      </w:r>
    </w:p>
    <w:p w:rsidR="00A20A37" w:rsidRDefault="00ED6F0D" w:rsidP="001E0EF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Sugiono,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2015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Statistika Untuk Penelitian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, Bandung : Alfabeta</w:t>
      </w:r>
    </w:p>
    <w:p w:rsidR="00ED6F0D" w:rsidRDefault="00ED6F0D" w:rsidP="001E0EF6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Suharsaputra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Uhar,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2014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Penelitian Kuantitaif, Kualitatif dan Tindakan,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Bandung : PT Refika Aditama</w:t>
      </w:r>
    </w:p>
    <w:p w:rsidR="00ED6F0D" w:rsidRDefault="00ED6F0D" w:rsidP="001E0EF6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Sukiman,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 xml:space="preserve"> 2012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Pengembangan Sistem Evaluasi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, Yogyakarta : Insan Madani</w:t>
      </w:r>
    </w:p>
    <w:p w:rsidR="00A20A37" w:rsidRDefault="00ED6F0D" w:rsidP="002C2DE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Susanto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Ahmad,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 xml:space="preserve"> 2013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Teori Belajar dan Pembelajaran di Sekolah Dasar.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Cet.ke-1 </w:t>
      </w:r>
      <w:r>
        <w:rPr>
          <w:rFonts w:asciiTheme="majorBidi" w:hAnsiTheme="majorBidi" w:cstheme="majorBidi"/>
          <w:sz w:val="24"/>
          <w:szCs w:val="24"/>
          <w:lang w:val="id-ID"/>
        </w:rPr>
        <w:t>J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akarta:Prenadamedia Group</w:t>
      </w:r>
    </w:p>
    <w:p w:rsidR="00A20A37" w:rsidRDefault="00ED6F0D" w:rsidP="002C2DE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="Times New Roman" w:hAnsi="Times New Roman" w:cs="Times New Roman"/>
          <w:sz w:val="24"/>
          <w:szCs w:val="24"/>
          <w:lang w:val="id-ID"/>
        </w:rPr>
        <w:t>Suyadi,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0EF6">
        <w:rPr>
          <w:rFonts w:ascii="Times New Roman" w:hAnsi="Times New Roman" w:cs="Times New Roman"/>
          <w:sz w:val="24"/>
          <w:szCs w:val="24"/>
          <w:lang w:val="id-ID"/>
        </w:rPr>
        <w:t xml:space="preserve">2015. </w:t>
      </w:r>
      <w:r w:rsidRPr="00050A31">
        <w:rPr>
          <w:rFonts w:ascii="Times New Roman" w:hAnsi="Times New Roman" w:cs="Times New Roman"/>
          <w:i/>
          <w:sz w:val="24"/>
          <w:szCs w:val="24"/>
          <w:lang w:val="id-ID"/>
        </w:rPr>
        <w:t>Strategi Pembelajaran Pendidikan Karakter</w:t>
      </w:r>
      <w:r w:rsidRPr="00050A31">
        <w:rPr>
          <w:rFonts w:ascii="Times New Roman" w:hAnsi="Times New Roman" w:cs="Times New Roman"/>
          <w:sz w:val="24"/>
          <w:szCs w:val="24"/>
          <w:lang w:val="id-ID"/>
        </w:rPr>
        <w:t>, Bandung : PT Remaja Rosdakarya</w:t>
      </w:r>
    </w:p>
    <w:p w:rsidR="00A20A37" w:rsidRDefault="00ED6F0D" w:rsidP="002C2DE5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Syah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Darwayan,</w:t>
      </w:r>
      <w:r w:rsidR="001E0EF6" w:rsidRPr="001E0EF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Supardi dan Muslihah</w:t>
      </w:r>
      <w:r w:rsidR="008E4DA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4DAB" w:rsidRPr="00050A31">
        <w:rPr>
          <w:rFonts w:asciiTheme="majorBidi" w:hAnsiTheme="majorBidi" w:cstheme="majorBidi"/>
          <w:sz w:val="24"/>
          <w:szCs w:val="24"/>
          <w:lang w:val="id-ID"/>
        </w:rPr>
        <w:t>Eneng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04689" w:rsidRPr="005046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04689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504689"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Belajar Menagajar,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Cet </w:t>
      </w:r>
      <w:r w:rsidR="001E0EF6">
        <w:rPr>
          <w:rFonts w:asciiTheme="majorBidi" w:hAnsiTheme="majorBidi" w:cstheme="majorBidi"/>
          <w:sz w:val="24"/>
          <w:szCs w:val="24"/>
          <w:lang w:val="id-ID"/>
        </w:rPr>
        <w:t>ke-1 Jakarta : Diadit Media</w:t>
      </w:r>
    </w:p>
    <w:p w:rsidR="00D73219" w:rsidRPr="004B79ED" w:rsidRDefault="00ED6F0D" w:rsidP="004B79ED">
      <w:pPr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50A31">
        <w:rPr>
          <w:rFonts w:asciiTheme="majorBidi" w:hAnsiTheme="majorBidi" w:cstheme="majorBidi"/>
          <w:sz w:val="24"/>
          <w:szCs w:val="24"/>
          <w:lang w:val="id-ID"/>
        </w:rPr>
        <w:t>Wahyuni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Eko, </w:t>
      </w:r>
      <w:r w:rsidR="001E0EF6" w:rsidRPr="00050A31">
        <w:rPr>
          <w:rFonts w:asciiTheme="majorBidi" w:hAnsiTheme="majorBidi" w:cstheme="majorBidi"/>
          <w:sz w:val="24"/>
          <w:szCs w:val="24"/>
          <w:lang w:val="id-ID"/>
        </w:rPr>
        <w:t>2004 Nomor 1</w:t>
      </w:r>
      <w:r w:rsidR="001E0EF6"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“Implementasi Metode Tutor Sebaya Dalam Meningkatkan Minat dan Kreativitas Koreografi Siswi Kelas XI Mekanik Otomotif 1 SMK NEGERI 1 Ampelgading Pemalang” </w:t>
      </w:r>
      <w:r w:rsidRPr="00050A3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Jurnal Penelitian Pendidikan </w:t>
      </w:r>
      <w:r w:rsidRPr="00050A31">
        <w:rPr>
          <w:rFonts w:asciiTheme="majorBidi" w:hAnsiTheme="majorBidi" w:cstheme="majorBidi"/>
          <w:sz w:val="24"/>
          <w:szCs w:val="24"/>
          <w:lang w:val="id-ID"/>
        </w:rPr>
        <w:t xml:space="preserve">Vol.31 </w:t>
      </w:r>
      <w:bookmarkEnd w:id="0"/>
    </w:p>
    <w:sectPr w:rsidR="00D73219" w:rsidRPr="004B79ED" w:rsidSect="00D3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04" w:rsidRDefault="00670704" w:rsidP="009541AA">
      <w:pPr>
        <w:spacing w:after="0" w:line="240" w:lineRule="auto"/>
      </w:pPr>
      <w:r>
        <w:separator/>
      </w:r>
    </w:p>
  </w:endnote>
  <w:endnote w:type="continuationSeparator" w:id="0">
    <w:p w:rsidR="00670704" w:rsidRDefault="00670704" w:rsidP="009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AA" w:rsidRDefault="00954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AA" w:rsidRDefault="00954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AA" w:rsidRDefault="0095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04" w:rsidRDefault="00670704" w:rsidP="009541AA">
      <w:pPr>
        <w:spacing w:after="0" w:line="240" w:lineRule="auto"/>
      </w:pPr>
      <w:r>
        <w:separator/>
      </w:r>
    </w:p>
  </w:footnote>
  <w:footnote w:type="continuationSeparator" w:id="0">
    <w:p w:rsidR="00670704" w:rsidRDefault="00670704" w:rsidP="009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AA" w:rsidRDefault="0095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96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1AA" w:rsidRDefault="009541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9E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9541AA" w:rsidRDefault="00954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AA" w:rsidRDefault="00954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76"/>
    <w:rsid w:val="00030A3D"/>
    <w:rsid w:val="00050A31"/>
    <w:rsid w:val="000E1A16"/>
    <w:rsid w:val="000E502A"/>
    <w:rsid w:val="001D0D60"/>
    <w:rsid w:val="001E0EF6"/>
    <w:rsid w:val="002C2DE5"/>
    <w:rsid w:val="00342DBE"/>
    <w:rsid w:val="00382037"/>
    <w:rsid w:val="00394BCD"/>
    <w:rsid w:val="004B79ED"/>
    <w:rsid w:val="00504689"/>
    <w:rsid w:val="00507E3A"/>
    <w:rsid w:val="0056467A"/>
    <w:rsid w:val="005B07C0"/>
    <w:rsid w:val="005E0E8E"/>
    <w:rsid w:val="006055B0"/>
    <w:rsid w:val="00670704"/>
    <w:rsid w:val="007C0547"/>
    <w:rsid w:val="007E047D"/>
    <w:rsid w:val="008A677E"/>
    <w:rsid w:val="008E4DAB"/>
    <w:rsid w:val="00954156"/>
    <w:rsid w:val="009541AA"/>
    <w:rsid w:val="00A13A05"/>
    <w:rsid w:val="00A20A37"/>
    <w:rsid w:val="00AC5576"/>
    <w:rsid w:val="00AE29C0"/>
    <w:rsid w:val="00B04279"/>
    <w:rsid w:val="00C87E9A"/>
    <w:rsid w:val="00CD72F6"/>
    <w:rsid w:val="00D3689E"/>
    <w:rsid w:val="00D73219"/>
    <w:rsid w:val="00DA0EB4"/>
    <w:rsid w:val="00DC3383"/>
    <w:rsid w:val="00E1641C"/>
    <w:rsid w:val="00E432C0"/>
    <w:rsid w:val="00EC4A96"/>
    <w:rsid w:val="00ED6F0D"/>
    <w:rsid w:val="00F403AD"/>
    <w:rsid w:val="00F7152E"/>
    <w:rsid w:val="00F86639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3219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219"/>
    <w:rPr>
      <w:vertAlign w:val="superscript"/>
    </w:rPr>
  </w:style>
  <w:style w:type="table" w:styleId="TableGrid">
    <w:name w:val="Table Grid"/>
    <w:basedOn w:val="TableNormal"/>
    <w:uiPriority w:val="59"/>
    <w:rsid w:val="00A2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37"/>
    <w:rPr>
      <w:rFonts w:ascii="Tahoma" w:hAnsi="Tahoma" w:cs="Tahoma"/>
      <w:sz w:val="16"/>
      <w:szCs w:val="16"/>
      <w:lang w:bidi="ar-DZ"/>
    </w:rPr>
  </w:style>
  <w:style w:type="paragraph" w:styleId="ListParagraph">
    <w:name w:val="List Paragraph"/>
    <w:basedOn w:val="Normal"/>
    <w:link w:val="ListParagraphChar"/>
    <w:uiPriority w:val="34"/>
    <w:qFormat/>
    <w:rsid w:val="00342D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2DBE"/>
    <w:rPr>
      <w:lang w:bidi="ar-DZ"/>
    </w:rPr>
  </w:style>
  <w:style w:type="paragraph" w:styleId="Header">
    <w:name w:val="header"/>
    <w:basedOn w:val="Normal"/>
    <w:link w:val="HeaderChar"/>
    <w:uiPriority w:val="99"/>
    <w:unhideWhenUsed/>
    <w:rsid w:val="009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AA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9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AA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3219"/>
    <w:pPr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219"/>
    <w:rPr>
      <w:vertAlign w:val="superscript"/>
    </w:rPr>
  </w:style>
  <w:style w:type="table" w:styleId="TableGrid">
    <w:name w:val="Table Grid"/>
    <w:basedOn w:val="TableNormal"/>
    <w:uiPriority w:val="59"/>
    <w:rsid w:val="00A2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37"/>
    <w:rPr>
      <w:rFonts w:ascii="Tahoma" w:hAnsi="Tahoma" w:cs="Tahoma"/>
      <w:sz w:val="16"/>
      <w:szCs w:val="16"/>
      <w:lang w:bidi="ar-DZ"/>
    </w:rPr>
  </w:style>
  <w:style w:type="paragraph" w:styleId="ListParagraph">
    <w:name w:val="List Paragraph"/>
    <w:basedOn w:val="Normal"/>
    <w:link w:val="ListParagraphChar"/>
    <w:uiPriority w:val="34"/>
    <w:qFormat/>
    <w:rsid w:val="00342D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2DBE"/>
    <w:rPr>
      <w:lang w:bidi="ar-DZ"/>
    </w:rPr>
  </w:style>
  <w:style w:type="paragraph" w:styleId="Header">
    <w:name w:val="header"/>
    <w:basedOn w:val="Normal"/>
    <w:link w:val="HeaderChar"/>
    <w:uiPriority w:val="99"/>
    <w:unhideWhenUsed/>
    <w:rsid w:val="009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AA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9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AA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2018-06-02T17:29:00Z</cp:lastPrinted>
  <dcterms:created xsi:type="dcterms:W3CDTF">2018-05-22T00:32:00Z</dcterms:created>
  <dcterms:modified xsi:type="dcterms:W3CDTF">2018-07-30T15:33:00Z</dcterms:modified>
</cp:coreProperties>
</file>