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C" w:rsidRDefault="003239D1" w:rsidP="00AA37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9D1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3239D1" w:rsidRPr="003239D1" w:rsidRDefault="003239D1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A8" w:rsidRDefault="00636CA8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Saebani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Munakahat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636CA8" w:rsidRDefault="00636CA8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 Gerald,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636CA8" w:rsidRDefault="00636CA8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2010.</w:t>
      </w:r>
    </w:p>
    <w:p w:rsidR="00636CA8" w:rsidRDefault="00636CA8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Data,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7B7F4C">
        <w:rPr>
          <w:rFonts w:ascii="Times New Roman" w:hAnsi="Times New Roman" w:cs="Times New Roman"/>
          <w:sz w:val="24"/>
          <w:szCs w:val="24"/>
        </w:rPr>
        <w:t>, 2012.</w:t>
      </w:r>
    </w:p>
    <w:p w:rsidR="007B7F4C" w:rsidRDefault="007B7F4C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Hasbiyallah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Masail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Fiqhiyah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Hadisyah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Sega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7B7F4C" w:rsidRDefault="007B7F4C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Observasi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Focus Groups,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7B7F4C" w:rsidRDefault="007B7F4C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7B7F4C" w:rsidRDefault="007B7F4C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Jarvis, Matt,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Nusmedia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45185B" w:rsidRPr="0045185B" w:rsidRDefault="0045185B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Mcleod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7B7F4C" w:rsidRDefault="007B7F4C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W.S.Winkel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 w:rsidRPr="00ED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7B7F4C" w:rsidRDefault="0045185B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</w:t>
      </w:r>
    </w:p>
    <w:p w:rsidR="0045185B" w:rsidRDefault="0045185B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AR-RUZZ MEDIA, 2016.</w:t>
      </w:r>
    </w:p>
    <w:p w:rsidR="0045185B" w:rsidRDefault="0045185B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Suami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Istri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E8481A" w:rsidRDefault="00E8481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Nelson-Jones, Richard,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E8481A" w:rsidRDefault="00E8481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Rancangan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AR-RUZZ MEDIA, 2012.</w:t>
      </w:r>
    </w:p>
    <w:p w:rsidR="00AB355A" w:rsidRDefault="00AB355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Munakahat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2013.</w:t>
      </w:r>
    </w:p>
    <w:p w:rsidR="00AB355A" w:rsidRDefault="00AB355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D7A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ED2D7A">
        <w:rPr>
          <w:rFonts w:ascii="Times New Roman" w:hAnsi="Times New Roman" w:cs="Times New Roman"/>
          <w:i/>
          <w:sz w:val="24"/>
          <w:szCs w:val="24"/>
        </w:rPr>
        <w:t xml:space="preserve"> Islam,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:rsidR="00AB355A" w:rsidRDefault="00AB355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Wawasan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Al-Quran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Maudhu’i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Pelbagai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Persoalan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Umat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</w:t>
      </w:r>
    </w:p>
    <w:p w:rsidR="00AB355A" w:rsidRDefault="00AB355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Singarimbun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Survei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LP3ES, 1989.</w:t>
      </w:r>
    </w:p>
    <w:p w:rsidR="00AB355A" w:rsidRDefault="00AB355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8DC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E108DC">
        <w:rPr>
          <w:rFonts w:ascii="Times New Roman" w:hAnsi="Times New Roman" w:cs="Times New Roman"/>
          <w:i/>
          <w:sz w:val="24"/>
          <w:szCs w:val="24"/>
        </w:rPr>
        <w:t>,</w:t>
      </w:r>
      <w:r w:rsidRPr="00E10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IN MEDIA, 2013.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4D30" w:rsidRDefault="00BD4D30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D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D4D30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D30" w:rsidRPr="00AA37E4" w:rsidRDefault="00BD4D30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Surakarta 2010, </w:t>
      </w:r>
      <w:r w:rsidRPr="00AA37E4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0105" w:rsidRPr="00AA37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http://eprints.ums.ac.id/7871/1/C100060155.pdf</w:t>
        </w:r>
      </w:hyperlink>
    </w:p>
    <w:p w:rsidR="00921824" w:rsidRPr="00AA37E4" w:rsidRDefault="00B50105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7E4">
        <w:rPr>
          <w:rFonts w:ascii="Times New Roman" w:hAnsi="Times New Roman" w:cs="Times New Roman"/>
          <w:sz w:val="24"/>
          <w:szCs w:val="24"/>
        </w:rPr>
        <w:t>Afdal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Eksperensial</w:t>
      </w:r>
      <w:proofErr w:type="spellEnd"/>
      <w:r w:rsidR="0092182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4" w:rsidRPr="00AA37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182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4" w:rsidRPr="00AA37E4">
        <w:rPr>
          <w:rFonts w:ascii="Times New Roman" w:hAnsi="Times New Roman" w:cs="Times New Roman"/>
          <w:sz w:val="24"/>
          <w:szCs w:val="24"/>
        </w:rPr>
        <w:t>Pe</w:t>
      </w:r>
      <w:r w:rsidRPr="00AA37E4">
        <w:rPr>
          <w:rFonts w:ascii="Times New Roman" w:hAnsi="Times New Roman" w:cs="Times New Roman"/>
          <w:sz w:val="24"/>
          <w:szCs w:val="24"/>
        </w:rPr>
        <w:t>nyelesaian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Fak</w:t>
      </w:r>
      <w:r w:rsidR="00921824" w:rsidRPr="00AA37E4">
        <w:rPr>
          <w:rFonts w:ascii="Times New Roman" w:hAnsi="Times New Roman" w:cs="Times New Roman"/>
          <w:sz w:val="24"/>
          <w:szCs w:val="24"/>
        </w:rPr>
        <w:t>ultas</w:t>
      </w:r>
      <w:proofErr w:type="spellEnd"/>
      <w:r w:rsidR="0092182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4" w:rsidRPr="00AA37E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2182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4" w:rsidRPr="00AA37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2182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4" w:rsidRPr="00AA37E4">
        <w:rPr>
          <w:rFonts w:ascii="Times New Roman" w:hAnsi="Times New Roman" w:cs="Times New Roman"/>
          <w:sz w:val="24"/>
          <w:szCs w:val="24"/>
        </w:rPr>
        <w:t>Universita</w:t>
      </w:r>
      <w:r w:rsidRPr="00AA37E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37E4">
        <w:rPr>
          <w:rFonts w:ascii="Times New Roman" w:hAnsi="Times New Roman" w:cs="Times New Roman"/>
          <w:sz w:val="24"/>
          <w:szCs w:val="24"/>
        </w:rPr>
        <w:t xml:space="preserve">Padang, </w:t>
      </w:r>
      <w:hyperlink r:id="rId6" w:history="1">
        <w:r w:rsidR="00921824" w:rsidRPr="00AA37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http://jurnal.iicet.org/index-php/j-edu/article/download/8/18</w:t>
        </w:r>
      </w:hyperlink>
    </w:p>
    <w:p w:rsidR="009C3E77" w:rsidRPr="00AA37E4" w:rsidRDefault="00B50105" w:rsidP="009C3E77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Lina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Rahmawati</w:t>
      </w:r>
      <w:proofErr w:type="spellEnd"/>
      <w:r w:rsidR="00921824" w:rsidRPr="00AA37E4">
        <w:rPr>
          <w:rFonts w:asciiTheme="majorBidi" w:hAnsiTheme="majorBidi" w:cstheme="majorBidi"/>
        </w:rPr>
        <w:t>, “</w:t>
      </w:r>
      <w:proofErr w:type="spellStart"/>
      <w:r w:rsidR="00921824" w:rsidRPr="00AA37E4">
        <w:rPr>
          <w:rFonts w:asciiTheme="majorBidi" w:hAnsiTheme="majorBidi" w:cstheme="majorBidi"/>
        </w:rPr>
        <w:t>Problematika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Perselingkuhan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Suami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dan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Upaya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Penangan</w:t>
      </w:r>
      <w:r w:rsidR="00D359AA" w:rsidRPr="00AA37E4">
        <w:rPr>
          <w:rFonts w:asciiTheme="majorBidi" w:hAnsiTheme="majorBidi" w:cstheme="majorBidi"/>
        </w:rPr>
        <w:t>an</w:t>
      </w:r>
      <w:r w:rsidR="00921824" w:rsidRPr="00AA37E4">
        <w:rPr>
          <w:rFonts w:asciiTheme="majorBidi" w:hAnsiTheme="majorBidi" w:cstheme="majorBidi"/>
        </w:rPr>
        <w:t>nya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Menurut</w:t>
      </w:r>
      <w:proofErr w:type="spellEnd"/>
      <w:r w:rsidR="00921824" w:rsidRPr="00AA37E4">
        <w:rPr>
          <w:rFonts w:asciiTheme="majorBidi" w:hAnsiTheme="majorBidi" w:cstheme="majorBidi"/>
        </w:rPr>
        <w:t xml:space="preserve"> Julia Hartley Moore </w:t>
      </w:r>
      <w:proofErr w:type="spellStart"/>
      <w:r w:rsidR="00921824" w:rsidRPr="00AA37E4">
        <w:rPr>
          <w:rFonts w:asciiTheme="majorBidi" w:hAnsiTheme="majorBidi" w:cstheme="majorBidi"/>
        </w:rPr>
        <w:t>dan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Mohamad</w:t>
      </w:r>
      <w:proofErr w:type="spellEnd"/>
      <w:r w:rsidR="00921824" w:rsidRPr="00AA37E4">
        <w:rPr>
          <w:rFonts w:asciiTheme="majorBidi" w:hAnsiTheme="majorBidi" w:cstheme="majorBidi"/>
        </w:rPr>
        <w:t xml:space="preserve"> Surya (</w:t>
      </w:r>
      <w:proofErr w:type="spellStart"/>
      <w:r w:rsidR="00921824" w:rsidRPr="00AA37E4">
        <w:rPr>
          <w:rFonts w:asciiTheme="majorBidi" w:hAnsiTheme="majorBidi" w:cstheme="majorBidi"/>
        </w:rPr>
        <w:t>Perspektif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Fungsi</w:t>
      </w:r>
      <w:proofErr w:type="spellEnd"/>
      <w:r w:rsidR="00921824" w:rsidRPr="00AA37E4">
        <w:rPr>
          <w:rFonts w:asciiTheme="majorBidi" w:hAnsiTheme="majorBidi" w:cstheme="majorBidi"/>
        </w:rPr>
        <w:t xml:space="preserve"> BKI)”</w:t>
      </w:r>
      <w:r w:rsidR="00921824" w:rsidRPr="00AA37E4">
        <w:rPr>
          <w:rFonts w:asciiTheme="majorBidi" w:hAnsiTheme="majorBidi" w:cstheme="majorBidi"/>
          <w:i/>
        </w:rPr>
        <w:t>,</w:t>
      </w:r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Fakultas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Dakwah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dan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Komun</w:t>
      </w:r>
      <w:r w:rsidR="00D359AA" w:rsidRPr="00AA37E4">
        <w:rPr>
          <w:rFonts w:asciiTheme="majorBidi" w:hAnsiTheme="majorBidi" w:cstheme="majorBidi"/>
        </w:rPr>
        <w:t>i</w:t>
      </w:r>
      <w:r w:rsidR="00921824" w:rsidRPr="00AA37E4">
        <w:rPr>
          <w:rFonts w:asciiTheme="majorBidi" w:hAnsiTheme="majorBidi" w:cstheme="majorBidi"/>
        </w:rPr>
        <w:t>kasi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Universitas</w:t>
      </w:r>
      <w:proofErr w:type="spellEnd"/>
      <w:r w:rsidR="00921824" w:rsidRPr="00AA37E4">
        <w:rPr>
          <w:rFonts w:asciiTheme="majorBidi" w:hAnsiTheme="majorBidi" w:cstheme="majorBidi"/>
        </w:rPr>
        <w:t xml:space="preserve"> </w:t>
      </w:r>
      <w:proofErr w:type="spellStart"/>
      <w:r w:rsidR="00921824" w:rsidRPr="00AA37E4">
        <w:rPr>
          <w:rFonts w:asciiTheme="majorBidi" w:hAnsiTheme="majorBidi" w:cstheme="majorBidi"/>
        </w:rPr>
        <w:t>Negeri</w:t>
      </w:r>
      <w:proofErr w:type="spellEnd"/>
      <w:r w:rsidR="00921824" w:rsidRPr="00AA37E4">
        <w:rPr>
          <w:rFonts w:asciiTheme="majorBidi" w:hAnsiTheme="majorBidi" w:cstheme="majorBidi"/>
        </w:rPr>
        <w:t xml:space="preserve"> Islam </w:t>
      </w:r>
      <w:proofErr w:type="spellStart"/>
      <w:r w:rsidR="00921824" w:rsidRPr="00AA37E4">
        <w:rPr>
          <w:rFonts w:asciiTheme="majorBidi" w:hAnsiTheme="majorBidi" w:cstheme="majorBidi"/>
        </w:rPr>
        <w:t>Walisongo</w:t>
      </w:r>
      <w:proofErr w:type="spellEnd"/>
      <w:r w:rsidR="00921824" w:rsidRPr="00AA37E4">
        <w:rPr>
          <w:rFonts w:asciiTheme="majorBidi" w:hAnsiTheme="majorBidi" w:cstheme="majorBidi"/>
        </w:rPr>
        <w:t xml:space="preserve"> 2015, </w:t>
      </w:r>
      <w:hyperlink r:id="rId7" w:history="1">
        <w:r w:rsidR="009C3E77" w:rsidRPr="00AA37E4">
          <w:rPr>
            <w:rStyle w:val="Hyperlink"/>
            <w:rFonts w:asciiTheme="majorBidi" w:hAnsiTheme="majorBidi" w:cstheme="majorBidi"/>
            <w:color w:val="auto"/>
          </w:rPr>
          <w:t>http://eprints.walisongo.ac.id/101111020.pdf</w:t>
        </w:r>
      </w:hyperlink>
      <w:r w:rsidR="009C3E77" w:rsidRPr="00AA37E4">
        <w:rPr>
          <w:rFonts w:asciiTheme="majorBidi" w:hAnsiTheme="majorBidi" w:cstheme="majorBidi"/>
        </w:rPr>
        <w:t xml:space="preserve"> </w:t>
      </w:r>
    </w:p>
    <w:p w:rsidR="008A7BE1" w:rsidRPr="00AA37E4" w:rsidRDefault="008A7BE1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7E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>:</w:t>
      </w:r>
    </w:p>
    <w:p w:rsidR="008A7BE1" w:rsidRPr="00AA37E4" w:rsidRDefault="008A7BE1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7E4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di KUA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Jaya”</w:t>
      </w:r>
      <w:r w:rsidR="00C12827" w:rsidRPr="00AA3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diwawancar</w:t>
      </w:r>
      <w:r w:rsidR="00303B74" w:rsidRPr="00AA37E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303B7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74" w:rsidRPr="00AA37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03B7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74" w:rsidRPr="00AA37E4"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 w:rsidR="00303B74"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74" w:rsidRPr="00AA37E4"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 w:rsidR="00303B74" w:rsidRPr="00AA3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34A" w:rsidRPr="00AA37E4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2A034A" w:rsidRPr="00AA37E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2A034A" w:rsidRPr="00AA37E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A034A" w:rsidRPr="00AA37E4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2A034A" w:rsidRPr="00AA37E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2A034A" w:rsidRPr="00AA37E4"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 w:rsidR="002A034A" w:rsidRPr="00AA37E4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2A034A" w:rsidRPr="00AA3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34A" w:rsidRPr="00AA37E4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2A034A" w:rsidRPr="00AA37E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A034A" w:rsidRPr="00AA37E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A034A" w:rsidRPr="00AA37E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A034A" w:rsidRPr="00AA37E4" w:rsidRDefault="002A034A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7E4">
        <w:rPr>
          <w:rFonts w:ascii="Times New Roman" w:hAnsi="Times New Roman" w:cs="Times New Roman"/>
          <w:sz w:val="24"/>
          <w:szCs w:val="24"/>
        </w:rPr>
        <w:t>Hilal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, “staff di KUA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Cipocok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Jaya”,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Pr="00AA37E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A37E4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A7BE1" w:rsidRDefault="008A7BE1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 xml:space="preserve"> 13.20 </w:t>
      </w:r>
      <w:proofErr w:type="spellStart"/>
      <w:r w:rsidR="00C12827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C12827">
        <w:rPr>
          <w:rFonts w:ascii="Times New Roman" w:hAnsi="Times New Roman" w:cs="Times New Roman"/>
          <w:sz w:val="24"/>
          <w:szCs w:val="24"/>
        </w:rPr>
        <w:t>.</w:t>
      </w:r>
    </w:p>
    <w:p w:rsidR="00C12827" w:rsidRDefault="00C12827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>
        <w:rPr>
          <w:rFonts w:ascii="Times New Roman" w:hAnsi="Times New Roman" w:cs="Times New Roman"/>
          <w:sz w:val="24"/>
          <w:szCs w:val="24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2827" w:rsidRDefault="00C12827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2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 xml:space="preserve"> 17.00 </w:t>
      </w:r>
      <w:proofErr w:type="spellStart"/>
      <w:r w:rsidR="00B81E2C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B81E2C">
        <w:rPr>
          <w:rFonts w:ascii="Times New Roman" w:hAnsi="Times New Roman" w:cs="Times New Roman"/>
          <w:sz w:val="24"/>
          <w:szCs w:val="24"/>
        </w:rPr>
        <w:t>.</w:t>
      </w:r>
    </w:p>
    <w:p w:rsidR="00B81E2C" w:rsidRPr="008A7BE1" w:rsidRDefault="00B81E2C" w:rsidP="003239D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menafkahi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Delistiyas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Mitasiwi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D30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F7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D30F77"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 w:rsidR="00D30F77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D30F77">
        <w:rPr>
          <w:rFonts w:ascii="Times New Roman" w:hAnsi="Times New Roman" w:cs="Times New Roman"/>
          <w:sz w:val="24"/>
          <w:szCs w:val="24"/>
        </w:rPr>
        <w:t>.</w:t>
      </w:r>
    </w:p>
    <w:sectPr w:rsidR="00B81E2C" w:rsidRPr="008A7BE1" w:rsidSect="00AA37E4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A8"/>
    <w:rsid w:val="0022477C"/>
    <w:rsid w:val="00237DF6"/>
    <w:rsid w:val="002A034A"/>
    <w:rsid w:val="00303B74"/>
    <w:rsid w:val="003239D1"/>
    <w:rsid w:val="0045185B"/>
    <w:rsid w:val="00636CA8"/>
    <w:rsid w:val="006843FB"/>
    <w:rsid w:val="007B7F4C"/>
    <w:rsid w:val="008A7BE1"/>
    <w:rsid w:val="00921824"/>
    <w:rsid w:val="009C3E77"/>
    <w:rsid w:val="00AA37E4"/>
    <w:rsid w:val="00AB355A"/>
    <w:rsid w:val="00B50105"/>
    <w:rsid w:val="00B81E2C"/>
    <w:rsid w:val="00BD4D30"/>
    <w:rsid w:val="00C12827"/>
    <w:rsid w:val="00D30F77"/>
    <w:rsid w:val="00D359AA"/>
    <w:rsid w:val="00D56763"/>
    <w:rsid w:val="00E108DC"/>
    <w:rsid w:val="00E8481A"/>
    <w:rsid w:val="00E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rints.walisongo.ac.id/101111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rnal.iicet.org/index-php/j-edu/article/download/8/18" TargetMode="External"/><Relationship Id="rId5" Type="http://schemas.openxmlformats.org/officeDocument/2006/relationships/hyperlink" Target="http://eprints.ums.ac.id/7871/1/C1000601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TIKNORENT</cp:lastModifiedBy>
  <cp:revision>17</cp:revision>
  <cp:lastPrinted>2017-11-21T04:32:00Z</cp:lastPrinted>
  <dcterms:created xsi:type="dcterms:W3CDTF">2017-11-04T08:33:00Z</dcterms:created>
  <dcterms:modified xsi:type="dcterms:W3CDTF">2017-11-21T04:32:00Z</dcterms:modified>
</cp:coreProperties>
</file>