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5A" w:rsidRPr="00FC1F0B" w:rsidRDefault="00CA0F5A" w:rsidP="000D2FEE">
      <w:pPr>
        <w:spacing w:line="360" w:lineRule="auto"/>
        <w:ind w:left="993"/>
        <w:jc w:val="both"/>
        <w:rPr>
          <w:rFonts w:asciiTheme="majorBidi" w:hAnsiTheme="majorBidi" w:cstheme="majorBidi"/>
          <w:sz w:val="24"/>
          <w:szCs w:val="24"/>
        </w:rPr>
      </w:pPr>
      <w:r w:rsidRPr="00FC1F0B">
        <w:rPr>
          <w:rFonts w:asciiTheme="majorBidi" w:hAnsiTheme="majorBidi" w:cstheme="majorBidi"/>
          <w:sz w:val="24"/>
          <w:szCs w:val="24"/>
        </w:rPr>
        <w:t>Kombinasi warna yang digunakan merupakan turunan dari warna biru</w:t>
      </w:r>
      <w:r>
        <w:rPr>
          <w:rFonts w:asciiTheme="majorBidi" w:hAnsiTheme="majorBidi" w:cstheme="majorBidi"/>
          <w:sz w:val="24"/>
          <w:szCs w:val="24"/>
        </w:rPr>
        <w:t xml:space="preserve"> dan putih.</w:t>
      </w:r>
      <w:r w:rsidRPr="00FC1F0B">
        <w:rPr>
          <w:rFonts w:asciiTheme="majorBidi" w:hAnsiTheme="majorBidi" w:cstheme="majorBidi"/>
          <w:sz w:val="24"/>
          <w:szCs w:val="24"/>
        </w:rPr>
        <w:t xml:space="preserve">sebagai benang merah dengan brand PT. Bank Rakyat Indonesia (BRI) persero Tbk,.Aktivitas </w:t>
      </w:r>
      <w:r w:rsidR="00B27860">
        <w:rPr>
          <w:rFonts w:asciiTheme="majorBidi" w:hAnsiTheme="majorBidi" w:cstheme="majorBidi"/>
          <w:sz w:val="24"/>
          <w:szCs w:val="24"/>
        </w:rPr>
        <w:t>BRI Syari’ah</w:t>
      </w:r>
      <w:r w:rsidRPr="00FC1F0B">
        <w:rPr>
          <w:rFonts w:asciiTheme="majorBidi" w:hAnsiTheme="majorBidi" w:cstheme="majorBidi"/>
          <w:sz w:val="24"/>
          <w:szCs w:val="24"/>
        </w:rPr>
        <w:t xml:space="preserve"> semakin kokoh setelah pada 19 Desember 2008 ditandatangani akta pemisahan unit usaha Syariah, PT. Bank Rakyat Indonesia (persero),Tbk., untuk melebur kedalam BRISyariah (prosess spin off) yang berlaku efektif pada tanggal 1 januari 2009. Penandatangan dilakukan oleh Bapak Sofyan Basir selaku Direktur Utama PT. Bank Rakyat Indonesia (persero),Tbk., dan bapak Ventje Rahardjo Selaku Direktur Utama BRISyariah.</w:t>
      </w:r>
    </w:p>
    <w:p w:rsidR="00CA0F5A" w:rsidRPr="0040010D" w:rsidRDefault="00CA0F5A" w:rsidP="000D2FEE">
      <w:pPr>
        <w:spacing w:line="360" w:lineRule="auto"/>
        <w:ind w:left="852" w:firstLine="992"/>
        <w:jc w:val="both"/>
        <w:rPr>
          <w:rFonts w:asciiTheme="majorBidi" w:hAnsiTheme="majorBidi" w:cstheme="majorBidi"/>
          <w:sz w:val="24"/>
          <w:szCs w:val="24"/>
        </w:rPr>
      </w:pPr>
      <w:r w:rsidRPr="00FC1F0B">
        <w:rPr>
          <w:rFonts w:asciiTheme="majorBidi" w:hAnsiTheme="majorBidi" w:cstheme="majorBidi"/>
          <w:sz w:val="24"/>
          <w:szCs w:val="24"/>
        </w:rPr>
        <w:t>BRISyariah</w:t>
      </w:r>
      <w:r w:rsidR="00AF613E">
        <w:rPr>
          <w:rFonts w:asciiTheme="majorBidi" w:hAnsiTheme="majorBidi" w:cstheme="majorBidi"/>
          <w:sz w:val="24"/>
          <w:szCs w:val="24"/>
        </w:rPr>
        <w:t xml:space="preserve"> telah</w:t>
      </w:r>
      <w:r w:rsidRPr="00FC1F0B">
        <w:rPr>
          <w:rFonts w:asciiTheme="majorBidi" w:hAnsiTheme="majorBidi" w:cstheme="majorBidi"/>
          <w:sz w:val="24"/>
          <w:szCs w:val="24"/>
        </w:rPr>
        <w:t xml:space="preserve"> menjadi Bank Syariah ketiga terbesar berdasarkan fase, jumlah pembiayaan dan perolehan dana pihak ketiga, dengan berfokus pada segmen menengah bahwa, BRISyariah menargetkan menjadi bank ritel modern terkemuka dengan berbagai ragam produk dan layanan perbankan.Sesuai dengan visinya, saat ini BRISyariah merintis sinergi dengan PT. Bank Rakyat Indonesia (persero),Tbk., dengan memanfaatkan jaringan PT. Bank  Rakyat Indonesia (persero),Tbk., sebagai kantor layanan syariah dalam mengembangkan bisnis yang berfokus kepada kegiatan penghimpun dana masyarakat dan kegiatan konsu</w:t>
      </w:r>
      <w:r>
        <w:rPr>
          <w:rFonts w:asciiTheme="majorBidi" w:hAnsiTheme="majorBidi" w:cstheme="majorBidi"/>
          <w:sz w:val="24"/>
          <w:szCs w:val="24"/>
        </w:rPr>
        <w:t>mer berdasarkan prinsip syariah.</w:t>
      </w:r>
    </w:p>
    <w:p w:rsidR="00497D31" w:rsidRPr="0040010D" w:rsidRDefault="00497D31" w:rsidP="000D2FEE">
      <w:pPr>
        <w:spacing w:line="360" w:lineRule="auto"/>
        <w:ind w:left="852" w:firstLine="992"/>
        <w:jc w:val="both"/>
        <w:rPr>
          <w:rFonts w:asciiTheme="majorBidi" w:hAnsiTheme="majorBidi" w:cstheme="majorBidi"/>
          <w:sz w:val="24"/>
          <w:szCs w:val="24"/>
        </w:rPr>
      </w:pPr>
    </w:p>
    <w:p w:rsidR="00CA0F5A" w:rsidRDefault="00CA0F5A" w:rsidP="000D2FEE">
      <w:pPr>
        <w:numPr>
          <w:ilvl w:val="0"/>
          <w:numId w:val="2"/>
        </w:numPr>
        <w:spacing w:line="360" w:lineRule="auto"/>
        <w:ind w:left="993" w:hanging="425"/>
        <w:jc w:val="both"/>
        <w:rPr>
          <w:rFonts w:asciiTheme="majorBidi" w:hAnsiTheme="majorBidi" w:cstheme="majorBidi"/>
          <w:b/>
          <w:bCs/>
          <w:sz w:val="24"/>
          <w:szCs w:val="24"/>
        </w:rPr>
      </w:pPr>
      <w:r>
        <w:rPr>
          <w:rFonts w:asciiTheme="majorBidi" w:hAnsiTheme="majorBidi" w:cstheme="majorBidi"/>
          <w:b/>
          <w:bCs/>
          <w:sz w:val="24"/>
          <w:szCs w:val="24"/>
        </w:rPr>
        <w:t xml:space="preserve">Visi dan Misi PT.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w:t>
      </w:r>
    </w:p>
    <w:p w:rsidR="008F6D21" w:rsidRPr="008F6D21" w:rsidRDefault="008F6D21" w:rsidP="000D2FEE">
      <w:pPr>
        <w:spacing w:line="360" w:lineRule="auto"/>
        <w:ind w:left="1299"/>
        <w:jc w:val="both"/>
        <w:rPr>
          <w:rFonts w:asciiTheme="majorBidi" w:hAnsiTheme="majorBidi" w:cstheme="majorBidi"/>
          <w:sz w:val="24"/>
          <w:szCs w:val="24"/>
        </w:rPr>
      </w:pPr>
      <w:r>
        <w:rPr>
          <w:rFonts w:asciiTheme="majorBidi" w:hAnsiTheme="majorBidi" w:cstheme="majorBidi"/>
          <w:sz w:val="24"/>
          <w:szCs w:val="24"/>
        </w:rPr>
        <w:t>Berikut adalah Visi dan Misi PT.</w:t>
      </w:r>
      <w:r w:rsidR="00B27860">
        <w:rPr>
          <w:rFonts w:asciiTheme="majorBidi" w:hAnsiTheme="majorBidi" w:cstheme="majorBidi"/>
          <w:sz w:val="24"/>
          <w:szCs w:val="24"/>
        </w:rPr>
        <w:t>BRI Syari’ah</w:t>
      </w:r>
      <w:r>
        <w:rPr>
          <w:rFonts w:asciiTheme="majorBidi" w:hAnsiTheme="majorBidi" w:cstheme="majorBidi"/>
          <w:sz w:val="24"/>
          <w:szCs w:val="24"/>
        </w:rPr>
        <w:t xml:space="preserve"> pada umumnya:</w:t>
      </w:r>
    </w:p>
    <w:p w:rsidR="00CA0F5A" w:rsidRDefault="00CA0F5A" w:rsidP="000D2FEE">
      <w:pPr>
        <w:numPr>
          <w:ilvl w:val="0"/>
          <w:numId w:val="3"/>
        </w:numPr>
        <w:spacing w:line="360" w:lineRule="auto"/>
        <w:ind w:left="1353"/>
        <w:jc w:val="both"/>
        <w:rPr>
          <w:rFonts w:asciiTheme="majorBidi" w:hAnsiTheme="majorBidi" w:cstheme="majorBidi"/>
          <w:b/>
          <w:bCs/>
          <w:sz w:val="24"/>
          <w:szCs w:val="24"/>
        </w:rPr>
      </w:pPr>
      <w:r>
        <w:rPr>
          <w:rFonts w:asciiTheme="majorBidi" w:hAnsiTheme="majorBidi" w:cstheme="majorBidi"/>
          <w:b/>
          <w:bCs/>
          <w:sz w:val="24"/>
          <w:szCs w:val="24"/>
        </w:rPr>
        <w:t xml:space="preserve">Visi </w:t>
      </w:r>
    </w:p>
    <w:p w:rsidR="00CA0F5A" w:rsidRDefault="00CA0F5A" w:rsidP="000D2FEE">
      <w:pPr>
        <w:spacing w:line="360" w:lineRule="auto"/>
        <w:ind w:left="1353" w:firstLine="491"/>
        <w:jc w:val="both"/>
        <w:rPr>
          <w:rFonts w:asciiTheme="majorBidi" w:hAnsiTheme="majorBidi" w:cstheme="majorBidi"/>
          <w:sz w:val="24"/>
          <w:szCs w:val="24"/>
        </w:rPr>
      </w:pPr>
      <w:r w:rsidRPr="00FC1F0B">
        <w:rPr>
          <w:rFonts w:asciiTheme="majorBidi" w:hAnsiTheme="majorBidi" w:cstheme="majorBidi"/>
          <w:sz w:val="24"/>
          <w:szCs w:val="24"/>
        </w:rPr>
        <w:t>Menjadi bank ritel modern dengan ragam financial sesuai kebutuhan nasabah dengan jangkauan termuda</w:t>
      </w:r>
      <w:r>
        <w:rPr>
          <w:rFonts w:asciiTheme="majorBidi" w:hAnsiTheme="majorBidi" w:cstheme="majorBidi"/>
          <w:sz w:val="24"/>
          <w:szCs w:val="24"/>
        </w:rPr>
        <w:t>h untuk kehidupan lebih bermakna.</w:t>
      </w:r>
    </w:p>
    <w:p w:rsidR="00CA0F5A" w:rsidRDefault="00CA0F5A" w:rsidP="000D2FEE">
      <w:pPr>
        <w:numPr>
          <w:ilvl w:val="0"/>
          <w:numId w:val="3"/>
        </w:numPr>
        <w:spacing w:line="360" w:lineRule="auto"/>
        <w:ind w:left="1353"/>
        <w:jc w:val="both"/>
        <w:rPr>
          <w:rFonts w:asciiTheme="majorBidi" w:hAnsiTheme="majorBidi" w:cstheme="majorBidi"/>
          <w:b/>
          <w:bCs/>
          <w:sz w:val="24"/>
          <w:szCs w:val="24"/>
        </w:rPr>
      </w:pPr>
      <w:r>
        <w:rPr>
          <w:rFonts w:asciiTheme="majorBidi" w:hAnsiTheme="majorBidi" w:cstheme="majorBidi"/>
          <w:b/>
          <w:bCs/>
          <w:sz w:val="24"/>
          <w:szCs w:val="24"/>
        </w:rPr>
        <w:t xml:space="preserve">Misi </w:t>
      </w:r>
    </w:p>
    <w:p w:rsidR="00CA0F5A" w:rsidRDefault="00CA0F5A" w:rsidP="000D2FEE">
      <w:pPr>
        <w:numPr>
          <w:ilvl w:val="0"/>
          <w:numId w:val="5"/>
        </w:numPr>
        <w:tabs>
          <w:tab w:val="left" w:pos="0"/>
        </w:tabs>
        <w:spacing w:before="10" w:after="0" w:line="360" w:lineRule="auto"/>
        <w:ind w:left="1702" w:hanging="283"/>
        <w:jc w:val="both"/>
        <w:rPr>
          <w:rFonts w:asciiTheme="majorBidi" w:hAnsiTheme="majorBidi" w:cstheme="majorBidi"/>
          <w:sz w:val="24"/>
          <w:szCs w:val="24"/>
        </w:rPr>
      </w:pPr>
      <w:r w:rsidRPr="00FC1F0B">
        <w:rPr>
          <w:rFonts w:asciiTheme="majorBidi" w:hAnsiTheme="majorBidi" w:cstheme="majorBidi"/>
          <w:sz w:val="24"/>
          <w:szCs w:val="24"/>
        </w:rPr>
        <w:t>Memahami keramahan individu dan mengakomodasi beragam kebutuhan finansial nasabah.</w:t>
      </w:r>
    </w:p>
    <w:p w:rsidR="00CA0F5A" w:rsidRPr="00FC1F0B" w:rsidRDefault="00CA0F5A" w:rsidP="000D2FEE">
      <w:pPr>
        <w:numPr>
          <w:ilvl w:val="0"/>
          <w:numId w:val="5"/>
        </w:numPr>
        <w:tabs>
          <w:tab w:val="left" w:pos="0"/>
        </w:tabs>
        <w:spacing w:before="10" w:after="0" w:line="360" w:lineRule="auto"/>
        <w:ind w:left="1702" w:hanging="283"/>
        <w:jc w:val="both"/>
        <w:rPr>
          <w:rFonts w:asciiTheme="majorBidi" w:hAnsiTheme="majorBidi" w:cstheme="majorBidi"/>
          <w:sz w:val="24"/>
          <w:szCs w:val="24"/>
        </w:rPr>
      </w:pPr>
      <w:r w:rsidRPr="00FC1F0B">
        <w:rPr>
          <w:rFonts w:asciiTheme="majorBidi" w:hAnsiTheme="majorBidi" w:cstheme="majorBidi"/>
          <w:sz w:val="24"/>
          <w:szCs w:val="24"/>
        </w:rPr>
        <w:t>Menyediakan produk dan layanan yang mengedepankan etika sesuai dengan prinsip-prinsip syariah.</w:t>
      </w:r>
    </w:p>
    <w:p w:rsidR="00CA0F5A" w:rsidRPr="00FC1F0B" w:rsidRDefault="00CA0F5A" w:rsidP="000D2FEE">
      <w:pPr>
        <w:numPr>
          <w:ilvl w:val="0"/>
          <w:numId w:val="5"/>
        </w:numPr>
        <w:tabs>
          <w:tab w:val="left" w:pos="0"/>
        </w:tabs>
        <w:spacing w:before="10" w:after="0" w:line="360" w:lineRule="auto"/>
        <w:ind w:left="1702" w:hanging="283"/>
        <w:jc w:val="both"/>
        <w:rPr>
          <w:rFonts w:asciiTheme="majorBidi" w:hAnsiTheme="majorBidi" w:cstheme="majorBidi"/>
          <w:sz w:val="24"/>
          <w:szCs w:val="24"/>
        </w:rPr>
      </w:pPr>
      <w:r w:rsidRPr="00FC1F0B">
        <w:rPr>
          <w:rFonts w:asciiTheme="majorBidi" w:hAnsiTheme="majorBidi" w:cstheme="majorBidi"/>
          <w:sz w:val="24"/>
          <w:szCs w:val="24"/>
        </w:rPr>
        <w:t>Menyediakan akses ternyaman melalu berbagai sarana kapanpun dan dimanapun.</w:t>
      </w:r>
    </w:p>
    <w:p w:rsidR="00AA07FC" w:rsidRPr="00AA07FC" w:rsidRDefault="00CA0F5A" w:rsidP="000D2FEE">
      <w:pPr>
        <w:numPr>
          <w:ilvl w:val="0"/>
          <w:numId w:val="5"/>
        </w:numPr>
        <w:tabs>
          <w:tab w:val="left" w:pos="0"/>
        </w:tabs>
        <w:spacing w:before="10" w:after="0" w:line="360" w:lineRule="auto"/>
        <w:ind w:left="1702" w:hanging="283"/>
        <w:jc w:val="both"/>
        <w:rPr>
          <w:rFonts w:asciiTheme="majorBidi" w:hAnsiTheme="majorBidi" w:cstheme="majorBidi"/>
          <w:sz w:val="24"/>
          <w:szCs w:val="24"/>
        </w:rPr>
      </w:pPr>
      <w:r w:rsidRPr="00FC1F0B">
        <w:rPr>
          <w:rFonts w:asciiTheme="majorBidi" w:hAnsiTheme="majorBidi" w:cstheme="majorBidi"/>
          <w:sz w:val="24"/>
          <w:szCs w:val="24"/>
        </w:rPr>
        <w:t>Memungkinkan setiap individu untuk meningkatkan kualitas hidupdan menghadirkan ketentraman fikiran</w:t>
      </w:r>
      <w:r>
        <w:rPr>
          <w:rFonts w:asciiTheme="majorBidi" w:hAnsiTheme="majorBidi" w:cstheme="majorBidi"/>
          <w:sz w:val="24"/>
          <w:szCs w:val="24"/>
        </w:rPr>
        <w:t>.</w:t>
      </w:r>
    </w:p>
    <w:p w:rsidR="00CA0F5A" w:rsidRDefault="00CA0F5A" w:rsidP="000D2FEE">
      <w:pPr>
        <w:numPr>
          <w:ilvl w:val="0"/>
          <w:numId w:val="2"/>
        </w:numPr>
        <w:tabs>
          <w:tab w:val="left" w:pos="0"/>
        </w:tabs>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Budaya Kerja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w:t>
      </w:r>
    </w:p>
    <w:p w:rsidR="00AF613E" w:rsidRDefault="00CA0F5A" w:rsidP="000D2FEE">
      <w:pPr>
        <w:numPr>
          <w:ilvl w:val="0"/>
          <w:numId w:val="11"/>
        </w:numPr>
        <w:tabs>
          <w:tab w:val="left" w:pos="0"/>
        </w:tabs>
        <w:spacing w:before="240" w:after="0" w:line="360" w:lineRule="auto"/>
        <w:ind w:left="1713"/>
        <w:jc w:val="both"/>
        <w:rPr>
          <w:rFonts w:asciiTheme="majorBidi" w:hAnsiTheme="majorBidi" w:cstheme="majorBidi"/>
          <w:sz w:val="24"/>
          <w:szCs w:val="24"/>
        </w:rPr>
      </w:pPr>
      <w:r>
        <w:rPr>
          <w:rFonts w:asciiTheme="majorBidi" w:hAnsiTheme="majorBidi" w:cstheme="majorBidi"/>
          <w:sz w:val="24"/>
          <w:szCs w:val="24"/>
        </w:rPr>
        <w:lastRenderedPageBreak/>
        <w:t xml:space="preserve">Profesional </w:t>
      </w:r>
    </w:p>
    <w:p w:rsidR="00CA0F5A" w:rsidRPr="00AF613E" w:rsidRDefault="00AF613E" w:rsidP="000D2FEE">
      <w:pPr>
        <w:tabs>
          <w:tab w:val="left" w:pos="0"/>
        </w:tabs>
        <w:spacing w:before="240" w:after="0" w:line="360" w:lineRule="auto"/>
        <w:ind w:left="1560" w:firstLine="426"/>
        <w:jc w:val="both"/>
        <w:rPr>
          <w:rFonts w:asciiTheme="majorBidi" w:hAnsiTheme="majorBidi" w:cstheme="majorBidi"/>
          <w:sz w:val="24"/>
          <w:szCs w:val="24"/>
        </w:rPr>
      </w:pPr>
      <w:r w:rsidRPr="00AF613E">
        <w:rPr>
          <w:rFonts w:asciiTheme="majorBidi" w:hAnsiTheme="majorBidi" w:cstheme="majorBidi"/>
          <w:sz w:val="24"/>
          <w:szCs w:val="24"/>
        </w:rPr>
        <w:t>Kesungguhan dalam melakukan tugas sesuai dengan teknis dan etika</w:t>
      </w:r>
      <w:r w:rsidR="00C4094D">
        <w:rPr>
          <w:rFonts w:asciiTheme="majorBidi" w:hAnsiTheme="majorBidi" w:cstheme="majorBidi"/>
          <w:sz w:val="24"/>
          <w:szCs w:val="24"/>
        </w:rPr>
        <w:t>yang telah ditentukan sehingga rasa profesionalis dari diri pegawai akan tumbuh dengan sediri karena terbiasa melakukan sifat profesionalis baik kepada sesama pegawai ataupun kepada nasabah yang akan melakukan transaksi baik didalam kantor maupun diluar kantor yang akan menumbuhkan rasa keyakinan dari pihak nasabah untuk BRISsyari’ah.</w:t>
      </w:r>
    </w:p>
    <w:p w:rsidR="00B27860" w:rsidRDefault="00CA0F5A" w:rsidP="000D2FEE">
      <w:pPr>
        <w:numPr>
          <w:ilvl w:val="0"/>
          <w:numId w:val="11"/>
        </w:numPr>
        <w:tabs>
          <w:tab w:val="left" w:pos="0"/>
        </w:tabs>
        <w:spacing w:before="240" w:after="0" w:line="360" w:lineRule="auto"/>
        <w:ind w:left="1713"/>
        <w:jc w:val="both"/>
        <w:rPr>
          <w:rFonts w:asciiTheme="majorBidi" w:hAnsiTheme="majorBidi" w:cstheme="majorBidi"/>
          <w:sz w:val="24"/>
          <w:szCs w:val="24"/>
        </w:rPr>
      </w:pPr>
      <w:r>
        <w:rPr>
          <w:rFonts w:asciiTheme="majorBidi" w:hAnsiTheme="majorBidi" w:cstheme="majorBidi"/>
          <w:sz w:val="24"/>
          <w:szCs w:val="24"/>
        </w:rPr>
        <w:t>Antusias</w:t>
      </w:r>
    </w:p>
    <w:p w:rsidR="00CA0F5A" w:rsidRPr="00B27860" w:rsidRDefault="00B27860" w:rsidP="000D2FEE">
      <w:pPr>
        <w:tabs>
          <w:tab w:val="left" w:pos="0"/>
        </w:tabs>
        <w:spacing w:before="240" w:after="0" w:line="360" w:lineRule="auto"/>
        <w:ind w:left="1713"/>
        <w:jc w:val="both"/>
        <w:rPr>
          <w:rFonts w:asciiTheme="majorBidi" w:hAnsiTheme="majorBidi" w:cstheme="majorBidi"/>
          <w:sz w:val="24"/>
          <w:szCs w:val="24"/>
        </w:rPr>
      </w:pPr>
      <w:r>
        <w:rPr>
          <w:rFonts w:asciiTheme="majorBidi" w:hAnsiTheme="majorBidi" w:cstheme="majorBidi"/>
          <w:sz w:val="24"/>
          <w:szCs w:val="24"/>
        </w:rPr>
        <w:tab/>
      </w:r>
      <w:r w:rsidR="00CA0F5A" w:rsidRPr="00B27860">
        <w:rPr>
          <w:rFonts w:asciiTheme="majorBidi" w:hAnsiTheme="majorBidi" w:cstheme="majorBidi"/>
          <w:sz w:val="24"/>
          <w:szCs w:val="24"/>
        </w:rPr>
        <w:t>Semangat atau dorongan untuk berperan aktif dan mendalam pada setap aktifitas kerja.</w:t>
      </w:r>
    </w:p>
    <w:p w:rsidR="00CA0F5A" w:rsidRDefault="00CA0F5A" w:rsidP="000D2FEE">
      <w:pPr>
        <w:numPr>
          <w:ilvl w:val="0"/>
          <w:numId w:val="11"/>
        </w:numPr>
        <w:tabs>
          <w:tab w:val="left" w:pos="0"/>
        </w:tabs>
        <w:spacing w:before="120" w:after="0" w:line="360" w:lineRule="auto"/>
        <w:ind w:left="1713"/>
        <w:jc w:val="both"/>
        <w:rPr>
          <w:rFonts w:asciiTheme="majorBidi" w:hAnsiTheme="majorBidi" w:cstheme="majorBidi"/>
          <w:sz w:val="24"/>
          <w:szCs w:val="24"/>
        </w:rPr>
      </w:pPr>
      <w:r>
        <w:rPr>
          <w:rFonts w:asciiTheme="majorBidi" w:hAnsiTheme="majorBidi" w:cstheme="majorBidi"/>
          <w:sz w:val="24"/>
          <w:szCs w:val="24"/>
        </w:rPr>
        <w:t>Penghargaan terhadap SDM</w:t>
      </w:r>
    </w:p>
    <w:p w:rsidR="00CA0F5A" w:rsidRDefault="00CA0F5A" w:rsidP="000D2FEE">
      <w:pPr>
        <w:tabs>
          <w:tab w:val="left" w:pos="0"/>
        </w:tabs>
        <w:spacing w:before="12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Menempatkan dan mengharga karyawan sebagai modal utama perusahaan dengan menjalankan upaya-upaya yang optimal mulai dari perencanaan, perekrutan, pengembangan dan pemberdayaan SDM yang berkualitas, serta memperlakukannya baik sebagai individu maupun kelompok berdasarkan azas saling percaya, terbuka, adil dan menghargai.</w:t>
      </w:r>
    </w:p>
    <w:p w:rsidR="00CA0F5A" w:rsidRDefault="00CA0F5A" w:rsidP="000D2FEE">
      <w:pPr>
        <w:numPr>
          <w:ilvl w:val="0"/>
          <w:numId w:val="11"/>
        </w:numPr>
        <w:tabs>
          <w:tab w:val="left" w:pos="0"/>
        </w:tabs>
        <w:spacing w:before="120" w:after="0" w:line="360" w:lineRule="auto"/>
        <w:ind w:left="1713"/>
        <w:jc w:val="both"/>
        <w:rPr>
          <w:rFonts w:asciiTheme="majorBidi" w:hAnsiTheme="majorBidi" w:cstheme="majorBidi"/>
          <w:sz w:val="24"/>
          <w:szCs w:val="24"/>
        </w:rPr>
      </w:pPr>
      <w:r>
        <w:rPr>
          <w:rFonts w:asciiTheme="majorBidi" w:hAnsiTheme="majorBidi" w:cstheme="majorBidi"/>
          <w:sz w:val="24"/>
          <w:szCs w:val="24"/>
        </w:rPr>
        <w:lastRenderedPageBreak/>
        <w:t>Tawakal</w:t>
      </w:r>
    </w:p>
    <w:p w:rsidR="00CA0F5A" w:rsidRDefault="00CA0F5A" w:rsidP="000D2FEE">
      <w:pPr>
        <w:tabs>
          <w:tab w:val="left" w:pos="0"/>
        </w:tabs>
        <w:spacing w:after="0" w:line="360" w:lineRule="auto"/>
        <w:ind w:left="1712" w:firstLine="414"/>
        <w:jc w:val="both"/>
        <w:rPr>
          <w:rFonts w:asciiTheme="majorBidi" w:hAnsiTheme="majorBidi" w:cstheme="majorBidi"/>
          <w:sz w:val="24"/>
          <w:szCs w:val="24"/>
        </w:rPr>
      </w:pPr>
      <w:r>
        <w:rPr>
          <w:rFonts w:asciiTheme="majorBidi" w:hAnsiTheme="majorBidi" w:cstheme="majorBidi"/>
          <w:sz w:val="24"/>
          <w:szCs w:val="24"/>
        </w:rPr>
        <w:t>Optimis diawali dengan do’a yang sungguh-sungguh, dimanisfestasikan dengan upaya yang sungguh-sungguh dan diakhiri dengan keikhlasan atas hasil yang didapatkan.</w:t>
      </w:r>
    </w:p>
    <w:p w:rsidR="00CA0F5A" w:rsidRDefault="00CA0F5A" w:rsidP="000D2FEE">
      <w:pPr>
        <w:numPr>
          <w:ilvl w:val="0"/>
          <w:numId w:val="11"/>
        </w:numPr>
        <w:tabs>
          <w:tab w:val="left" w:pos="0"/>
        </w:tabs>
        <w:spacing w:after="0" w:line="360" w:lineRule="auto"/>
        <w:ind w:left="1712"/>
        <w:jc w:val="both"/>
        <w:rPr>
          <w:rFonts w:asciiTheme="majorBidi" w:hAnsiTheme="majorBidi" w:cstheme="majorBidi"/>
          <w:sz w:val="24"/>
          <w:szCs w:val="24"/>
        </w:rPr>
      </w:pPr>
      <w:r>
        <w:rPr>
          <w:rFonts w:asciiTheme="majorBidi" w:hAnsiTheme="majorBidi" w:cstheme="majorBidi"/>
          <w:sz w:val="24"/>
          <w:szCs w:val="24"/>
        </w:rPr>
        <w:t xml:space="preserve">Integritas </w:t>
      </w:r>
    </w:p>
    <w:p w:rsidR="00CA0F5A" w:rsidRDefault="00CA0F5A" w:rsidP="000D2FEE">
      <w:pPr>
        <w:tabs>
          <w:tab w:val="left" w:pos="0"/>
        </w:tabs>
        <w:spacing w:after="0" w:line="360" w:lineRule="auto"/>
        <w:ind w:left="1712" w:firstLine="414"/>
        <w:jc w:val="both"/>
        <w:rPr>
          <w:rFonts w:asciiTheme="majorBidi" w:hAnsiTheme="majorBidi" w:cstheme="majorBidi"/>
          <w:sz w:val="24"/>
          <w:szCs w:val="24"/>
        </w:rPr>
      </w:pPr>
      <w:r>
        <w:rPr>
          <w:rFonts w:asciiTheme="majorBidi" w:hAnsiTheme="majorBidi" w:cstheme="majorBidi"/>
          <w:sz w:val="24"/>
          <w:szCs w:val="24"/>
        </w:rPr>
        <w:t>Kesesuaian antara kata dan perbuatan dalam merapkan etika kerja, nilai-nilai kebijakan dan peraturan organisasi secara konsisten sehingga memegang teguh etika profesi dan bisnis, ,meskipun dalam keadaan yang sulit untuk melakukannya.</w:t>
      </w:r>
    </w:p>
    <w:p w:rsidR="00CA0F5A" w:rsidRDefault="00CA0F5A" w:rsidP="000D2FEE">
      <w:pPr>
        <w:numPr>
          <w:ilvl w:val="0"/>
          <w:numId w:val="11"/>
        </w:numPr>
        <w:tabs>
          <w:tab w:val="left" w:pos="0"/>
        </w:tabs>
        <w:spacing w:after="0" w:line="360" w:lineRule="auto"/>
        <w:ind w:left="1712"/>
        <w:jc w:val="both"/>
        <w:rPr>
          <w:rFonts w:asciiTheme="majorBidi" w:hAnsiTheme="majorBidi" w:cstheme="majorBidi"/>
          <w:sz w:val="24"/>
          <w:szCs w:val="24"/>
        </w:rPr>
      </w:pPr>
      <w:r>
        <w:rPr>
          <w:rFonts w:asciiTheme="majorBidi" w:hAnsiTheme="majorBidi" w:cstheme="majorBidi"/>
          <w:sz w:val="24"/>
          <w:szCs w:val="24"/>
        </w:rPr>
        <w:t>Berorientasi Bisnis</w:t>
      </w:r>
    </w:p>
    <w:p w:rsidR="00CA0F5A" w:rsidRDefault="00CA0F5A" w:rsidP="000D2FEE">
      <w:pPr>
        <w:tabs>
          <w:tab w:val="left" w:pos="0"/>
        </w:tabs>
        <w:spacing w:after="0" w:line="360" w:lineRule="auto"/>
        <w:ind w:left="1712" w:firstLine="414"/>
        <w:jc w:val="both"/>
        <w:rPr>
          <w:rFonts w:asciiTheme="majorBidi" w:hAnsiTheme="majorBidi" w:cstheme="majorBidi"/>
          <w:sz w:val="24"/>
          <w:szCs w:val="24"/>
        </w:rPr>
      </w:pPr>
      <w:r>
        <w:rPr>
          <w:rFonts w:asciiTheme="majorBidi" w:hAnsiTheme="majorBidi" w:cstheme="majorBidi"/>
          <w:sz w:val="24"/>
          <w:szCs w:val="24"/>
        </w:rPr>
        <w:t>Tanggap terhadap perubahan, dan peluang, selalu berfikir dan berbuat untuk menghasilkan nilai tambah dan pekerjaannya.</w:t>
      </w:r>
    </w:p>
    <w:p w:rsidR="00CA0F5A" w:rsidRDefault="00CA0F5A" w:rsidP="000D2FEE">
      <w:pPr>
        <w:numPr>
          <w:ilvl w:val="0"/>
          <w:numId w:val="11"/>
        </w:numPr>
        <w:tabs>
          <w:tab w:val="left" w:pos="0"/>
        </w:tabs>
        <w:spacing w:after="0" w:line="360" w:lineRule="auto"/>
        <w:ind w:left="1712"/>
        <w:jc w:val="both"/>
        <w:rPr>
          <w:rFonts w:asciiTheme="majorBidi" w:hAnsiTheme="majorBidi" w:cstheme="majorBidi"/>
          <w:sz w:val="24"/>
          <w:szCs w:val="24"/>
        </w:rPr>
      </w:pPr>
      <w:r>
        <w:rPr>
          <w:rFonts w:asciiTheme="majorBidi" w:hAnsiTheme="majorBidi" w:cstheme="majorBidi"/>
          <w:sz w:val="24"/>
          <w:szCs w:val="24"/>
        </w:rPr>
        <w:t>Kepuasan pelanggan</w:t>
      </w:r>
    </w:p>
    <w:p w:rsidR="00CA0F5A" w:rsidRDefault="00CA0F5A" w:rsidP="000D2FEE">
      <w:pPr>
        <w:tabs>
          <w:tab w:val="left" w:pos="0"/>
        </w:tabs>
        <w:spacing w:before="24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Memiliki kesadaran, sikap serta tindakan yang bertujuan memuaskan pelanggan eksternal dan internal dilingkungan perusahaan.</w:t>
      </w:r>
      <w:r>
        <w:rPr>
          <w:rStyle w:val="FootnoteReference"/>
          <w:rFonts w:asciiTheme="majorBidi" w:hAnsiTheme="majorBidi" w:cstheme="majorBidi"/>
          <w:sz w:val="24"/>
          <w:szCs w:val="24"/>
        </w:rPr>
        <w:footnoteReference w:id="2"/>
      </w:r>
    </w:p>
    <w:p w:rsidR="00CA0F5A" w:rsidRDefault="00CA0F5A" w:rsidP="000D2FEE">
      <w:pPr>
        <w:numPr>
          <w:ilvl w:val="0"/>
          <w:numId w:val="2"/>
        </w:numPr>
        <w:tabs>
          <w:tab w:val="left" w:pos="0"/>
        </w:tabs>
        <w:spacing w:before="240" w:after="0" w:line="360" w:lineRule="auto"/>
        <w:ind w:left="1353"/>
        <w:jc w:val="both"/>
        <w:rPr>
          <w:rFonts w:asciiTheme="majorBidi" w:hAnsiTheme="majorBidi" w:cstheme="majorBidi"/>
          <w:b/>
          <w:bCs/>
          <w:sz w:val="24"/>
          <w:szCs w:val="24"/>
        </w:rPr>
      </w:pPr>
      <w:r>
        <w:rPr>
          <w:rFonts w:asciiTheme="majorBidi" w:hAnsiTheme="majorBidi" w:cstheme="majorBidi"/>
          <w:b/>
          <w:bCs/>
          <w:sz w:val="24"/>
          <w:szCs w:val="24"/>
        </w:rPr>
        <w:t xml:space="preserve">Profil Singkat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KCP Balaraja</w:t>
      </w:r>
    </w:p>
    <w:p w:rsidR="00CA0F5A" w:rsidRDefault="00CA0F5A" w:rsidP="000D2FEE">
      <w:pPr>
        <w:numPr>
          <w:ilvl w:val="0"/>
          <w:numId w:val="12"/>
        </w:numPr>
        <w:tabs>
          <w:tab w:val="left" w:pos="0"/>
        </w:tabs>
        <w:spacing w:before="240" w:after="0" w:line="360" w:lineRule="auto"/>
        <w:ind w:left="171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Profil singkat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KCP Balaraja</w:t>
      </w:r>
    </w:p>
    <w:p w:rsidR="00497D31" w:rsidRPr="0040010D" w:rsidRDefault="00932402" w:rsidP="000D2FEE">
      <w:pPr>
        <w:tabs>
          <w:tab w:val="left" w:pos="0"/>
        </w:tabs>
        <w:spacing w:before="240" w:after="0" w:line="360" w:lineRule="auto"/>
        <w:ind w:left="1419" w:firstLine="294"/>
        <w:jc w:val="both"/>
        <w:rPr>
          <w:rFonts w:asciiTheme="majorBidi" w:hAnsiTheme="majorBidi" w:cstheme="majorBidi"/>
          <w:sz w:val="24"/>
          <w:szCs w:val="24"/>
        </w:rPr>
      </w:pPr>
      <w:r>
        <w:rPr>
          <w:rFonts w:asciiTheme="majorBidi" w:hAnsiTheme="majorBidi" w:cstheme="majorBidi"/>
          <w:sz w:val="24"/>
          <w:szCs w:val="24"/>
        </w:rPr>
        <w:tab/>
      </w:r>
      <w:r>
        <w:rPr>
          <w:rStyle w:val="FootnoteReference"/>
          <w:rFonts w:asciiTheme="majorBidi" w:hAnsiTheme="majorBidi" w:cstheme="majorBidi"/>
          <w:sz w:val="24"/>
          <w:szCs w:val="24"/>
        </w:rPr>
        <w:footnoteReference w:id="3"/>
      </w:r>
      <w:r w:rsidR="00B27860">
        <w:rPr>
          <w:rFonts w:asciiTheme="majorBidi" w:hAnsiTheme="majorBidi" w:cstheme="majorBidi"/>
          <w:sz w:val="24"/>
          <w:szCs w:val="24"/>
        </w:rPr>
        <w:t>BRI Syari’ah</w:t>
      </w:r>
      <w:r>
        <w:rPr>
          <w:rFonts w:asciiTheme="majorBidi" w:hAnsiTheme="majorBidi" w:cstheme="majorBidi"/>
          <w:sz w:val="24"/>
          <w:szCs w:val="24"/>
        </w:rPr>
        <w:t xml:space="preserve"> Kantor cabang pembantu balaraja merupakan salah satu cabang pembantu yang dimiliki oleh PT. </w:t>
      </w:r>
      <w:r w:rsidR="00B27860">
        <w:rPr>
          <w:rFonts w:asciiTheme="majorBidi" w:hAnsiTheme="majorBidi" w:cstheme="majorBidi"/>
          <w:sz w:val="24"/>
          <w:szCs w:val="24"/>
        </w:rPr>
        <w:t>BRI Syari’ah</w:t>
      </w:r>
      <w:r>
        <w:rPr>
          <w:rFonts w:asciiTheme="majorBidi" w:hAnsiTheme="majorBidi" w:cstheme="majorBidi"/>
          <w:sz w:val="24"/>
          <w:szCs w:val="24"/>
        </w:rPr>
        <w:t xml:space="preserve"> yang memiliki banyak nasabah khususnya di daerah Kabupaten Tangerang . </w:t>
      </w:r>
      <w:r w:rsidR="00B27860">
        <w:rPr>
          <w:rFonts w:asciiTheme="majorBidi" w:hAnsiTheme="majorBidi" w:cstheme="majorBidi"/>
          <w:sz w:val="24"/>
          <w:szCs w:val="24"/>
        </w:rPr>
        <w:t>BRI Syari’ah</w:t>
      </w:r>
      <w:r>
        <w:rPr>
          <w:rFonts w:asciiTheme="majorBidi" w:hAnsiTheme="majorBidi" w:cstheme="majorBidi"/>
          <w:sz w:val="24"/>
          <w:szCs w:val="24"/>
        </w:rPr>
        <w:t xml:space="preserve"> KCP Balaraja ini berdiri ditengah-tengah keramaian dan tidak jauh dari pesaing yaitu : Bank Mu’amalat, Bank BNI , Bank BJB. Kantor cabang pembantu balaraja ini dibuka karena banyaknya pinjaman nasabah</w:t>
      </w:r>
      <w:r w:rsidR="0034108C">
        <w:rPr>
          <w:rFonts w:asciiTheme="majorBidi" w:hAnsiTheme="majorBidi" w:cstheme="majorBidi"/>
          <w:sz w:val="24"/>
          <w:szCs w:val="24"/>
        </w:rPr>
        <w:t xml:space="preserve"> yang berasal dari daerah balaraja</w:t>
      </w:r>
      <w:r>
        <w:rPr>
          <w:rFonts w:asciiTheme="majorBidi" w:hAnsiTheme="majorBidi" w:cstheme="majorBidi"/>
          <w:sz w:val="24"/>
          <w:szCs w:val="24"/>
        </w:rPr>
        <w:t>,</w:t>
      </w:r>
      <w:r w:rsidR="0034108C">
        <w:rPr>
          <w:rFonts w:asciiTheme="majorBidi" w:hAnsiTheme="majorBidi" w:cstheme="majorBidi"/>
          <w:sz w:val="24"/>
          <w:szCs w:val="24"/>
        </w:rPr>
        <w:t xml:space="preserve"> keputusan perusahaan untuk membuat KCP di balaraja karena banyaknya permintaan </w:t>
      </w:r>
      <w:r>
        <w:rPr>
          <w:rFonts w:asciiTheme="majorBidi" w:hAnsiTheme="majorBidi" w:cstheme="majorBidi"/>
          <w:sz w:val="24"/>
          <w:szCs w:val="24"/>
        </w:rPr>
        <w:t>kemudian barulah di dirikannya bangunan untuk mempermudah melakukan transaksi.</w:t>
      </w:r>
      <w:r w:rsidR="00C4094D">
        <w:rPr>
          <w:rFonts w:asciiTheme="majorBidi" w:hAnsiTheme="majorBidi" w:cstheme="majorBidi"/>
          <w:sz w:val="24"/>
          <w:szCs w:val="24"/>
        </w:rPr>
        <w:t xml:space="preserve"> Setelah berdirnya bagunan </w:t>
      </w:r>
      <w:r w:rsidR="00B27860">
        <w:rPr>
          <w:rFonts w:asciiTheme="majorBidi" w:hAnsiTheme="majorBidi" w:cstheme="majorBidi"/>
          <w:sz w:val="24"/>
          <w:szCs w:val="24"/>
        </w:rPr>
        <w:t>BRI Syari’ah</w:t>
      </w:r>
      <w:r w:rsidR="00C4094D">
        <w:rPr>
          <w:rFonts w:asciiTheme="majorBidi" w:hAnsiTheme="majorBidi" w:cstheme="majorBidi"/>
          <w:sz w:val="24"/>
          <w:szCs w:val="24"/>
        </w:rPr>
        <w:t xml:space="preserve"> KCP Balaraja , seiring perkembangan waktu barulah pihak bank mengeluarkan produknya satu persatu sehingga membuat nasabah semakin ter</w:t>
      </w:r>
      <w:r w:rsidR="0034108C">
        <w:rPr>
          <w:rFonts w:asciiTheme="majorBidi" w:hAnsiTheme="majorBidi" w:cstheme="majorBidi"/>
          <w:sz w:val="24"/>
          <w:szCs w:val="24"/>
        </w:rPr>
        <w:t xml:space="preserve">tarik dengan adanya </w:t>
      </w:r>
      <w:r w:rsidR="00B27860">
        <w:rPr>
          <w:rFonts w:asciiTheme="majorBidi" w:hAnsiTheme="majorBidi" w:cstheme="majorBidi"/>
          <w:sz w:val="24"/>
          <w:szCs w:val="24"/>
        </w:rPr>
        <w:t>BRI Syari’ah</w:t>
      </w:r>
      <w:r w:rsidR="0034108C">
        <w:rPr>
          <w:rFonts w:asciiTheme="majorBidi" w:hAnsiTheme="majorBidi" w:cstheme="majorBidi"/>
          <w:sz w:val="24"/>
          <w:szCs w:val="24"/>
        </w:rPr>
        <w:t>, dengan cara menwarkan produk-produk terbaru kepada nasabah harga dan vasolitas sesuai dengan kebutuhan nasabah.</w:t>
      </w:r>
    </w:p>
    <w:p w:rsidR="00CA0F5A" w:rsidRDefault="00CA0F5A" w:rsidP="000D2FEE">
      <w:pPr>
        <w:numPr>
          <w:ilvl w:val="0"/>
          <w:numId w:val="12"/>
        </w:numPr>
        <w:tabs>
          <w:tab w:val="left" w:pos="0"/>
        </w:tabs>
        <w:spacing w:before="240" w:after="0" w:line="360" w:lineRule="auto"/>
        <w:ind w:left="1419" w:hanging="284"/>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Oprasional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KCP Balaraja</w:t>
      </w:r>
    </w:p>
    <w:p w:rsidR="00932402" w:rsidRPr="00932402" w:rsidRDefault="00B27860" w:rsidP="000D2FEE">
      <w:pPr>
        <w:tabs>
          <w:tab w:val="left" w:pos="0"/>
        </w:tabs>
        <w:spacing w:before="240" w:after="0" w:line="360" w:lineRule="auto"/>
        <w:ind w:left="1713"/>
        <w:jc w:val="both"/>
        <w:rPr>
          <w:rFonts w:asciiTheme="majorBidi" w:hAnsiTheme="majorBidi" w:cstheme="majorBidi"/>
          <w:sz w:val="24"/>
          <w:szCs w:val="24"/>
        </w:rPr>
      </w:pPr>
      <w:r>
        <w:rPr>
          <w:rFonts w:asciiTheme="majorBidi" w:hAnsiTheme="majorBidi" w:cstheme="majorBidi"/>
          <w:sz w:val="24"/>
          <w:szCs w:val="24"/>
        </w:rPr>
        <w:t>BRI Syari’ah</w:t>
      </w:r>
      <w:r w:rsidR="00932402">
        <w:rPr>
          <w:rFonts w:asciiTheme="majorBidi" w:hAnsiTheme="majorBidi" w:cstheme="majorBidi"/>
          <w:sz w:val="24"/>
          <w:szCs w:val="24"/>
        </w:rPr>
        <w:t xml:space="preserve"> Kantor Cabang Pembantu Balaraja beroprasi setiap hari (Senin-Jum’at), jam operasional </w:t>
      </w:r>
      <w:r>
        <w:rPr>
          <w:rFonts w:asciiTheme="majorBidi" w:hAnsiTheme="majorBidi" w:cstheme="majorBidi"/>
          <w:sz w:val="24"/>
          <w:szCs w:val="24"/>
        </w:rPr>
        <w:t>BRI Syari’ah</w:t>
      </w:r>
      <w:r w:rsidR="00D43FC9">
        <w:rPr>
          <w:rFonts w:asciiTheme="majorBidi" w:hAnsiTheme="majorBidi" w:cstheme="majorBidi"/>
          <w:sz w:val="24"/>
          <w:szCs w:val="24"/>
        </w:rPr>
        <w:t xml:space="preserve"> KCP Balaraja 08.00 – 15.00</w:t>
      </w:r>
    </w:p>
    <w:p w:rsidR="00CA0F5A" w:rsidRDefault="00CA0F5A" w:rsidP="000D2FEE">
      <w:pPr>
        <w:numPr>
          <w:ilvl w:val="0"/>
          <w:numId w:val="12"/>
        </w:numPr>
        <w:spacing w:line="360" w:lineRule="auto"/>
        <w:ind w:left="1419" w:hanging="284"/>
        <w:jc w:val="both"/>
        <w:rPr>
          <w:rFonts w:asciiTheme="majorBidi" w:hAnsiTheme="majorBidi" w:cstheme="majorBidi"/>
          <w:b/>
          <w:bCs/>
          <w:sz w:val="24"/>
          <w:szCs w:val="24"/>
        </w:rPr>
      </w:pPr>
      <w:r>
        <w:rPr>
          <w:rFonts w:asciiTheme="majorBidi" w:hAnsiTheme="majorBidi" w:cstheme="majorBidi"/>
          <w:b/>
          <w:bCs/>
          <w:sz w:val="24"/>
          <w:szCs w:val="24"/>
        </w:rPr>
        <w:t xml:space="preserve">Strategi Pemasaran Produk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KCP Balaraja</w:t>
      </w:r>
    </w:p>
    <w:p w:rsidR="00D43FC9" w:rsidRDefault="00D43FC9" w:rsidP="000D2FEE">
      <w:pPr>
        <w:spacing w:line="360" w:lineRule="auto"/>
        <w:ind w:left="1419" w:firstLine="567"/>
        <w:jc w:val="both"/>
        <w:rPr>
          <w:rFonts w:asciiTheme="majorBidi" w:hAnsiTheme="majorBidi" w:cstheme="majorBidi"/>
          <w:sz w:val="24"/>
          <w:szCs w:val="24"/>
        </w:rPr>
      </w:pPr>
      <w:r>
        <w:rPr>
          <w:rFonts w:asciiTheme="majorBidi" w:hAnsiTheme="majorBidi" w:cstheme="majorBidi"/>
          <w:sz w:val="24"/>
          <w:szCs w:val="24"/>
        </w:rPr>
        <w:t xml:space="preserve">Ada beberapa strategi pemasaran produk yang dilakukan oleh </w:t>
      </w:r>
      <w:r w:rsidR="00B27860">
        <w:rPr>
          <w:rFonts w:asciiTheme="majorBidi" w:hAnsiTheme="majorBidi" w:cstheme="majorBidi"/>
          <w:sz w:val="24"/>
          <w:szCs w:val="24"/>
        </w:rPr>
        <w:t>BRI Syari’ah</w:t>
      </w:r>
      <w:r>
        <w:rPr>
          <w:rFonts w:asciiTheme="majorBidi" w:hAnsiTheme="majorBidi" w:cstheme="majorBidi"/>
          <w:sz w:val="24"/>
          <w:szCs w:val="24"/>
        </w:rPr>
        <w:t xml:space="preserve"> KCP Balaraja diantaraya yaitu:</w:t>
      </w:r>
    </w:p>
    <w:p w:rsidR="00D43FC9" w:rsidRDefault="001E0C68"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U</w:t>
      </w:r>
      <w:r w:rsidR="00D43FC9">
        <w:rPr>
          <w:rFonts w:asciiTheme="majorBidi" w:hAnsiTheme="majorBidi" w:cstheme="majorBidi"/>
          <w:sz w:val="24"/>
          <w:szCs w:val="24"/>
        </w:rPr>
        <w:t>ntuk penarikan uang ATM pada bank manapun hanya d</w:t>
      </w:r>
      <w:r>
        <w:rPr>
          <w:rFonts w:asciiTheme="majorBidi" w:hAnsiTheme="majorBidi" w:cstheme="majorBidi"/>
          <w:sz w:val="24"/>
          <w:szCs w:val="24"/>
        </w:rPr>
        <w:t>ikenakan tarif 50% dari biaya bank lain</w:t>
      </w:r>
      <w:r w:rsidR="00D43FC9">
        <w:rPr>
          <w:rFonts w:asciiTheme="majorBidi" w:hAnsiTheme="majorBidi" w:cstheme="majorBidi"/>
          <w:sz w:val="24"/>
          <w:szCs w:val="24"/>
        </w:rPr>
        <w:t xml:space="preserve">, misalnya jika nasabah lain melakukan penarikan pada ATM bersama biasanya dikenakan Rp. 7.000 sedangkan apabila nasabah </w:t>
      </w:r>
      <w:r w:rsidR="00B27860">
        <w:rPr>
          <w:rFonts w:asciiTheme="majorBidi" w:hAnsiTheme="majorBidi" w:cstheme="majorBidi"/>
          <w:sz w:val="24"/>
          <w:szCs w:val="24"/>
        </w:rPr>
        <w:t>BRI Syari’ah</w:t>
      </w:r>
      <w:r w:rsidR="00D43FC9">
        <w:rPr>
          <w:rFonts w:asciiTheme="majorBidi" w:hAnsiTheme="majorBidi" w:cstheme="majorBidi"/>
          <w:sz w:val="24"/>
          <w:szCs w:val="24"/>
        </w:rPr>
        <w:t xml:space="preserve"> melakukan penarikan pada ATM bersama hanya dikenakan tarif sebesar Rp. 3.000. </w:t>
      </w:r>
    </w:p>
    <w:p w:rsidR="00D43FC9" w:rsidRDefault="00D43FC9"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 xml:space="preserve">Memberikan apresiasi berupa hadiah terhadap nasabah yang sering melakukan transaksi pada </w:t>
      </w:r>
      <w:r w:rsidR="00B27860">
        <w:rPr>
          <w:rFonts w:asciiTheme="majorBidi" w:hAnsiTheme="majorBidi" w:cstheme="majorBidi"/>
          <w:sz w:val="24"/>
          <w:szCs w:val="24"/>
        </w:rPr>
        <w:t>BRI Syari’ah</w:t>
      </w:r>
    </w:p>
    <w:p w:rsidR="00D43FC9" w:rsidRDefault="00D43FC9"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Memberikan pelayanan yang ramah</w:t>
      </w:r>
    </w:p>
    <w:p w:rsidR="00D43FC9" w:rsidRDefault="00D43FC9"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lastRenderedPageBreak/>
        <w:t xml:space="preserve">Menyebarkan brosur untuk publikasi produk </w:t>
      </w:r>
      <w:r w:rsidR="00B27860">
        <w:rPr>
          <w:rFonts w:asciiTheme="majorBidi" w:hAnsiTheme="majorBidi" w:cstheme="majorBidi"/>
          <w:sz w:val="24"/>
          <w:szCs w:val="24"/>
        </w:rPr>
        <w:t>BRI Syari’ah</w:t>
      </w:r>
    </w:p>
    <w:p w:rsidR="0034108C" w:rsidRDefault="0034108C"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Mengajak Nasabah untuk berdonasi kepada yang membutuhkan pada saat bulan Suci Ramadhan</w:t>
      </w:r>
    </w:p>
    <w:p w:rsidR="00D43FC9" w:rsidRDefault="0055325B"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 xml:space="preserve">Harga produk terjangkau sesuai kemampuan dan keinginan nasabah </w:t>
      </w:r>
    </w:p>
    <w:p w:rsidR="0055325B" w:rsidRDefault="0055325B"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 xml:space="preserve">Meluangkan waktu untuk bertemu dan bertegur sapa dengan nasabah </w:t>
      </w:r>
      <w:r w:rsidR="00B27860">
        <w:rPr>
          <w:rFonts w:asciiTheme="majorBidi" w:hAnsiTheme="majorBidi" w:cstheme="majorBidi"/>
          <w:sz w:val="24"/>
          <w:szCs w:val="24"/>
        </w:rPr>
        <w:t>BRI Syari’ah</w:t>
      </w:r>
      <w:r>
        <w:rPr>
          <w:rFonts w:asciiTheme="majorBidi" w:hAnsiTheme="majorBidi" w:cstheme="majorBidi"/>
          <w:sz w:val="24"/>
          <w:szCs w:val="24"/>
        </w:rPr>
        <w:t xml:space="preserve"> </w:t>
      </w:r>
    </w:p>
    <w:p w:rsidR="0055325B" w:rsidRDefault="0055325B"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Menjaga komunikasi dengan nasabah</w:t>
      </w:r>
    </w:p>
    <w:p w:rsidR="0055325B" w:rsidRDefault="0055325B"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Memberikan kenyamanan kepada nasabah.</w:t>
      </w:r>
    </w:p>
    <w:p w:rsidR="00F353D1" w:rsidRPr="005817BD" w:rsidRDefault="0055325B" w:rsidP="000D2FEE">
      <w:pPr>
        <w:numPr>
          <w:ilvl w:val="0"/>
          <w:numId w:val="13"/>
        </w:numPr>
        <w:spacing w:line="360" w:lineRule="auto"/>
        <w:ind w:left="1779"/>
        <w:jc w:val="both"/>
        <w:rPr>
          <w:rFonts w:asciiTheme="majorBidi" w:hAnsiTheme="majorBidi" w:cstheme="majorBidi"/>
          <w:sz w:val="24"/>
          <w:szCs w:val="24"/>
        </w:rPr>
      </w:pPr>
      <w:r>
        <w:rPr>
          <w:rFonts w:asciiTheme="majorBidi" w:hAnsiTheme="majorBidi" w:cstheme="majorBidi"/>
          <w:sz w:val="24"/>
          <w:szCs w:val="24"/>
        </w:rPr>
        <w:t>Menyediakan fasilitas kepada</w:t>
      </w:r>
      <w:r w:rsidR="001E0C68">
        <w:rPr>
          <w:rFonts w:asciiTheme="majorBidi" w:hAnsiTheme="majorBidi" w:cstheme="majorBidi"/>
          <w:sz w:val="24"/>
          <w:szCs w:val="24"/>
        </w:rPr>
        <w:t xml:space="preserve"> nasabah seperti : Wifi, Mushola</w:t>
      </w:r>
      <w:r>
        <w:rPr>
          <w:rFonts w:asciiTheme="majorBidi" w:hAnsiTheme="majorBidi" w:cstheme="majorBidi"/>
          <w:sz w:val="24"/>
          <w:szCs w:val="24"/>
        </w:rPr>
        <w:t xml:space="preserve">, WC TV, AC dll. </w:t>
      </w:r>
    </w:p>
    <w:p w:rsidR="0055325B" w:rsidRDefault="0055325B" w:rsidP="000D2FEE">
      <w:pPr>
        <w:numPr>
          <w:ilvl w:val="0"/>
          <w:numId w:val="2"/>
        </w:numPr>
        <w:spacing w:line="360" w:lineRule="auto"/>
        <w:ind w:left="1353"/>
        <w:jc w:val="both"/>
        <w:rPr>
          <w:rFonts w:asciiTheme="majorBidi" w:hAnsiTheme="majorBidi" w:cstheme="majorBidi"/>
          <w:b/>
          <w:bCs/>
          <w:sz w:val="24"/>
          <w:szCs w:val="24"/>
        </w:rPr>
      </w:pPr>
      <w:r>
        <w:rPr>
          <w:rFonts w:asciiTheme="majorBidi" w:hAnsiTheme="majorBidi" w:cstheme="majorBidi"/>
          <w:b/>
          <w:bCs/>
          <w:sz w:val="24"/>
          <w:szCs w:val="24"/>
        </w:rPr>
        <w:t xml:space="preserve">Struktur Organisasi </w:t>
      </w:r>
      <w:r w:rsidR="00B27860">
        <w:rPr>
          <w:rFonts w:asciiTheme="majorBidi" w:hAnsiTheme="majorBidi" w:cstheme="majorBidi"/>
          <w:b/>
          <w:bCs/>
          <w:sz w:val="24"/>
          <w:szCs w:val="24"/>
        </w:rPr>
        <w:t>BRI Syari’ah</w:t>
      </w:r>
      <w:r>
        <w:rPr>
          <w:rFonts w:asciiTheme="majorBidi" w:hAnsiTheme="majorBidi" w:cstheme="majorBidi"/>
          <w:b/>
          <w:bCs/>
          <w:sz w:val="24"/>
          <w:szCs w:val="24"/>
        </w:rPr>
        <w:t xml:space="preserve"> KCP Balaraja</w:t>
      </w:r>
    </w:p>
    <w:p w:rsidR="00BA539F" w:rsidRDefault="00BA539F" w:rsidP="000D2FEE">
      <w:pPr>
        <w:spacing w:line="360" w:lineRule="auto"/>
        <w:ind w:left="1299" w:firstLine="720"/>
        <w:jc w:val="both"/>
        <w:rPr>
          <w:rFonts w:asciiTheme="majorBidi" w:hAnsiTheme="majorBidi" w:cstheme="majorBidi"/>
          <w:u w:val="single"/>
        </w:rPr>
      </w:pPr>
      <w:r>
        <w:rPr>
          <w:rFonts w:asciiTheme="majorBidi" w:hAnsiTheme="majorBidi" w:cstheme="majorBidi"/>
          <w:sz w:val="24"/>
          <w:szCs w:val="24"/>
        </w:rPr>
        <w:t xml:space="preserve">Struktur organisasi </w:t>
      </w:r>
      <w:r w:rsidR="00B27860">
        <w:rPr>
          <w:rFonts w:asciiTheme="majorBidi" w:hAnsiTheme="majorBidi" w:cstheme="majorBidi"/>
          <w:sz w:val="24"/>
          <w:szCs w:val="24"/>
        </w:rPr>
        <w:t>BRI Syari’ah</w:t>
      </w:r>
      <w:r>
        <w:rPr>
          <w:rFonts w:asciiTheme="majorBidi" w:hAnsiTheme="majorBidi" w:cstheme="majorBidi"/>
          <w:sz w:val="24"/>
          <w:szCs w:val="24"/>
        </w:rPr>
        <w:t xml:space="preserve"> Kantor Cabang Pembantu Balaraja terdiri dari pimpinan cabang pembantu, kemudian membawahi Branch Operation Superation Suvervisor, Unit Head Mikro dan Account Officer. Branch Operation Superation Suvervisor menaungi Costumer Service, Teller, </w:t>
      </w:r>
      <w:r>
        <w:rPr>
          <w:rFonts w:asciiTheme="majorBidi" w:hAnsiTheme="majorBidi" w:cstheme="majorBidi"/>
          <w:sz w:val="24"/>
          <w:szCs w:val="24"/>
        </w:rPr>
        <w:lastRenderedPageBreak/>
        <w:t>Security, Pramubakt</w:t>
      </w:r>
      <w:r w:rsidR="001E0C68">
        <w:rPr>
          <w:rFonts w:asciiTheme="majorBidi" w:hAnsiTheme="majorBidi" w:cstheme="majorBidi"/>
          <w:sz w:val="24"/>
          <w:szCs w:val="24"/>
        </w:rPr>
        <w:t xml:space="preserve">i, Unit Head Mikro menaungi </w:t>
      </w:r>
      <w:r w:rsidR="00C0697F" w:rsidRPr="00C0697F">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_x0000_s1052" type="#_x0000_t32" style="position:absolute;left:0;text-align:left;margin-left:-61.35pt;margin-top:163.3pt;width:0;height:109.5pt;z-index:251659264;mso-position-horizontal-relative:text;mso-position-vertical-relative:text" o:connectortype="straight"/>
        </w:pict>
      </w:r>
      <w:r w:rsidR="00C0697F" w:rsidRPr="00C0697F">
        <w:rPr>
          <w:rFonts w:asciiTheme="majorBidi" w:hAnsiTheme="majorBidi" w:cstheme="majorBidi"/>
          <w:b/>
          <w:bCs/>
          <w:sz w:val="24"/>
          <w:szCs w:val="24"/>
        </w:rPr>
        <w:pict>
          <v:group id="_x0000_s1065" editas="canvas" style="position:absolute;left:0;text-align:left;margin-left:-61.35pt;margin-top:51.6pt;width:463.9pt;height:400.5pt;z-index:251662336;mso-position-horizontal-relative:text;mso-position-vertical-relative:text" coordorigin="2527,2778" coordsize="7559,6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527;top:2778;width:7559;height:6525" o:preferrelative="f">
              <v:fill o:detectmouseclick="t"/>
              <v:path o:extrusionok="t" o:connecttype="none"/>
              <o:lock v:ext="edit" text="t"/>
            </v:shape>
            <v:rect id="_x0000_s1067" style="position:absolute;left:5247;top:3010;width:2090;height:757">
              <v:textbox style="mso-next-textbox:#_x0000_s1067">
                <w:txbxContent>
                  <w:p w:rsidR="000D2FEE" w:rsidRDefault="000D2FEE" w:rsidP="000D2FEE">
                    <w:pPr>
                      <w:spacing w:line="240" w:lineRule="auto"/>
                      <w:jc w:val="center"/>
                      <w:rPr>
                        <w:rFonts w:asciiTheme="majorBidi" w:hAnsiTheme="majorBidi" w:cstheme="majorBidi"/>
                      </w:rPr>
                    </w:pPr>
                    <w:r>
                      <w:rPr>
                        <w:rFonts w:asciiTheme="majorBidi" w:hAnsiTheme="majorBidi" w:cstheme="majorBidi"/>
                        <w:u w:val="single"/>
                      </w:rPr>
                      <w:t>PINCAPEM</w:t>
                    </w:r>
                  </w:p>
                  <w:p w:rsidR="000D2FEE" w:rsidRPr="00F72F6F" w:rsidRDefault="000D2FEE" w:rsidP="000D2FEE">
                    <w:pPr>
                      <w:spacing w:line="240" w:lineRule="auto"/>
                      <w:jc w:val="center"/>
                      <w:rPr>
                        <w:rFonts w:asciiTheme="majorBidi" w:hAnsiTheme="majorBidi" w:cstheme="majorBidi"/>
                        <w:sz w:val="24"/>
                        <w:szCs w:val="24"/>
                      </w:rPr>
                    </w:pPr>
                    <w:r>
                      <w:rPr>
                        <w:rFonts w:asciiTheme="majorBidi" w:hAnsiTheme="majorBidi" w:cstheme="majorBidi"/>
                      </w:rPr>
                      <w:t>ULLY ASFURI BR</w:t>
                    </w:r>
                  </w:p>
                </w:txbxContent>
              </v:textbox>
            </v:rect>
            <v:shape id="_x0000_s1068" type="#_x0000_t32" style="position:absolute;left:6293;top:3767;width:2;height:611" o:connectortype="straight"/>
            <v:rect id="_x0000_s1069" style="position:absolute;left:2667;top:4294;width:1906;height:805">
              <v:textbox style="mso-next-textbox:#_x0000_s1069">
                <w:txbxContent>
                  <w:p w:rsidR="000D2FEE" w:rsidRDefault="000D2FEE" w:rsidP="000D2FEE">
                    <w:pPr>
                      <w:spacing w:line="240" w:lineRule="auto"/>
                      <w:jc w:val="center"/>
                      <w:rPr>
                        <w:rFonts w:asciiTheme="majorBidi" w:hAnsiTheme="majorBidi" w:cstheme="majorBidi"/>
                      </w:rPr>
                    </w:pPr>
                    <w:r>
                      <w:rPr>
                        <w:rFonts w:asciiTheme="majorBidi" w:hAnsiTheme="majorBidi" w:cstheme="majorBidi"/>
                        <w:u w:val="single"/>
                      </w:rPr>
                      <w:t>UNIT HEAD MIKRO</w:t>
                    </w:r>
                  </w:p>
                  <w:p w:rsidR="000D2FEE" w:rsidRPr="00F72F6F" w:rsidRDefault="000D2FEE" w:rsidP="000D2FEE">
                    <w:pPr>
                      <w:spacing w:line="240" w:lineRule="auto"/>
                      <w:jc w:val="center"/>
                      <w:rPr>
                        <w:rFonts w:asciiTheme="majorBidi" w:hAnsiTheme="majorBidi" w:cstheme="majorBidi"/>
                      </w:rPr>
                    </w:pPr>
                    <w:r>
                      <w:rPr>
                        <w:rFonts w:asciiTheme="majorBidi" w:hAnsiTheme="majorBidi" w:cstheme="majorBidi"/>
                      </w:rPr>
                      <w:t>PIKANO</w:t>
                    </w:r>
                  </w:p>
                </w:txbxContent>
              </v:textbox>
            </v:rect>
            <v:rect id="_x0000_s1070" style="position:absolute;left:4845;top:4294;width:3334;height:732">
              <v:textbox style="mso-next-textbox:#_x0000_s1070">
                <w:txbxContent>
                  <w:p w:rsidR="000D2FEE" w:rsidRDefault="000D2FEE" w:rsidP="000D2FEE">
                    <w:pPr>
                      <w:spacing w:line="240" w:lineRule="auto"/>
                      <w:jc w:val="center"/>
                      <w:rPr>
                        <w:rFonts w:asciiTheme="majorBidi" w:hAnsiTheme="majorBidi" w:cstheme="majorBidi"/>
                        <w:u w:val="single"/>
                      </w:rPr>
                    </w:pPr>
                    <w:r>
                      <w:rPr>
                        <w:rFonts w:asciiTheme="majorBidi" w:hAnsiTheme="majorBidi" w:cstheme="majorBidi"/>
                        <w:u w:val="single"/>
                      </w:rPr>
                      <w:t>BRANCH OPERATION SUVERVISOR</w:t>
                    </w:r>
                  </w:p>
                  <w:p w:rsidR="000D2FEE" w:rsidRPr="00F72F6F" w:rsidRDefault="000D2FEE" w:rsidP="000D2FEE">
                    <w:pPr>
                      <w:spacing w:line="240" w:lineRule="auto"/>
                      <w:jc w:val="center"/>
                      <w:rPr>
                        <w:rFonts w:asciiTheme="majorBidi" w:hAnsiTheme="majorBidi" w:cstheme="majorBidi"/>
                      </w:rPr>
                    </w:pPr>
                    <w:r>
                      <w:rPr>
                        <w:rFonts w:asciiTheme="majorBidi" w:hAnsiTheme="majorBidi" w:cstheme="majorBidi"/>
                      </w:rPr>
                      <w:t>AGRIDHANI DEAVY</w:t>
                    </w:r>
                  </w:p>
                </w:txbxContent>
              </v:textbox>
            </v:rect>
            <v:rect id="_x0000_s1071" style="position:absolute;left:5808;top:5221;width:2286;height:770">
              <v:textbox style="mso-next-textbox:#_x0000_s1071">
                <w:txbxContent>
                  <w:p w:rsidR="000D2FEE" w:rsidRDefault="000D2FEE" w:rsidP="000D2FEE">
                    <w:pPr>
                      <w:spacing w:line="240" w:lineRule="auto"/>
                      <w:jc w:val="center"/>
                      <w:rPr>
                        <w:rFonts w:asciiTheme="majorBidi" w:hAnsiTheme="majorBidi" w:cstheme="majorBidi"/>
                        <w:u w:val="single"/>
                      </w:rPr>
                    </w:pPr>
                    <w:r>
                      <w:rPr>
                        <w:rFonts w:asciiTheme="majorBidi" w:hAnsiTheme="majorBidi" w:cstheme="majorBidi"/>
                        <w:u w:val="single"/>
                      </w:rPr>
                      <w:t>COSTUMER SERVICE</w:t>
                    </w:r>
                  </w:p>
                  <w:p w:rsidR="000D2FEE" w:rsidRPr="00F72F6F" w:rsidRDefault="000D2FEE" w:rsidP="000D2FEE">
                    <w:pPr>
                      <w:spacing w:line="240" w:lineRule="auto"/>
                      <w:jc w:val="center"/>
                      <w:rPr>
                        <w:rFonts w:asciiTheme="majorBidi" w:hAnsiTheme="majorBidi" w:cstheme="majorBidi"/>
                      </w:rPr>
                    </w:pPr>
                    <w:r>
                      <w:rPr>
                        <w:rFonts w:asciiTheme="majorBidi" w:hAnsiTheme="majorBidi" w:cstheme="majorBidi"/>
                      </w:rPr>
                      <w:t>RANI NOVIA PRIHATIN</w:t>
                    </w:r>
                  </w:p>
                </w:txbxContent>
              </v:textbox>
            </v:rect>
            <v:rect id="_x0000_s1072" style="position:absolute;left:5808;top:6224;width:2286;height:696">
              <v:textbox style="mso-next-textbox:#_x0000_s1072">
                <w:txbxContent>
                  <w:p w:rsidR="000D2FEE" w:rsidRDefault="000D2FEE" w:rsidP="000D2FEE">
                    <w:pPr>
                      <w:spacing w:line="240" w:lineRule="auto"/>
                      <w:jc w:val="center"/>
                      <w:rPr>
                        <w:rFonts w:asciiTheme="majorBidi" w:hAnsiTheme="majorBidi" w:cstheme="majorBidi"/>
                        <w:u w:val="single"/>
                      </w:rPr>
                    </w:pPr>
                    <w:r>
                      <w:rPr>
                        <w:rFonts w:asciiTheme="majorBidi" w:hAnsiTheme="majorBidi" w:cstheme="majorBidi"/>
                        <w:u w:val="single"/>
                      </w:rPr>
                      <w:t>TELLER</w:t>
                    </w:r>
                  </w:p>
                  <w:p w:rsidR="000D2FEE" w:rsidRPr="00F72F6F" w:rsidRDefault="000D2FEE" w:rsidP="000D2FEE">
                    <w:pPr>
                      <w:spacing w:line="240" w:lineRule="auto"/>
                      <w:jc w:val="center"/>
                      <w:rPr>
                        <w:rFonts w:asciiTheme="majorBidi" w:hAnsiTheme="majorBidi" w:cstheme="majorBidi"/>
                      </w:rPr>
                    </w:pPr>
                    <w:r>
                      <w:rPr>
                        <w:rFonts w:asciiTheme="majorBidi" w:hAnsiTheme="majorBidi" w:cstheme="majorBidi"/>
                      </w:rPr>
                      <w:t>RYANTIKA WACHYUDI</w:t>
                    </w:r>
                  </w:p>
                </w:txbxContent>
              </v:textbox>
            </v:rect>
            <v:rect id="_x0000_s1073" style="position:absolute;left:5881;top:7274;width:1918;height:1028">
              <v:textbox style="mso-next-textbox:#_x0000_s1073">
                <w:txbxContent>
                  <w:p w:rsidR="000D2FEE" w:rsidRDefault="000D2FEE" w:rsidP="000D2FEE">
                    <w:pPr>
                      <w:spacing w:line="240" w:lineRule="auto"/>
                      <w:rPr>
                        <w:rFonts w:asciiTheme="majorBidi" w:hAnsiTheme="majorBidi" w:cstheme="majorBidi"/>
                        <w:u w:val="single"/>
                      </w:rPr>
                    </w:pPr>
                    <w:r>
                      <w:rPr>
                        <w:rFonts w:asciiTheme="majorBidi" w:hAnsiTheme="majorBidi" w:cstheme="majorBidi"/>
                        <w:u w:val="single"/>
                      </w:rPr>
                      <w:t>SECURITY</w:t>
                    </w:r>
                  </w:p>
                  <w:p w:rsidR="000D2FEE" w:rsidRDefault="000D2FEE" w:rsidP="000D2FEE">
                    <w:pPr>
                      <w:spacing w:line="240" w:lineRule="auto"/>
                      <w:rPr>
                        <w:rFonts w:asciiTheme="majorBidi" w:hAnsiTheme="majorBidi" w:cstheme="majorBidi"/>
                      </w:rPr>
                    </w:pPr>
                    <w:r>
                      <w:rPr>
                        <w:rFonts w:asciiTheme="majorBidi" w:hAnsiTheme="majorBidi" w:cstheme="majorBidi"/>
                      </w:rPr>
                      <w:t>SAMSUHA</w:t>
                    </w:r>
                  </w:p>
                  <w:p w:rsidR="000D2FEE" w:rsidRPr="00F72F6F" w:rsidRDefault="000D2FEE" w:rsidP="000D2FEE">
                    <w:pPr>
                      <w:spacing w:line="240" w:lineRule="auto"/>
                      <w:rPr>
                        <w:rFonts w:asciiTheme="majorBidi" w:hAnsiTheme="majorBidi" w:cstheme="majorBidi"/>
                      </w:rPr>
                    </w:pPr>
                    <w:r>
                      <w:rPr>
                        <w:rFonts w:asciiTheme="majorBidi" w:hAnsiTheme="majorBidi" w:cstheme="majorBidi"/>
                      </w:rPr>
                      <w:t>AHMAD NAWASI</w:t>
                    </w:r>
                  </w:p>
                </w:txbxContent>
              </v:textbox>
            </v:rect>
            <v:rect id="_x0000_s1074" style="position:absolute;left:5881;top:8533;width:1918;height:660">
              <v:textbox style="mso-next-textbox:#_x0000_s1074">
                <w:txbxContent>
                  <w:p w:rsidR="000D2FEE" w:rsidRDefault="000D2FEE" w:rsidP="000D2FEE">
                    <w:pPr>
                      <w:spacing w:line="240" w:lineRule="auto"/>
                      <w:rPr>
                        <w:rFonts w:asciiTheme="majorBidi" w:hAnsiTheme="majorBidi" w:cstheme="majorBidi"/>
                      </w:rPr>
                    </w:pPr>
                    <w:r>
                      <w:rPr>
                        <w:rFonts w:asciiTheme="majorBidi" w:hAnsiTheme="majorBidi" w:cstheme="majorBidi"/>
                        <w:u w:val="single"/>
                      </w:rPr>
                      <w:t>PRAMUBAKTI</w:t>
                    </w:r>
                  </w:p>
                  <w:p w:rsidR="000D2FEE" w:rsidRPr="00F72F6F" w:rsidRDefault="000D2FEE" w:rsidP="000D2FEE">
                    <w:pPr>
                      <w:spacing w:line="240" w:lineRule="auto"/>
                      <w:rPr>
                        <w:rFonts w:asciiTheme="majorBidi" w:hAnsiTheme="majorBidi" w:cstheme="majorBidi"/>
                      </w:rPr>
                    </w:pPr>
                    <w:r>
                      <w:rPr>
                        <w:rFonts w:asciiTheme="majorBidi" w:hAnsiTheme="majorBidi" w:cstheme="majorBidi"/>
                      </w:rPr>
                      <w:t>M. SHOPA</w:t>
                    </w:r>
                  </w:p>
                </w:txbxContent>
              </v:textbox>
            </v:rect>
            <v:rect id="_x0000_s1075" style="position:absolute;left:2667;top:5576;width:1906;height:1613">
              <v:textbox style="mso-next-textbox:#_x0000_s1075">
                <w:txbxContent>
                  <w:p w:rsidR="000D2FEE" w:rsidRDefault="000D2FEE" w:rsidP="000D2FEE">
                    <w:pPr>
                      <w:rPr>
                        <w:rFonts w:asciiTheme="majorBidi" w:hAnsiTheme="majorBidi" w:cstheme="majorBidi"/>
                        <w:u w:val="single"/>
                      </w:rPr>
                    </w:pPr>
                    <w:r>
                      <w:rPr>
                        <w:rFonts w:asciiTheme="majorBidi" w:hAnsiTheme="majorBidi" w:cstheme="majorBidi"/>
                        <w:u w:val="single"/>
                      </w:rPr>
                      <w:t>AOM</w:t>
                    </w:r>
                  </w:p>
                  <w:p w:rsidR="000D2FEE" w:rsidRDefault="000D2FEE" w:rsidP="000D2FEE">
                    <w:pPr>
                      <w:rPr>
                        <w:rFonts w:asciiTheme="majorBidi" w:hAnsiTheme="majorBidi" w:cstheme="majorBidi"/>
                      </w:rPr>
                    </w:pPr>
                    <w:r>
                      <w:rPr>
                        <w:rFonts w:asciiTheme="majorBidi" w:hAnsiTheme="majorBidi" w:cstheme="majorBidi"/>
                      </w:rPr>
                      <w:t xml:space="preserve">TOMMY AGUSTIAN </w:t>
                    </w:r>
                  </w:p>
                  <w:p w:rsidR="000D2FEE" w:rsidRDefault="000D2FEE" w:rsidP="000D2FEE">
                    <w:pPr>
                      <w:rPr>
                        <w:rFonts w:asciiTheme="majorBidi" w:hAnsiTheme="majorBidi" w:cstheme="majorBidi"/>
                      </w:rPr>
                    </w:pPr>
                    <w:r>
                      <w:rPr>
                        <w:rFonts w:asciiTheme="majorBidi" w:hAnsiTheme="majorBidi" w:cstheme="majorBidi"/>
                      </w:rPr>
                      <w:t>JAMAL PUADI</w:t>
                    </w:r>
                  </w:p>
                  <w:p w:rsidR="000D2FEE" w:rsidRDefault="000D2FEE" w:rsidP="000D2FEE">
                    <w:pPr>
                      <w:rPr>
                        <w:rFonts w:asciiTheme="majorBidi" w:hAnsiTheme="majorBidi" w:cstheme="majorBidi"/>
                      </w:rPr>
                    </w:pPr>
                    <w:r>
                      <w:rPr>
                        <w:rFonts w:asciiTheme="majorBidi" w:hAnsiTheme="majorBidi" w:cstheme="majorBidi"/>
                      </w:rPr>
                      <w:t>SAMSUL HADI</w:t>
                    </w:r>
                  </w:p>
                  <w:p w:rsidR="000D2FEE" w:rsidRPr="009D396B" w:rsidRDefault="000D2FEE" w:rsidP="000D2FEE">
                    <w:pPr>
                      <w:rPr>
                        <w:rFonts w:asciiTheme="majorBidi" w:hAnsiTheme="majorBidi" w:cstheme="majorBidi"/>
                      </w:rPr>
                    </w:pPr>
                  </w:p>
                </w:txbxContent>
              </v:textbox>
            </v:rect>
            <v:rect id="_x0000_s1076" style="position:absolute;left:8435;top:5295;width:1589;height:855">
              <v:textbox style="mso-next-textbox:#_x0000_s1076">
                <w:txbxContent>
                  <w:p w:rsidR="000D2FEE" w:rsidRDefault="000D2FEE" w:rsidP="000D2FEE">
                    <w:pPr>
                      <w:spacing w:line="240" w:lineRule="auto"/>
                      <w:jc w:val="center"/>
                      <w:rPr>
                        <w:rFonts w:asciiTheme="majorBidi" w:hAnsiTheme="majorBidi" w:cstheme="majorBidi"/>
                        <w:u w:val="single"/>
                      </w:rPr>
                    </w:pPr>
                    <w:r>
                      <w:rPr>
                        <w:rFonts w:asciiTheme="majorBidi" w:hAnsiTheme="majorBidi" w:cstheme="majorBidi"/>
                        <w:u w:val="single"/>
                      </w:rPr>
                      <w:t>AO</w:t>
                    </w:r>
                  </w:p>
                  <w:p w:rsidR="000D2FEE" w:rsidRPr="009D396B" w:rsidRDefault="000D2FEE" w:rsidP="000D2FEE">
                    <w:pPr>
                      <w:spacing w:line="240" w:lineRule="auto"/>
                      <w:jc w:val="center"/>
                      <w:rPr>
                        <w:rFonts w:asciiTheme="majorBidi" w:hAnsiTheme="majorBidi" w:cstheme="majorBidi"/>
                      </w:rPr>
                    </w:pPr>
                    <w:r>
                      <w:rPr>
                        <w:rFonts w:asciiTheme="majorBidi" w:hAnsiTheme="majorBidi" w:cstheme="majorBidi"/>
                      </w:rPr>
                      <w:t>DIDI AHDIAT</w:t>
                    </w:r>
                  </w:p>
                </w:txbxContent>
              </v:textbox>
            </v:rect>
            <v:shape id="_x0000_s1077" type="#_x0000_t32" style="position:absolute;left:3621;top:4024;width:2672;height:1;flip:x" o:connectortype="straight"/>
            <v:shape id="_x0000_s1078" type="#_x0000_t32" style="position:absolute;left:3620;top:4024;width:1;height:270" o:connectortype="straight"/>
            <v:shape id="_x0000_s1079" type="#_x0000_t32" style="position:absolute;left:2529;top:4598;width:140;height:2;flip:x y" o:connectortype="straight"/>
            <v:shape id="_x0000_s1080" type="#_x0000_t32" style="position:absolute;left:2527;top:6382;width:140;height:1" o:connectortype="straight"/>
            <v:shape id="_x0000_s1081" type="#_x0000_t32" style="position:absolute;left:6293;top:4024;width:2938;height:1" o:connectortype="straight"/>
            <v:shape id="_x0000_s1082" type="#_x0000_t32" style="position:absolute;left:9228;top:4025;width:2;height:1270" o:connectortype="straight"/>
            <v:shape id="_x0000_s1083" type="#_x0000_t32" style="position:absolute;left:4713;top:4661;width:132;height:1;flip:x" o:connectortype="straight"/>
            <v:shape id="_x0000_s1084" type="#_x0000_t32" style="position:absolute;left:4713;top:4661;width:1;height:4202" o:connectortype="straight"/>
            <v:shape id="_x0000_s1085" type="#_x0000_t32" style="position:absolute;left:4713;top:8861;width:1168;height:2" o:connectortype="straight"/>
            <v:shape id="_x0000_s1086" type="#_x0000_t32" style="position:absolute;left:4713;top:7788;width:1168;height:12;flip:x" o:connectortype="straight"/>
            <v:shape id="_x0000_s1087" type="#_x0000_t32" style="position:absolute;left:4714;top:6572;width:1094;height:12;flip:x" o:connectortype="straight"/>
            <v:shape id="_x0000_s1088" type="#_x0000_t32" style="position:absolute;left:4714;top:5606;width:1094;height:31;flip:x" o:connectortype="straight"/>
            <w10:wrap type="square"/>
          </v:group>
        </w:pict>
      </w:r>
      <w:r w:rsidR="001E0C68">
        <w:rPr>
          <w:rFonts w:asciiTheme="majorBidi" w:hAnsiTheme="majorBidi" w:cstheme="majorBidi"/>
          <w:sz w:val="24"/>
          <w:szCs w:val="24"/>
        </w:rPr>
        <w:t xml:space="preserve">AOM, </w:t>
      </w:r>
      <w:r>
        <w:rPr>
          <w:rFonts w:asciiTheme="majorBidi" w:hAnsiTheme="majorBidi" w:cstheme="majorBidi"/>
          <w:sz w:val="24"/>
          <w:szCs w:val="24"/>
        </w:rPr>
        <w:t>untuk lebih jelasnya dilihat pada gambar 4.1.</w:t>
      </w:r>
    </w:p>
    <w:p w:rsidR="000D2FEE" w:rsidRPr="000D2FEE" w:rsidRDefault="000D2FEE" w:rsidP="000D2FEE">
      <w:pPr>
        <w:spacing w:line="240" w:lineRule="auto"/>
        <w:jc w:val="center"/>
        <w:rPr>
          <w:rFonts w:asciiTheme="majorBidi" w:hAnsiTheme="majorBidi" w:cstheme="majorBidi"/>
          <w:b/>
          <w:bCs/>
          <w:sz w:val="24"/>
          <w:szCs w:val="24"/>
        </w:rPr>
      </w:pPr>
      <w:r w:rsidRPr="000D2FEE">
        <w:rPr>
          <w:rFonts w:asciiTheme="majorBidi" w:hAnsiTheme="majorBidi" w:cstheme="majorBidi"/>
          <w:b/>
          <w:bCs/>
          <w:sz w:val="24"/>
          <w:szCs w:val="24"/>
        </w:rPr>
        <w:t>Gambar 4.1</w:t>
      </w:r>
    </w:p>
    <w:p w:rsidR="000D2FEE" w:rsidRPr="000D2FEE" w:rsidRDefault="000D2FEE" w:rsidP="000D2FEE">
      <w:pPr>
        <w:spacing w:line="240" w:lineRule="auto"/>
        <w:jc w:val="center"/>
        <w:rPr>
          <w:rFonts w:asciiTheme="majorBidi" w:hAnsiTheme="majorBidi" w:cstheme="majorBidi"/>
          <w:b/>
          <w:bCs/>
          <w:sz w:val="24"/>
          <w:szCs w:val="24"/>
        </w:rPr>
      </w:pPr>
      <w:r w:rsidRPr="000D2FEE">
        <w:rPr>
          <w:rFonts w:asciiTheme="majorBidi" w:hAnsiTheme="majorBidi" w:cstheme="majorBidi"/>
          <w:b/>
          <w:bCs/>
          <w:sz w:val="24"/>
          <w:szCs w:val="24"/>
        </w:rPr>
        <w:t>Bagan Stuktur Organisasi</w:t>
      </w:r>
    </w:p>
    <w:p w:rsidR="009D396B" w:rsidRPr="000D2FEE" w:rsidRDefault="000D2FEE" w:rsidP="000D2FEE">
      <w:pPr>
        <w:spacing w:line="240" w:lineRule="auto"/>
        <w:jc w:val="center"/>
        <w:rPr>
          <w:rFonts w:asciiTheme="majorBidi" w:hAnsiTheme="majorBidi" w:cstheme="majorBidi"/>
          <w:b/>
          <w:bCs/>
          <w:sz w:val="24"/>
          <w:szCs w:val="24"/>
        </w:rPr>
      </w:pPr>
      <w:r w:rsidRPr="000D2FEE">
        <w:rPr>
          <w:rFonts w:asciiTheme="majorBidi" w:hAnsiTheme="majorBidi" w:cstheme="majorBidi"/>
          <w:b/>
          <w:bCs/>
          <w:sz w:val="24"/>
          <w:szCs w:val="24"/>
        </w:rPr>
        <w:t>(Sumber: Dokumen BRI Syari’ah Kantor Cabang Pembantu Balaraja</w:t>
      </w:r>
      <w:r>
        <w:rPr>
          <w:rFonts w:asciiTheme="majorBidi" w:hAnsiTheme="majorBidi" w:cstheme="majorBidi"/>
          <w:b/>
          <w:bCs/>
          <w:sz w:val="24"/>
          <w:szCs w:val="24"/>
        </w:rPr>
        <w:t>)</w:t>
      </w:r>
    </w:p>
    <w:p w:rsidR="00F353D1" w:rsidRPr="00F353D1" w:rsidRDefault="00F353D1" w:rsidP="00497D31">
      <w:pPr>
        <w:spacing w:line="480" w:lineRule="auto"/>
        <w:jc w:val="both"/>
        <w:rPr>
          <w:rFonts w:asciiTheme="majorBidi" w:hAnsiTheme="majorBidi" w:cstheme="majorBidi"/>
          <w:sz w:val="24"/>
          <w:szCs w:val="24"/>
        </w:rPr>
        <w:sectPr w:rsidR="00F353D1" w:rsidRPr="00F353D1" w:rsidSect="000D2FEE">
          <w:headerReference w:type="default" r:id="rId8"/>
          <w:pgSz w:w="10319" w:h="14571" w:code="13"/>
          <w:pgMar w:top="2268" w:right="1701" w:bottom="1701" w:left="2268" w:header="1134" w:footer="1106" w:gutter="0"/>
          <w:pgNumType w:start="68"/>
          <w:cols w:space="720"/>
          <w:docGrid w:linePitch="299"/>
        </w:sectPr>
      </w:pPr>
    </w:p>
    <w:p w:rsidR="00F94A80" w:rsidRDefault="00F353D1" w:rsidP="000D2FEE">
      <w:pPr>
        <w:numPr>
          <w:ilvl w:val="0"/>
          <w:numId w:val="15"/>
        </w:numPr>
        <w:tabs>
          <w:tab w:val="left" w:pos="0"/>
        </w:tabs>
        <w:spacing w:before="240" w:after="0" w:line="360" w:lineRule="auto"/>
        <w:ind w:left="852" w:hanging="284"/>
        <w:jc w:val="both"/>
        <w:rPr>
          <w:rFonts w:asciiTheme="majorBidi" w:hAnsiTheme="majorBidi" w:cstheme="majorBidi"/>
          <w:b/>
          <w:bCs/>
          <w:sz w:val="24"/>
          <w:szCs w:val="24"/>
        </w:rPr>
      </w:pPr>
      <w:r>
        <w:rPr>
          <w:rFonts w:asciiTheme="majorBidi" w:hAnsiTheme="majorBidi" w:cstheme="majorBidi"/>
          <w:b/>
          <w:bCs/>
          <w:sz w:val="24"/>
          <w:szCs w:val="24"/>
        </w:rPr>
        <w:lastRenderedPageBreak/>
        <w:t>Rekapitulasi Hasil Kuesioner</w:t>
      </w:r>
    </w:p>
    <w:p w:rsidR="00F353D1" w:rsidRDefault="00F353D1" w:rsidP="000D2FEE">
      <w:pPr>
        <w:numPr>
          <w:ilvl w:val="0"/>
          <w:numId w:val="16"/>
        </w:numPr>
        <w:tabs>
          <w:tab w:val="left" w:pos="0"/>
        </w:tabs>
        <w:spacing w:before="240" w:after="0" w:line="360" w:lineRule="auto"/>
        <w:ind w:left="1212"/>
        <w:jc w:val="both"/>
        <w:rPr>
          <w:rFonts w:asciiTheme="majorBidi" w:hAnsiTheme="majorBidi" w:cstheme="majorBidi"/>
          <w:b/>
          <w:bCs/>
          <w:sz w:val="24"/>
          <w:szCs w:val="24"/>
        </w:rPr>
      </w:pPr>
      <w:r>
        <w:rPr>
          <w:rFonts w:asciiTheme="majorBidi" w:hAnsiTheme="majorBidi" w:cstheme="majorBidi"/>
          <w:b/>
          <w:bCs/>
          <w:sz w:val="24"/>
          <w:szCs w:val="24"/>
        </w:rPr>
        <w:t>Data Variabel Produk (X)</w:t>
      </w:r>
    </w:p>
    <w:p w:rsidR="00F353D1" w:rsidRDefault="00F353D1" w:rsidP="000D2FEE">
      <w:pPr>
        <w:tabs>
          <w:tab w:val="left" w:pos="0"/>
        </w:tabs>
        <w:spacing w:before="240" w:after="0" w:line="360" w:lineRule="auto"/>
        <w:ind w:left="1212"/>
        <w:jc w:val="both"/>
        <w:rPr>
          <w:rFonts w:asciiTheme="majorBidi" w:hAnsiTheme="majorBidi" w:cstheme="majorBidi"/>
          <w:sz w:val="24"/>
          <w:szCs w:val="24"/>
        </w:rPr>
      </w:pPr>
      <w:r>
        <w:rPr>
          <w:rFonts w:asciiTheme="majorBidi" w:hAnsiTheme="majorBidi" w:cstheme="majorBidi"/>
          <w:sz w:val="24"/>
          <w:szCs w:val="24"/>
        </w:rPr>
        <w:t>Berdasarkan kuesioner yang disebarkan kepada 50 responden diperoleh data variabel produk yang disajikan dalam tabel 4.1 sebagai berikut:</w:t>
      </w:r>
    </w:p>
    <w:p w:rsidR="00F353D1" w:rsidRDefault="00124ACD" w:rsidP="00497D31">
      <w:pPr>
        <w:tabs>
          <w:tab w:val="left" w:pos="0"/>
        </w:tabs>
        <w:spacing w:after="0" w:line="240" w:lineRule="auto"/>
        <w:ind w:left="1212"/>
        <w:jc w:val="center"/>
        <w:rPr>
          <w:rFonts w:asciiTheme="majorBidi" w:hAnsiTheme="majorBidi" w:cstheme="majorBidi"/>
          <w:b/>
          <w:bCs/>
          <w:sz w:val="24"/>
          <w:szCs w:val="24"/>
        </w:rPr>
      </w:pPr>
      <w:r>
        <w:rPr>
          <w:rFonts w:asciiTheme="majorBidi" w:hAnsiTheme="majorBidi" w:cstheme="majorBidi"/>
          <w:b/>
          <w:bCs/>
          <w:sz w:val="24"/>
          <w:szCs w:val="24"/>
        </w:rPr>
        <w:t xml:space="preserve">Tabel 4.1 </w:t>
      </w:r>
    </w:p>
    <w:p w:rsidR="00124ACD" w:rsidRDefault="00124ACD" w:rsidP="00497D31">
      <w:pPr>
        <w:tabs>
          <w:tab w:val="left" w:pos="0"/>
        </w:tabs>
        <w:spacing w:after="0" w:line="240" w:lineRule="auto"/>
        <w:ind w:left="1212"/>
        <w:jc w:val="center"/>
        <w:rPr>
          <w:rFonts w:asciiTheme="majorBidi" w:hAnsiTheme="majorBidi" w:cstheme="majorBidi"/>
          <w:b/>
          <w:bCs/>
          <w:sz w:val="24"/>
          <w:szCs w:val="24"/>
        </w:rPr>
      </w:pPr>
      <w:r>
        <w:rPr>
          <w:rFonts w:asciiTheme="majorBidi" w:hAnsiTheme="majorBidi" w:cstheme="majorBidi"/>
          <w:b/>
          <w:bCs/>
          <w:sz w:val="24"/>
          <w:szCs w:val="24"/>
        </w:rPr>
        <w:t>Hasil data variabel produk</w:t>
      </w:r>
    </w:p>
    <w:tbl>
      <w:tblPr>
        <w:tblW w:w="7203" w:type="dxa"/>
        <w:tblInd w:w="477" w:type="dxa"/>
        <w:tblLook w:val="04A0"/>
      </w:tblPr>
      <w:tblGrid>
        <w:gridCol w:w="1283"/>
        <w:gridCol w:w="470"/>
        <w:gridCol w:w="470"/>
        <w:gridCol w:w="469"/>
        <w:gridCol w:w="469"/>
        <w:gridCol w:w="469"/>
        <w:gridCol w:w="469"/>
        <w:gridCol w:w="469"/>
        <w:gridCol w:w="469"/>
        <w:gridCol w:w="469"/>
        <w:gridCol w:w="677"/>
        <w:gridCol w:w="1020"/>
      </w:tblGrid>
      <w:tr w:rsidR="00124ACD" w:rsidRPr="00124ACD" w:rsidTr="000D2FEE">
        <w:trPr>
          <w:trHeight w:val="315"/>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Times New Roman" w:eastAsia="Times New Roman" w:hAnsi="Times New Roman" w:cs="Times New Roman"/>
                <w:color w:val="000000"/>
                <w:sz w:val="24"/>
                <w:szCs w:val="24"/>
                <w:lang w:eastAsia="id-ID"/>
              </w:rPr>
            </w:pPr>
            <w:r w:rsidRPr="00124ACD">
              <w:rPr>
                <w:rFonts w:ascii="Times New Roman" w:eastAsia="Times New Roman" w:hAnsi="Times New Roman" w:cs="Times New Roman"/>
                <w:color w:val="000000"/>
                <w:sz w:val="24"/>
                <w:szCs w:val="24"/>
                <w:lang w:eastAsia="id-ID"/>
              </w:rPr>
              <w:t>Responden</w:t>
            </w:r>
          </w:p>
        </w:tc>
        <w:tc>
          <w:tcPr>
            <w:tcW w:w="490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Item Pertanyaan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Skor Total</w:t>
            </w:r>
          </w:p>
        </w:tc>
      </w:tr>
      <w:tr w:rsidR="00124ACD" w:rsidRPr="00124ACD" w:rsidTr="000D2FEE">
        <w:trPr>
          <w:trHeight w:val="315"/>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124ACD" w:rsidRPr="00124ACD" w:rsidRDefault="00124ACD" w:rsidP="00124ACD">
            <w:pPr>
              <w:spacing w:after="0" w:line="240" w:lineRule="auto"/>
              <w:jc w:val="center"/>
              <w:rPr>
                <w:rFonts w:ascii="Times New Roman" w:eastAsia="Times New Roman" w:hAnsi="Times New Roman" w:cs="Times New Roman"/>
                <w:color w:val="000000"/>
                <w:sz w:val="24"/>
                <w:szCs w:val="24"/>
                <w:lang w:eastAsia="id-ID"/>
              </w:rPr>
            </w:pP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P1</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P2</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P6</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P7</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P8</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P9</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P10</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46</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46</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39</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47</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6</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45</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7</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43</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8</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38</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9</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10</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11</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12</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49</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13</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16</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17</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18</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19</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lastRenderedPageBreak/>
              <w:t>21</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23</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42</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46</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41</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26</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27</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43</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28</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34</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29</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30</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42</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31</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46</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32</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33</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36</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37</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38</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39</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41</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42</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39</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43</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46</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47</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48</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47</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49</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47</w:t>
            </w:r>
          </w:p>
        </w:tc>
      </w:tr>
      <w:tr w:rsidR="00124ACD" w:rsidRPr="00124AC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50</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7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469"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5</w:t>
            </w:r>
          </w:p>
        </w:tc>
        <w:tc>
          <w:tcPr>
            <w:tcW w:w="677"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124ACD" w:rsidRPr="00124ACD" w:rsidRDefault="00124ACD" w:rsidP="00124ACD">
            <w:pPr>
              <w:spacing w:after="0" w:line="240" w:lineRule="auto"/>
              <w:jc w:val="center"/>
              <w:rPr>
                <w:rFonts w:ascii="Calibri" w:eastAsia="Times New Roman" w:hAnsi="Calibri" w:cs="Times New Roman"/>
                <w:color w:val="000000"/>
                <w:sz w:val="24"/>
                <w:szCs w:val="24"/>
                <w:lang w:eastAsia="id-ID"/>
              </w:rPr>
            </w:pPr>
            <w:r w:rsidRPr="00124ACD">
              <w:rPr>
                <w:rFonts w:ascii="Calibri" w:eastAsia="Times New Roman" w:hAnsi="Calibri" w:cs="Times New Roman"/>
                <w:color w:val="000000"/>
                <w:sz w:val="24"/>
                <w:szCs w:val="24"/>
                <w:lang w:eastAsia="id-ID"/>
              </w:rPr>
              <w:t>45</w:t>
            </w:r>
          </w:p>
        </w:tc>
      </w:tr>
    </w:tbl>
    <w:p w:rsidR="00497D31" w:rsidRPr="000D2FEE" w:rsidRDefault="00497D31" w:rsidP="000D2FEE">
      <w:pPr>
        <w:tabs>
          <w:tab w:val="left" w:pos="0"/>
        </w:tabs>
        <w:spacing w:before="240" w:after="0" w:line="240" w:lineRule="auto"/>
        <w:rPr>
          <w:rFonts w:asciiTheme="majorBidi" w:hAnsiTheme="majorBidi" w:cstheme="majorBidi"/>
          <w:b/>
          <w:bCs/>
          <w:sz w:val="24"/>
          <w:szCs w:val="24"/>
        </w:rPr>
      </w:pPr>
    </w:p>
    <w:p w:rsidR="00124ACD" w:rsidRDefault="00A956B1" w:rsidP="00497D31">
      <w:pPr>
        <w:numPr>
          <w:ilvl w:val="0"/>
          <w:numId w:val="16"/>
        </w:numPr>
        <w:tabs>
          <w:tab w:val="left" w:pos="0"/>
        </w:tabs>
        <w:spacing w:before="240" w:after="0" w:line="240" w:lineRule="auto"/>
        <w:ind w:left="1212"/>
        <w:rPr>
          <w:rFonts w:asciiTheme="majorBidi" w:hAnsiTheme="majorBidi" w:cstheme="majorBidi"/>
          <w:b/>
          <w:bCs/>
          <w:sz w:val="24"/>
          <w:szCs w:val="24"/>
        </w:rPr>
      </w:pPr>
      <w:r>
        <w:rPr>
          <w:rFonts w:asciiTheme="majorBidi" w:hAnsiTheme="majorBidi" w:cstheme="majorBidi"/>
          <w:b/>
          <w:bCs/>
          <w:sz w:val="24"/>
          <w:szCs w:val="24"/>
        </w:rPr>
        <w:lastRenderedPageBreak/>
        <w:t>Data Variabel Meningkatkan Jumlah Nasabah (Y)</w:t>
      </w:r>
    </w:p>
    <w:p w:rsidR="00A956B1" w:rsidRDefault="00A70E2D" w:rsidP="000D2FEE">
      <w:pPr>
        <w:tabs>
          <w:tab w:val="left" w:pos="0"/>
        </w:tabs>
        <w:spacing w:before="240" w:after="0" w:line="360" w:lineRule="auto"/>
        <w:ind w:left="1212" w:firstLine="490"/>
        <w:jc w:val="both"/>
        <w:rPr>
          <w:rFonts w:asciiTheme="majorBidi" w:hAnsiTheme="majorBidi" w:cstheme="majorBidi"/>
          <w:sz w:val="24"/>
          <w:szCs w:val="24"/>
        </w:rPr>
      </w:pPr>
      <w:r>
        <w:rPr>
          <w:rFonts w:asciiTheme="majorBidi" w:hAnsiTheme="majorBidi" w:cstheme="majorBidi"/>
          <w:sz w:val="24"/>
          <w:szCs w:val="24"/>
        </w:rPr>
        <w:t>Berdasarkan kuesioner yang disebarkan kepada 50 responden diperoleh data variabel meningka</w:t>
      </w:r>
      <w:r w:rsidR="001E0C68">
        <w:rPr>
          <w:rFonts w:asciiTheme="majorBidi" w:hAnsiTheme="majorBidi" w:cstheme="majorBidi"/>
          <w:sz w:val="24"/>
          <w:szCs w:val="24"/>
        </w:rPr>
        <w:t>tkan jumlah nasabah (Y) yang di</w:t>
      </w:r>
      <w:r>
        <w:rPr>
          <w:rFonts w:asciiTheme="majorBidi" w:hAnsiTheme="majorBidi" w:cstheme="majorBidi"/>
          <w:sz w:val="24"/>
          <w:szCs w:val="24"/>
        </w:rPr>
        <w:t>jelaskan pada tabel 4.2 sebagai berikut:</w:t>
      </w:r>
    </w:p>
    <w:p w:rsidR="00A70E2D" w:rsidRDefault="00A70E2D" w:rsidP="000D2FEE">
      <w:pPr>
        <w:tabs>
          <w:tab w:val="left" w:pos="0"/>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Tabel 4.2</w:t>
      </w:r>
    </w:p>
    <w:p w:rsidR="00A70E2D" w:rsidRPr="00A70E2D" w:rsidRDefault="00A70E2D" w:rsidP="000D2FEE">
      <w:pPr>
        <w:tabs>
          <w:tab w:val="left" w:pos="0"/>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data variabel meningkatkan jumlah nasabah</w:t>
      </w:r>
    </w:p>
    <w:tbl>
      <w:tblPr>
        <w:tblW w:w="7858" w:type="dxa"/>
        <w:tblLook w:val="04A0"/>
      </w:tblPr>
      <w:tblGrid>
        <w:gridCol w:w="1283"/>
        <w:gridCol w:w="522"/>
        <w:gridCol w:w="522"/>
        <w:gridCol w:w="522"/>
        <w:gridCol w:w="538"/>
        <w:gridCol w:w="560"/>
        <w:gridCol w:w="522"/>
        <w:gridCol w:w="547"/>
        <w:gridCol w:w="585"/>
        <w:gridCol w:w="634"/>
        <w:gridCol w:w="697"/>
        <w:gridCol w:w="926"/>
      </w:tblGrid>
      <w:tr w:rsidR="00710F45" w:rsidRPr="00A70E2D" w:rsidTr="000D2FEE">
        <w:trPr>
          <w:trHeight w:val="315"/>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Times New Roman" w:eastAsia="Times New Roman" w:hAnsi="Times New Roman" w:cs="Times New Roman"/>
                <w:color w:val="000000"/>
                <w:sz w:val="24"/>
                <w:szCs w:val="24"/>
                <w:lang w:eastAsia="id-ID"/>
              </w:rPr>
            </w:pPr>
            <w:r w:rsidRPr="00A70E2D">
              <w:rPr>
                <w:rFonts w:ascii="Times New Roman" w:eastAsia="Times New Roman" w:hAnsi="Times New Roman" w:cs="Times New Roman"/>
                <w:color w:val="000000"/>
                <w:sz w:val="24"/>
                <w:szCs w:val="24"/>
                <w:lang w:eastAsia="id-ID"/>
              </w:rPr>
              <w:t>Responden</w:t>
            </w:r>
          </w:p>
        </w:tc>
        <w:tc>
          <w:tcPr>
            <w:tcW w:w="564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Item Pertanyaan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Skor Total</w:t>
            </w:r>
          </w:p>
        </w:tc>
      </w:tr>
      <w:tr w:rsidR="00710F45" w:rsidRPr="00A70E2D" w:rsidTr="000D2FEE">
        <w:trPr>
          <w:trHeight w:val="315"/>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A70E2D" w:rsidRPr="00A70E2D" w:rsidRDefault="00A70E2D" w:rsidP="00A70E2D">
            <w:pPr>
              <w:spacing w:after="0" w:line="240" w:lineRule="auto"/>
              <w:rPr>
                <w:rFonts w:ascii="Times New Roman" w:eastAsia="Times New Roman" w:hAnsi="Times New Roman" w:cs="Times New Roman"/>
                <w:color w:val="000000"/>
                <w:sz w:val="24"/>
                <w:szCs w:val="24"/>
                <w:lang w:eastAsia="id-ID"/>
              </w:rPr>
            </w:pP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sidRPr="00710F45">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1</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sidRPr="00710F45">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2</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sidRPr="00710F45">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3</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sidRPr="00710F45">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sidRPr="00710F45">
              <w:rPr>
                <w:rFonts w:asciiTheme="majorBidi" w:eastAsia="Times New Roman" w:hAnsiTheme="majorBidi" w:cstheme="majorBidi"/>
                <w:color w:val="000000"/>
                <w:lang w:eastAsia="id-ID"/>
              </w:rPr>
              <w:t>M5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sidRPr="00710F45">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6</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M7</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M8</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9</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710F45" w:rsidRDefault="00710F45" w:rsidP="00A70E2D">
            <w:pPr>
              <w:spacing w:after="0" w:line="240" w:lineRule="auto"/>
              <w:jc w:val="center"/>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M</w:t>
            </w:r>
            <w:r w:rsidR="00A70E2D" w:rsidRPr="00710F45">
              <w:rPr>
                <w:rFonts w:asciiTheme="majorBidi" w:eastAsia="Times New Roman" w:hAnsiTheme="majorBidi" w:cstheme="majorBidi"/>
                <w:color w:val="000000"/>
                <w:lang w:eastAsia="id-ID"/>
              </w:rPr>
              <w:t>10</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70E2D" w:rsidRPr="00A70E2D" w:rsidRDefault="00A70E2D" w:rsidP="00A70E2D">
            <w:pPr>
              <w:spacing w:after="0" w:line="240" w:lineRule="auto"/>
              <w:rPr>
                <w:rFonts w:ascii="Calibri" w:eastAsia="Times New Roman" w:hAnsi="Calibri" w:cs="Times New Roman"/>
                <w:color w:val="000000"/>
                <w:sz w:val="24"/>
                <w:szCs w:val="24"/>
                <w:lang w:eastAsia="id-ID"/>
              </w:rPr>
            </w:pP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48</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49</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48</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6</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47</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7</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45</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8</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9</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32</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10</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11</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12</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16</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17</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18</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19</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lastRenderedPageBreak/>
              <w:t>21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41</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43</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26</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47</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27</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46</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28</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41</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29</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30</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31</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47</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32</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45</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36</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37</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42</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38</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41</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39</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41</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42</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43</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45</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46</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47</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48</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46</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49</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r>
      <w:tr w:rsidR="00710F45" w:rsidRPr="00A70E2D" w:rsidTr="000D2FEE">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50</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38"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60"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w:t>
            </w:r>
          </w:p>
        </w:tc>
        <w:tc>
          <w:tcPr>
            <w:tcW w:w="522"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4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34"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697"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5</w:t>
            </w:r>
          </w:p>
        </w:tc>
        <w:tc>
          <w:tcPr>
            <w:tcW w:w="926" w:type="dxa"/>
            <w:tcBorders>
              <w:top w:val="nil"/>
              <w:left w:val="nil"/>
              <w:bottom w:val="single" w:sz="4" w:space="0" w:color="auto"/>
              <w:right w:val="single" w:sz="4" w:space="0" w:color="auto"/>
            </w:tcBorders>
            <w:shd w:val="clear" w:color="auto" w:fill="auto"/>
            <w:noWrap/>
            <w:vAlign w:val="bottom"/>
            <w:hideMark/>
          </w:tcPr>
          <w:p w:rsidR="00A70E2D" w:rsidRPr="00A70E2D" w:rsidRDefault="00A70E2D" w:rsidP="00A70E2D">
            <w:pPr>
              <w:spacing w:after="0" w:line="240" w:lineRule="auto"/>
              <w:jc w:val="center"/>
              <w:rPr>
                <w:rFonts w:ascii="Calibri" w:eastAsia="Times New Roman" w:hAnsi="Calibri" w:cs="Times New Roman"/>
                <w:color w:val="000000"/>
                <w:sz w:val="24"/>
                <w:szCs w:val="24"/>
                <w:lang w:eastAsia="id-ID"/>
              </w:rPr>
            </w:pPr>
            <w:r w:rsidRPr="00A70E2D">
              <w:rPr>
                <w:rFonts w:ascii="Calibri" w:eastAsia="Times New Roman" w:hAnsi="Calibri" w:cs="Times New Roman"/>
                <w:color w:val="000000"/>
                <w:sz w:val="24"/>
                <w:szCs w:val="24"/>
                <w:lang w:eastAsia="id-ID"/>
              </w:rPr>
              <w:t>47</w:t>
            </w:r>
          </w:p>
        </w:tc>
      </w:tr>
    </w:tbl>
    <w:p w:rsidR="00124ACD" w:rsidRDefault="00124ACD" w:rsidP="00497D31">
      <w:pPr>
        <w:tabs>
          <w:tab w:val="left" w:pos="0"/>
        </w:tabs>
        <w:spacing w:before="240" w:after="0" w:line="240" w:lineRule="auto"/>
        <w:rPr>
          <w:rFonts w:asciiTheme="majorBidi" w:hAnsiTheme="majorBidi" w:cstheme="majorBidi"/>
          <w:sz w:val="24"/>
          <w:szCs w:val="24"/>
          <w:lang w:val="en-US"/>
        </w:rPr>
      </w:pPr>
    </w:p>
    <w:p w:rsidR="00497D31" w:rsidRPr="000D2FEE" w:rsidRDefault="00497D31" w:rsidP="00497D31">
      <w:pPr>
        <w:tabs>
          <w:tab w:val="left" w:pos="0"/>
        </w:tabs>
        <w:spacing w:before="240" w:after="0" w:line="240" w:lineRule="auto"/>
        <w:rPr>
          <w:rFonts w:asciiTheme="majorBidi" w:hAnsiTheme="majorBidi" w:cstheme="majorBidi"/>
          <w:sz w:val="24"/>
          <w:szCs w:val="24"/>
        </w:rPr>
      </w:pPr>
    </w:p>
    <w:p w:rsidR="00A70E2D" w:rsidRDefault="00A70E2D" w:rsidP="00497D31">
      <w:pPr>
        <w:numPr>
          <w:ilvl w:val="0"/>
          <w:numId w:val="15"/>
        </w:numPr>
        <w:tabs>
          <w:tab w:val="left" w:pos="0"/>
        </w:tabs>
        <w:spacing w:before="240" w:after="0" w:line="240" w:lineRule="auto"/>
        <w:ind w:left="1135" w:hanging="283"/>
        <w:rPr>
          <w:rFonts w:asciiTheme="majorBidi" w:hAnsiTheme="majorBidi" w:cstheme="majorBidi"/>
          <w:b/>
          <w:bCs/>
          <w:sz w:val="24"/>
          <w:szCs w:val="24"/>
        </w:rPr>
      </w:pPr>
      <w:r>
        <w:rPr>
          <w:rFonts w:asciiTheme="majorBidi" w:hAnsiTheme="majorBidi" w:cstheme="majorBidi"/>
          <w:b/>
          <w:bCs/>
          <w:sz w:val="24"/>
          <w:szCs w:val="24"/>
        </w:rPr>
        <w:t>Gambaran Umum Responden</w:t>
      </w:r>
    </w:p>
    <w:p w:rsidR="00A70E2D" w:rsidRDefault="00A70E2D" w:rsidP="00497D31">
      <w:pPr>
        <w:tabs>
          <w:tab w:val="left" w:pos="0"/>
        </w:tabs>
        <w:spacing w:before="240" w:after="0" w:line="480" w:lineRule="auto"/>
        <w:ind w:left="1135"/>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b/>
        <w:t>Dibawah ini disajikan karakteristik responden yang terdapat pada diagram lingkaran untuk memudahkan dalam mengidentifikasikan ciri-ciri responden. Penggolongan yang dilakukan terhadap responden dalam penelitian ini bertujuan untuk mengetahui gambaran responden sebagai objek penelitian.</w:t>
      </w:r>
    </w:p>
    <w:p w:rsidR="00A70E2D" w:rsidRDefault="00A70E2D" w:rsidP="00497D31">
      <w:pPr>
        <w:numPr>
          <w:ilvl w:val="0"/>
          <w:numId w:val="17"/>
        </w:numPr>
        <w:tabs>
          <w:tab w:val="left" w:pos="0"/>
        </w:tabs>
        <w:spacing w:before="240" w:after="0" w:line="480" w:lineRule="auto"/>
        <w:ind w:left="1495"/>
        <w:jc w:val="both"/>
        <w:rPr>
          <w:rFonts w:asciiTheme="majorBidi" w:hAnsiTheme="majorBidi" w:cstheme="majorBidi"/>
          <w:b/>
          <w:bCs/>
          <w:sz w:val="24"/>
          <w:szCs w:val="24"/>
        </w:rPr>
      </w:pPr>
      <w:r>
        <w:rPr>
          <w:rFonts w:asciiTheme="majorBidi" w:hAnsiTheme="majorBidi" w:cstheme="majorBidi"/>
          <w:b/>
          <w:bCs/>
          <w:sz w:val="24"/>
          <w:szCs w:val="24"/>
        </w:rPr>
        <w:t>Responden Berdasarkan Jenis Kelamin</w:t>
      </w:r>
    </w:p>
    <w:p w:rsidR="00A70E2D" w:rsidRDefault="00A70E2D" w:rsidP="00497D31">
      <w:pPr>
        <w:tabs>
          <w:tab w:val="left" w:pos="0"/>
        </w:tabs>
        <w:spacing w:before="240" w:after="0" w:line="480" w:lineRule="auto"/>
        <w:ind w:left="1495"/>
        <w:jc w:val="both"/>
        <w:rPr>
          <w:rFonts w:asciiTheme="majorBidi" w:hAnsiTheme="majorBidi" w:cstheme="majorBidi"/>
          <w:sz w:val="24"/>
          <w:szCs w:val="24"/>
        </w:rPr>
      </w:pPr>
      <w:r>
        <w:rPr>
          <w:rFonts w:asciiTheme="majorBidi" w:hAnsiTheme="majorBidi" w:cstheme="majorBidi"/>
          <w:sz w:val="24"/>
          <w:szCs w:val="24"/>
        </w:rPr>
        <w:tab/>
        <w:t>Berdasarkan dat</w:t>
      </w:r>
      <w:r w:rsidR="003560D9">
        <w:rPr>
          <w:rFonts w:asciiTheme="majorBidi" w:hAnsiTheme="majorBidi" w:cstheme="majorBidi"/>
          <w:sz w:val="24"/>
          <w:szCs w:val="24"/>
        </w:rPr>
        <w:t xml:space="preserve">a yang diperoleh dari 50 responden, sebagian besar responden berjenis kelamin laki-laki, yaitu sebanyak 31 orang atau sebesar 62% dan sebanyak 19 orang  atau sebesar 38% berjenis kelamin perempuan. Jadi dapat dikatkan bahwa mayoritas nasabah yang bertransaksi di </w:t>
      </w:r>
      <w:r w:rsidR="00B27860">
        <w:rPr>
          <w:rFonts w:asciiTheme="majorBidi" w:hAnsiTheme="majorBidi" w:cstheme="majorBidi"/>
          <w:sz w:val="24"/>
          <w:szCs w:val="24"/>
        </w:rPr>
        <w:t>BRI Syari’ah</w:t>
      </w:r>
      <w:r w:rsidR="003560D9">
        <w:rPr>
          <w:rFonts w:asciiTheme="majorBidi" w:hAnsiTheme="majorBidi" w:cstheme="majorBidi"/>
          <w:sz w:val="24"/>
          <w:szCs w:val="24"/>
        </w:rPr>
        <w:t xml:space="preserve"> KCP Balaraja yaitu </w:t>
      </w:r>
      <w:r w:rsidR="003560D9">
        <w:rPr>
          <w:rFonts w:asciiTheme="majorBidi" w:hAnsiTheme="majorBidi" w:cstheme="majorBidi"/>
          <w:sz w:val="24"/>
          <w:szCs w:val="24"/>
        </w:rPr>
        <w:lastRenderedPageBreak/>
        <w:t>didominasi oleh nasabah berjenis kelamin laki-laki.</w:t>
      </w:r>
    </w:p>
    <w:p w:rsidR="005817BD" w:rsidRDefault="005817BD" w:rsidP="0040010D">
      <w:pPr>
        <w:tabs>
          <w:tab w:val="left" w:pos="0"/>
        </w:tabs>
        <w:spacing w:before="240" w:after="0" w:line="480" w:lineRule="auto"/>
        <w:ind w:left="720"/>
        <w:jc w:val="both"/>
        <w:rPr>
          <w:rFonts w:asciiTheme="majorBidi" w:hAnsiTheme="majorBidi" w:cstheme="majorBidi"/>
          <w:b/>
          <w:bCs/>
          <w:sz w:val="24"/>
          <w:szCs w:val="24"/>
          <w:lang w:val="en-US"/>
        </w:rPr>
      </w:pPr>
      <w:r>
        <w:rPr>
          <w:rFonts w:asciiTheme="majorBidi" w:hAnsiTheme="majorBidi" w:cstheme="majorBidi"/>
          <w:sz w:val="24"/>
          <w:szCs w:val="24"/>
        </w:rPr>
        <w:tab/>
      </w:r>
      <w:r>
        <w:rPr>
          <w:rFonts w:asciiTheme="majorBidi" w:hAnsiTheme="majorBidi" w:cstheme="majorBidi"/>
          <w:b/>
          <w:bCs/>
          <w:sz w:val="24"/>
          <w:szCs w:val="24"/>
        </w:rPr>
        <w:t>Gambar 4.2 : Jenis Kelamin Responden</w:t>
      </w:r>
    </w:p>
    <w:p w:rsidR="0040010D" w:rsidRDefault="000D2FEE" w:rsidP="00497D31">
      <w:pPr>
        <w:tabs>
          <w:tab w:val="left" w:pos="0"/>
        </w:tabs>
        <w:spacing w:before="240" w:after="0" w:line="480" w:lineRule="auto"/>
        <w:ind w:left="1495"/>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drawing>
          <wp:anchor distT="0" distB="0" distL="114300" distR="114300" simplePos="0" relativeHeight="251660288" behindDoc="0" locked="0" layoutInCell="1" allowOverlap="1">
            <wp:simplePos x="0" y="0"/>
            <wp:positionH relativeFrom="column">
              <wp:posOffset>636270</wp:posOffset>
            </wp:positionH>
            <wp:positionV relativeFrom="paragraph">
              <wp:posOffset>127635</wp:posOffset>
            </wp:positionV>
            <wp:extent cx="3752850" cy="1800225"/>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0010D" w:rsidRPr="0040010D" w:rsidRDefault="0040010D" w:rsidP="00497D31">
      <w:pPr>
        <w:tabs>
          <w:tab w:val="left" w:pos="0"/>
        </w:tabs>
        <w:spacing w:before="240" w:after="0" w:line="480" w:lineRule="auto"/>
        <w:ind w:left="1495"/>
        <w:jc w:val="both"/>
        <w:rPr>
          <w:rFonts w:asciiTheme="majorBidi" w:hAnsiTheme="majorBidi" w:cstheme="majorBidi"/>
          <w:b/>
          <w:bCs/>
          <w:sz w:val="24"/>
          <w:szCs w:val="24"/>
          <w:lang w:val="en-US"/>
        </w:rPr>
      </w:pPr>
    </w:p>
    <w:p w:rsidR="003560D9" w:rsidRPr="00A70E2D" w:rsidRDefault="003560D9" w:rsidP="00497D31">
      <w:pPr>
        <w:tabs>
          <w:tab w:val="left" w:pos="0"/>
        </w:tabs>
        <w:spacing w:before="240" w:after="0" w:line="480" w:lineRule="auto"/>
        <w:ind w:left="1495"/>
        <w:jc w:val="both"/>
        <w:rPr>
          <w:rFonts w:asciiTheme="majorBidi" w:hAnsiTheme="majorBidi" w:cstheme="majorBidi"/>
          <w:sz w:val="24"/>
          <w:szCs w:val="24"/>
        </w:rPr>
      </w:pPr>
    </w:p>
    <w:p w:rsidR="00124ACD" w:rsidRDefault="00124ACD" w:rsidP="00497D31">
      <w:pPr>
        <w:tabs>
          <w:tab w:val="left" w:pos="0"/>
        </w:tabs>
        <w:spacing w:before="240" w:after="0" w:line="240" w:lineRule="auto"/>
        <w:ind w:left="1212"/>
        <w:jc w:val="center"/>
        <w:rPr>
          <w:rFonts w:asciiTheme="majorBidi" w:hAnsiTheme="majorBidi" w:cstheme="majorBidi"/>
          <w:b/>
          <w:bCs/>
          <w:sz w:val="24"/>
          <w:szCs w:val="24"/>
          <w:lang w:val="en-US"/>
        </w:rPr>
      </w:pPr>
    </w:p>
    <w:p w:rsidR="00497D31" w:rsidRDefault="00497D31" w:rsidP="00497D31">
      <w:pPr>
        <w:tabs>
          <w:tab w:val="left" w:pos="0"/>
        </w:tabs>
        <w:spacing w:before="240" w:after="0" w:line="240" w:lineRule="auto"/>
        <w:ind w:left="1212"/>
        <w:jc w:val="center"/>
        <w:rPr>
          <w:rFonts w:asciiTheme="majorBidi" w:hAnsiTheme="majorBidi" w:cstheme="majorBidi"/>
          <w:b/>
          <w:bCs/>
          <w:sz w:val="24"/>
          <w:szCs w:val="24"/>
          <w:lang w:val="en-US"/>
        </w:rPr>
      </w:pPr>
    </w:p>
    <w:p w:rsidR="00D70BFE" w:rsidRDefault="00D70BFE" w:rsidP="000D2FEE">
      <w:pPr>
        <w:numPr>
          <w:ilvl w:val="0"/>
          <w:numId w:val="15"/>
        </w:numPr>
        <w:tabs>
          <w:tab w:val="left" w:pos="0"/>
        </w:tabs>
        <w:spacing w:before="240" w:after="0" w:line="360" w:lineRule="auto"/>
        <w:ind w:left="1353"/>
        <w:jc w:val="both"/>
        <w:rPr>
          <w:rFonts w:asciiTheme="majorBidi" w:hAnsiTheme="majorBidi" w:cstheme="majorBidi"/>
          <w:b/>
          <w:bCs/>
          <w:sz w:val="24"/>
          <w:szCs w:val="24"/>
        </w:rPr>
      </w:pPr>
      <w:r>
        <w:rPr>
          <w:rFonts w:asciiTheme="majorBidi" w:hAnsiTheme="majorBidi" w:cstheme="majorBidi"/>
          <w:b/>
          <w:bCs/>
          <w:sz w:val="24"/>
          <w:szCs w:val="24"/>
        </w:rPr>
        <w:t>Pembahasan Hasil Analisis Data</w:t>
      </w:r>
    </w:p>
    <w:p w:rsidR="00D70BFE" w:rsidRDefault="00D70BFE" w:rsidP="000D2FEE">
      <w:pPr>
        <w:numPr>
          <w:ilvl w:val="0"/>
          <w:numId w:val="18"/>
        </w:numPr>
        <w:tabs>
          <w:tab w:val="left" w:pos="0"/>
        </w:tabs>
        <w:spacing w:before="240" w:after="0" w:line="360" w:lineRule="auto"/>
        <w:ind w:left="1713"/>
        <w:jc w:val="both"/>
        <w:rPr>
          <w:rFonts w:asciiTheme="majorBidi" w:hAnsiTheme="majorBidi" w:cstheme="majorBidi"/>
          <w:b/>
          <w:bCs/>
          <w:sz w:val="24"/>
          <w:szCs w:val="24"/>
        </w:rPr>
      </w:pPr>
      <w:r>
        <w:rPr>
          <w:rFonts w:asciiTheme="majorBidi" w:hAnsiTheme="majorBidi" w:cstheme="majorBidi"/>
          <w:b/>
          <w:bCs/>
          <w:sz w:val="24"/>
          <w:szCs w:val="24"/>
        </w:rPr>
        <w:t>Analisis Kuantitatif</w:t>
      </w:r>
    </w:p>
    <w:p w:rsidR="00D70BFE" w:rsidRDefault="00D70BFE" w:rsidP="000D2FEE">
      <w:pPr>
        <w:numPr>
          <w:ilvl w:val="0"/>
          <w:numId w:val="20"/>
        </w:numPr>
        <w:tabs>
          <w:tab w:val="left" w:pos="0"/>
        </w:tabs>
        <w:spacing w:before="240" w:after="0" w:line="360" w:lineRule="auto"/>
        <w:ind w:left="2073"/>
        <w:jc w:val="both"/>
        <w:rPr>
          <w:rFonts w:asciiTheme="majorBidi" w:hAnsiTheme="majorBidi" w:cstheme="majorBidi"/>
          <w:b/>
          <w:bCs/>
          <w:sz w:val="24"/>
          <w:szCs w:val="24"/>
        </w:rPr>
      </w:pPr>
      <w:r>
        <w:rPr>
          <w:rFonts w:asciiTheme="majorBidi" w:hAnsiTheme="majorBidi" w:cstheme="majorBidi"/>
          <w:b/>
          <w:bCs/>
          <w:sz w:val="24"/>
          <w:szCs w:val="24"/>
        </w:rPr>
        <w:t xml:space="preserve">Uji </w:t>
      </w:r>
      <w:r w:rsidR="00F522E5">
        <w:rPr>
          <w:rFonts w:asciiTheme="majorBidi" w:hAnsiTheme="majorBidi" w:cstheme="majorBidi"/>
          <w:b/>
          <w:bCs/>
          <w:sz w:val="24"/>
          <w:szCs w:val="24"/>
        </w:rPr>
        <w:t>Validitas</w:t>
      </w:r>
    </w:p>
    <w:p w:rsidR="00D70BFE" w:rsidRDefault="00D70BFE" w:rsidP="000D2FEE">
      <w:pPr>
        <w:tabs>
          <w:tab w:val="left" w:pos="0"/>
        </w:tabs>
        <w:spacing w:before="240" w:after="0" w:line="360" w:lineRule="auto"/>
        <w:ind w:left="2073"/>
        <w:jc w:val="both"/>
        <w:rPr>
          <w:rFonts w:asciiTheme="majorBidi" w:hAnsiTheme="majorBidi" w:cstheme="majorBidi"/>
          <w:sz w:val="24"/>
          <w:szCs w:val="24"/>
        </w:rPr>
      </w:pPr>
      <w:r>
        <w:rPr>
          <w:rFonts w:asciiTheme="majorBidi" w:hAnsiTheme="majorBidi" w:cstheme="majorBidi"/>
          <w:sz w:val="24"/>
          <w:szCs w:val="24"/>
        </w:rPr>
        <w:t xml:space="preserve">Uji </w:t>
      </w:r>
      <w:r w:rsidR="00F522E5">
        <w:rPr>
          <w:rFonts w:asciiTheme="majorBidi" w:hAnsiTheme="majorBidi" w:cstheme="majorBidi"/>
          <w:sz w:val="24"/>
          <w:szCs w:val="24"/>
        </w:rPr>
        <w:t>Validitas</w:t>
      </w:r>
      <w:r>
        <w:rPr>
          <w:rFonts w:asciiTheme="majorBidi" w:hAnsiTheme="majorBidi" w:cstheme="majorBidi"/>
          <w:sz w:val="24"/>
          <w:szCs w:val="24"/>
        </w:rPr>
        <w:t xml:space="preserve"> digunakan untuk mengukur sah ayau </w:t>
      </w:r>
      <w:r>
        <w:rPr>
          <w:rFonts w:asciiTheme="majorBidi" w:hAnsiTheme="majorBidi" w:cstheme="majorBidi"/>
          <w:i/>
          <w:iCs/>
          <w:sz w:val="24"/>
          <w:szCs w:val="24"/>
        </w:rPr>
        <w:t>valid</w:t>
      </w:r>
      <w:r>
        <w:rPr>
          <w:rFonts w:asciiTheme="majorBidi" w:hAnsiTheme="majorBidi" w:cstheme="majorBidi"/>
          <w:sz w:val="24"/>
          <w:szCs w:val="24"/>
        </w:rPr>
        <w:t xml:space="preserve"> suatu kuesioner. Suatu kuesioner dikatakan </w:t>
      </w:r>
      <w:r>
        <w:rPr>
          <w:rFonts w:asciiTheme="majorBidi" w:hAnsiTheme="majorBidi" w:cstheme="majorBidi"/>
          <w:i/>
          <w:iCs/>
          <w:sz w:val="24"/>
          <w:szCs w:val="24"/>
        </w:rPr>
        <w:t xml:space="preserve">valid </w:t>
      </w:r>
      <w:r>
        <w:rPr>
          <w:rFonts w:asciiTheme="majorBidi" w:hAnsiTheme="majorBidi" w:cstheme="majorBidi"/>
          <w:sz w:val="24"/>
          <w:szCs w:val="24"/>
        </w:rPr>
        <w:t>jika pertanyaan pada kuesioner mampu untuk mengungkapkan sesuatu yang akan diukur oleh kuesioner tersebut.</w:t>
      </w:r>
    </w:p>
    <w:p w:rsidR="00D70BFE" w:rsidRDefault="00D70BFE" w:rsidP="000D2FEE">
      <w:pPr>
        <w:tabs>
          <w:tab w:val="left" w:pos="0"/>
        </w:tabs>
        <w:spacing w:before="120" w:after="0" w:line="360" w:lineRule="auto"/>
        <w:ind w:left="2075"/>
        <w:jc w:val="both"/>
        <w:rPr>
          <w:rFonts w:asciiTheme="majorBidi" w:hAnsiTheme="majorBidi" w:cstheme="majorBidi"/>
          <w:sz w:val="24"/>
          <w:szCs w:val="24"/>
        </w:rPr>
      </w:pPr>
      <w:r>
        <w:rPr>
          <w:rFonts w:asciiTheme="majorBidi" w:hAnsiTheme="majorBidi" w:cstheme="majorBidi"/>
          <w:sz w:val="24"/>
          <w:szCs w:val="24"/>
        </w:rPr>
        <w:lastRenderedPageBreak/>
        <w:t xml:space="preserve">Dalam penelitian ini untuk mengukur data kuesioner </w:t>
      </w:r>
      <w:r>
        <w:rPr>
          <w:rFonts w:asciiTheme="majorBidi" w:hAnsiTheme="majorBidi" w:cstheme="majorBidi"/>
          <w:i/>
          <w:iCs/>
          <w:sz w:val="24"/>
          <w:szCs w:val="24"/>
        </w:rPr>
        <w:t>valid</w:t>
      </w:r>
      <w:r>
        <w:rPr>
          <w:rFonts w:asciiTheme="majorBidi" w:hAnsiTheme="majorBidi" w:cstheme="majorBidi"/>
          <w:sz w:val="24"/>
          <w:szCs w:val="24"/>
        </w:rPr>
        <w:t xml:space="preserve"> atau tidaknya </w:t>
      </w:r>
      <w:r w:rsidR="00AF52DF">
        <w:rPr>
          <w:rFonts w:asciiTheme="majorBidi" w:hAnsiTheme="majorBidi" w:cstheme="majorBidi"/>
          <w:sz w:val="24"/>
          <w:szCs w:val="24"/>
        </w:rPr>
        <w:t xml:space="preserve">maka perlu </w:t>
      </w:r>
      <w:r w:rsidR="00CB7CF5">
        <w:rPr>
          <w:rFonts w:asciiTheme="majorBidi" w:hAnsiTheme="majorBidi" w:cstheme="majorBidi"/>
          <w:sz w:val="24"/>
          <w:szCs w:val="24"/>
        </w:rPr>
        <w:t>membandingkan dengan nilai r st</w:t>
      </w:r>
      <w:r w:rsidR="00AF52DF">
        <w:rPr>
          <w:rFonts w:asciiTheme="majorBidi" w:hAnsiTheme="majorBidi" w:cstheme="majorBidi"/>
          <w:sz w:val="24"/>
          <w:szCs w:val="24"/>
        </w:rPr>
        <w:t>andar yaitu 0,</w:t>
      </w:r>
      <w:r w:rsidR="00CB7CF5">
        <w:rPr>
          <w:rFonts w:asciiTheme="majorBidi" w:hAnsiTheme="majorBidi" w:cstheme="majorBidi"/>
          <w:sz w:val="24"/>
          <w:szCs w:val="24"/>
        </w:rPr>
        <w:t>05</w:t>
      </w:r>
    </w:p>
    <w:p w:rsidR="00AF52DF" w:rsidRDefault="00AF52DF" w:rsidP="000D2FEE">
      <w:pPr>
        <w:tabs>
          <w:tab w:val="left" w:pos="0"/>
        </w:tabs>
        <w:spacing w:before="120" w:after="0" w:line="360" w:lineRule="auto"/>
        <w:ind w:left="2075"/>
        <w:jc w:val="center"/>
        <w:rPr>
          <w:rFonts w:asciiTheme="majorBidi" w:hAnsiTheme="majorBidi" w:cstheme="majorBidi"/>
          <w:b/>
          <w:bCs/>
          <w:sz w:val="24"/>
          <w:szCs w:val="24"/>
        </w:rPr>
      </w:pPr>
      <w:r>
        <w:rPr>
          <w:rFonts w:asciiTheme="majorBidi" w:hAnsiTheme="majorBidi" w:cstheme="majorBidi"/>
          <w:b/>
          <w:bCs/>
          <w:sz w:val="24"/>
          <w:szCs w:val="24"/>
        </w:rPr>
        <w:t>Tabel 4.3</w:t>
      </w:r>
    </w:p>
    <w:p w:rsidR="00AF52DF" w:rsidRDefault="00AF52DF" w:rsidP="000D2FEE">
      <w:pPr>
        <w:tabs>
          <w:tab w:val="left" w:pos="0"/>
        </w:tabs>
        <w:spacing w:before="120" w:after="0" w:line="360" w:lineRule="auto"/>
        <w:ind w:left="2075"/>
        <w:jc w:val="center"/>
        <w:rPr>
          <w:rFonts w:asciiTheme="majorBidi" w:hAnsiTheme="majorBidi" w:cstheme="majorBidi"/>
          <w:b/>
          <w:bCs/>
          <w:sz w:val="24"/>
          <w:szCs w:val="24"/>
        </w:rPr>
      </w:pPr>
      <w:r>
        <w:rPr>
          <w:rFonts w:asciiTheme="majorBidi" w:hAnsiTheme="majorBidi" w:cstheme="majorBidi"/>
          <w:b/>
          <w:bCs/>
          <w:sz w:val="24"/>
          <w:szCs w:val="24"/>
        </w:rPr>
        <w:t>Hasil Uji V</w:t>
      </w:r>
      <w:r w:rsidR="001E0C68">
        <w:rPr>
          <w:rFonts w:asciiTheme="majorBidi" w:hAnsiTheme="majorBidi" w:cstheme="majorBidi"/>
          <w:b/>
          <w:bCs/>
          <w:sz w:val="24"/>
          <w:szCs w:val="24"/>
        </w:rPr>
        <w:t>aliditas</w:t>
      </w:r>
    </w:p>
    <w:tbl>
      <w:tblPr>
        <w:tblStyle w:val="TableGrid"/>
        <w:tblW w:w="7371" w:type="dxa"/>
        <w:tblLayout w:type="fixed"/>
        <w:tblLook w:val="04A0"/>
      </w:tblPr>
      <w:tblGrid>
        <w:gridCol w:w="1701"/>
        <w:gridCol w:w="1418"/>
        <w:gridCol w:w="1559"/>
        <w:gridCol w:w="1192"/>
        <w:gridCol w:w="1501"/>
      </w:tblGrid>
      <w:tr w:rsidR="00F50448" w:rsidTr="000D2FEE">
        <w:tc>
          <w:tcPr>
            <w:tcW w:w="1701" w:type="dxa"/>
          </w:tcPr>
          <w:p w:rsidR="00F50448" w:rsidRDefault="00F50448" w:rsidP="000D2FEE">
            <w:pPr>
              <w:tabs>
                <w:tab w:val="left" w:pos="0"/>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No Butir Pertanyaan</w:t>
            </w:r>
          </w:p>
        </w:tc>
        <w:tc>
          <w:tcPr>
            <w:tcW w:w="1418" w:type="dxa"/>
          </w:tcPr>
          <w:p w:rsidR="00F50448" w:rsidRDefault="00F50448" w:rsidP="000D2FEE">
            <w:pPr>
              <w:tabs>
                <w:tab w:val="left" w:pos="0"/>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Kode Item Pertanyaan</w:t>
            </w:r>
          </w:p>
        </w:tc>
        <w:tc>
          <w:tcPr>
            <w:tcW w:w="1559" w:type="dxa"/>
          </w:tcPr>
          <w:p w:rsidR="00F50448" w:rsidRPr="00F50448" w:rsidRDefault="00F50448" w:rsidP="000D2FEE">
            <w:pPr>
              <w:tabs>
                <w:tab w:val="left" w:pos="0"/>
              </w:tabs>
              <w:spacing w:before="240" w:line="360" w:lineRule="auto"/>
              <w:jc w:val="center"/>
              <w:rPr>
                <w:rFonts w:asciiTheme="majorBidi" w:hAnsiTheme="majorBidi" w:cstheme="majorBidi"/>
                <w:b/>
                <w:bCs/>
                <w:i/>
                <w:iCs/>
                <w:sz w:val="24"/>
                <w:szCs w:val="24"/>
              </w:rPr>
            </w:pPr>
            <w:r w:rsidRPr="00F50448">
              <w:rPr>
                <w:rFonts w:asciiTheme="majorBidi" w:hAnsiTheme="majorBidi" w:cstheme="majorBidi"/>
                <w:b/>
                <w:bCs/>
                <w:i/>
                <w:iCs/>
                <w:sz w:val="24"/>
                <w:szCs w:val="24"/>
              </w:rPr>
              <w:t>Corrected Item-Total Correlation (r</w:t>
            </w:r>
            <w:r w:rsidRPr="00F50448">
              <w:rPr>
                <w:rFonts w:asciiTheme="majorBidi" w:hAnsiTheme="majorBidi" w:cstheme="majorBidi"/>
                <w:b/>
                <w:bCs/>
                <w:i/>
                <w:iCs/>
                <w:sz w:val="24"/>
                <w:szCs w:val="24"/>
                <w:vertAlign w:val="subscript"/>
              </w:rPr>
              <w:t xml:space="preserve"> hitumg</w:t>
            </w:r>
            <w:r w:rsidRPr="00F50448">
              <w:rPr>
                <w:rFonts w:asciiTheme="majorBidi" w:hAnsiTheme="majorBidi" w:cstheme="majorBidi"/>
                <w:b/>
                <w:bCs/>
                <w:i/>
                <w:iCs/>
                <w:sz w:val="24"/>
                <w:szCs w:val="24"/>
              </w:rPr>
              <w:t>)</w:t>
            </w:r>
          </w:p>
        </w:tc>
        <w:tc>
          <w:tcPr>
            <w:tcW w:w="1192" w:type="dxa"/>
          </w:tcPr>
          <w:p w:rsidR="00F50448" w:rsidRDefault="00F50448" w:rsidP="000D2FEE">
            <w:pPr>
              <w:tabs>
                <w:tab w:val="left" w:pos="0"/>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R Standar</w:t>
            </w:r>
          </w:p>
        </w:tc>
        <w:tc>
          <w:tcPr>
            <w:tcW w:w="1501" w:type="dxa"/>
          </w:tcPr>
          <w:p w:rsidR="00F50448" w:rsidRDefault="00F50448" w:rsidP="000D2FEE">
            <w:pPr>
              <w:tabs>
                <w:tab w:val="left" w:pos="0"/>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Keterangan</w:t>
            </w:r>
          </w:p>
        </w:tc>
      </w:tr>
      <w:tr w:rsidR="00F50448" w:rsidTr="000D2FEE">
        <w:tc>
          <w:tcPr>
            <w:tcW w:w="1701" w:type="dxa"/>
          </w:tcPr>
          <w:p w:rsidR="00F50448" w:rsidRP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Persepsi produk</w:t>
            </w:r>
          </w:p>
        </w:tc>
        <w:tc>
          <w:tcPr>
            <w:tcW w:w="1418" w:type="dxa"/>
          </w:tcPr>
          <w:p w:rsidR="00F50448" w:rsidRPr="00F50448" w:rsidRDefault="00F50448" w:rsidP="000D2FEE">
            <w:pPr>
              <w:tabs>
                <w:tab w:val="left" w:pos="0"/>
              </w:tabs>
              <w:spacing w:before="240" w:line="360" w:lineRule="auto"/>
              <w:jc w:val="center"/>
              <w:rPr>
                <w:rFonts w:asciiTheme="majorBidi" w:hAnsiTheme="majorBidi" w:cstheme="majorBidi"/>
                <w:sz w:val="24"/>
                <w:szCs w:val="24"/>
              </w:rPr>
            </w:pPr>
            <w:r w:rsidRPr="00F50448">
              <w:rPr>
                <w:rFonts w:asciiTheme="majorBidi" w:hAnsiTheme="majorBidi" w:cstheme="majorBidi"/>
                <w:sz w:val="24"/>
                <w:szCs w:val="24"/>
              </w:rPr>
              <w:t>P1</w:t>
            </w:r>
          </w:p>
          <w:p w:rsidR="00F50448" w:rsidRDefault="00F50448" w:rsidP="000D2FEE">
            <w:pPr>
              <w:tabs>
                <w:tab w:val="left" w:pos="0"/>
              </w:tabs>
              <w:spacing w:before="240" w:line="360" w:lineRule="auto"/>
              <w:jc w:val="center"/>
              <w:rPr>
                <w:rFonts w:asciiTheme="majorBidi" w:hAnsiTheme="majorBidi" w:cstheme="majorBidi"/>
                <w:sz w:val="24"/>
                <w:szCs w:val="24"/>
              </w:rPr>
            </w:pPr>
            <w:r w:rsidRPr="00F50448">
              <w:rPr>
                <w:rFonts w:asciiTheme="majorBidi" w:hAnsiTheme="majorBidi" w:cstheme="majorBidi"/>
                <w:sz w:val="24"/>
                <w:szCs w:val="24"/>
              </w:rPr>
              <w:t>P2</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P3</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P4</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P5</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P6</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P7</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P8</w:t>
            </w:r>
          </w:p>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lastRenderedPageBreak/>
              <w:t>P9</w:t>
            </w:r>
          </w:p>
          <w:p w:rsidR="00F50448" w:rsidRDefault="00F50448" w:rsidP="000D2FEE">
            <w:pPr>
              <w:tabs>
                <w:tab w:val="left" w:pos="0"/>
              </w:tabs>
              <w:spacing w:before="240" w:line="360" w:lineRule="auto"/>
              <w:jc w:val="center"/>
              <w:rPr>
                <w:rFonts w:asciiTheme="majorBidi" w:hAnsiTheme="majorBidi" w:cstheme="majorBidi"/>
                <w:b/>
                <w:bCs/>
                <w:sz w:val="24"/>
                <w:szCs w:val="24"/>
              </w:rPr>
            </w:pPr>
            <w:r>
              <w:rPr>
                <w:rFonts w:asciiTheme="majorBidi" w:hAnsiTheme="majorBidi" w:cstheme="majorBidi"/>
                <w:sz w:val="24"/>
                <w:szCs w:val="24"/>
              </w:rPr>
              <w:t>P10</w:t>
            </w:r>
          </w:p>
        </w:tc>
        <w:tc>
          <w:tcPr>
            <w:tcW w:w="1559" w:type="dxa"/>
          </w:tcPr>
          <w:p w:rsidR="00F50448"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lastRenderedPageBreak/>
              <w:t>0,802</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0,816</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0,850</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0,837</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0,892</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0,885</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0,893</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0,868</w:t>
            </w:r>
          </w:p>
          <w:p w:rsidR="0023245B"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lastRenderedPageBreak/>
              <w:t>0,830</w:t>
            </w:r>
          </w:p>
          <w:p w:rsidR="0023245B" w:rsidRPr="00F50448" w:rsidRDefault="0023245B"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0,846</w:t>
            </w:r>
          </w:p>
        </w:tc>
        <w:tc>
          <w:tcPr>
            <w:tcW w:w="1192" w:type="dxa"/>
          </w:tcPr>
          <w:p w:rsidR="00F50448"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lastRenderedPageBreak/>
              <w:t>0,</w:t>
            </w:r>
            <w:r w:rsidR="00CB7CF5">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lastRenderedPageBreak/>
              <w:t>0,</w:t>
            </w:r>
            <w:r>
              <w:rPr>
                <w:rFonts w:asciiTheme="majorBidi" w:hAnsiTheme="majorBidi" w:cstheme="majorBidi"/>
                <w:sz w:val="24"/>
                <w:szCs w:val="24"/>
              </w:rPr>
              <w:t>05</w:t>
            </w:r>
          </w:p>
          <w:p w:rsidR="0023245B" w:rsidRPr="0023245B"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tc>
        <w:tc>
          <w:tcPr>
            <w:tcW w:w="1501" w:type="dxa"/>
          </w:tcPr>
          <w:p w:rsidR="00F50448"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lastRenderedPageBreak/>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lastRenderedPageBreak/>
              <w:t>Valid</w:t>
            </w:r>
          </w:p>
          <w:p w:rsidR="0023245B" w:rsidRPr="0023245B" w:rsidRDefault="0023245B"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tc>
      </w:tr>
      <w:tr w:rsidR="00F50448" w:rsidTr="000D2FEE">
        <w:tc>
          <w:tcPr>
            <w:tcW w:w="1701" w:type="dxa"/>
          </w:tcPr>
          <w:p w:rsidR="00F50448" w:rsidRDefault="00F50448"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Meningkatkan jumlah nasabah </w:t>
            </w:r>
          </w:p>
        </w:tc>
        <w:tc>
          <w:tcPr>
            <w:tcW w:w="1418" w:type="dxa"/>
          </w:tcPr>
          <w:p w:rsidR="00F50448" w:rsidRP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sidRPr="00F50448">
              <w:rPr>
                <w:rFonts w:asciiTheme="majorBidi" w:hAnsiTheme="majorBidi" w:cstheme="majorBidi"/>
                <w:sz w:val="24"/>
                <w:szCs w:val="24"/>
              </w:rPr>
              <w:t>1</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sidRPr="00F50448">
              <w:rPr>
                <w:rFonts w:asciiTheme="majorBidi" w:hAnsiTheme="majorBidi" w:cstheme="majorBidi"/>
                <w:sz w:val="24"/>
                <w:szCs w:val="24"/>
              </w:rPr>
              <w:t>2</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3</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4</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5</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6</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7</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8</w:t>
            </w:r>
          </w:p>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w:t>
            </w:r>
            <w:r w:rsidR="00F50448">
              <w:rPr>
                <w:rFonts w:asciiTheme="majorBidi" w:hAnsiTheme="majorBidi" w:cstheme="majorBidi"/>
                <w:sz w:val="24"/>
                <w:szCs w:val="24"/>
              </w:rPr>
              <w:t>9</w:t>
            </w:r>
          </w:p>
          <w:p w:rsidR="00F50448" w:rsidRDefault="00710F45" w:rsidP="000D2FEE">
            <w:pPr>
              <w:tabs>
                <w:tab w:val="left" w:pos="0"/>
              </w:tabs>
              <w:spacing w:before="240" w:line="360" w:lineRule="auto"/>
              <w:jc w:val="center"/>
              <w:rPr>
                <w:rFonts w:asciiTheme="majorBidi" w:hAnsiTheme="majorBidi" w:cstheme="majorBidi"/>
                <w:b/>
                <w:bCs/>
                <w:sz w:val="24"/>
                <w:szCs w:val="24"/>
              </w:rPr>
            </w:pPr>
            <w:r>
              <w:rPr>
                <w:rFonts w:asciiTheme="majorBidi" w:hAnsiTheme="majorBidi" w:cstheme="majorBidi"/>
                <w:sz w:val="24"/>
                <w:szCs w:val="24"/>
              </w:rPr>
              <w:t>M</w:t>
            </w:r>
            <w:r w:rsidR="00F50448">
              <w:rPr>
                <w:rFonts w:asciiTheme="majorBidi" w:hAnsiTheme="majorBidi" w:cstheme="majorBidi"/>
                <w:sz w:val="24"/>
                <w:szCs w:val="24"/>
              </w:rPr>
              <w:t>10</w:t>
            </w:r>
          </w:p>
        </w:tc>
        <w:tc>
          <w:tcPr>
            <w:tcW w:w="1559" w:type="dxa"/>
          </w:tcPr>
          <w:p w:rsidR="00F50448"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0,842</w:t>
            </w:r>
          </w:p>
          <w:p w:rsidR="00710F45"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0,845</w:t>
            </w:r>
          </w:p>
          <w:p w:rsidR="00710F45"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0,901</w:t>
            </w:r>
          </w:p>
          <w:p w:rsidR="00710F45"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0,818</w:t>
            </w:r>
          </w:p>
          <w:p w:rsidR="00710F45" w:rsidRDefault="00710F45"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0,881</w:t>
            </w:r>
          </w:p>
          <w:p w:rsidR="00710F45" w:rsidRDefault="00680459"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0,899</w:t>
            </w:r>
          </w:p>
          <w:p w:rsidR="00680459" w:rsidRDefault="00680459"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0,822</w:t>
            </w:r>
          </w:p>
          <w:p w:rsidR="00680459" w:rsidRDefault="00680459"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0,904</w:t>
            </w:r>
          </w:p>
          <w:p w:rsidR="00680459" w:rsidRDefault="00680459"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0,843</w:t>
            </w:r>
          </w:p>
          <w:p w:rsidR="00680459" w:rsidRDefault="00680459" w:rsidP="000D2FEE">
            <w:pPr>
              <w:tabs>
                <w:tab w:val="left" w:pos="0"/>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0,629</w:t>
            </w:r>
          </w:p>
          <w:p w:rsidR="00710F45" w:rsidRPr="00710F45" w:rsidRDefault="00710F45" w:rsidP="000D2FEE">
            <w:pPr>
              <w:tabs>
                <w:tab w:val="left" w:pos="0"/>
              </w:tabs>
              <w:spacing w:before="240" w:line="360" w:lineRule="auto"/>
              <w:jc w:val="center"/>
              <w:rPr>
                <w:rFonts w:asciiTheme="majorBidi" w:hAnsiTheme="majorBidi" w:cstheme="majorBidi"/>
                <w:sz w:val="24"/>
                <w:szCs w:val="24"/>
              </w:rPr>
            </w:pPr>
          </w:p>
        </w:tc>
        <w:tc>
          <w:tcPr>
            <w:tcW w:w="1192" w:type="dxa"/>
          </w:tcPr>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CB7CF5" w:rsidRDefault="00CB7CF5"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p w:rsidR="00F50448" w:rsidRDefault="00CB7CF5" w:rsidP="000D2FEE">
            <w:pPr>
              <w:tabs>
                <w:tab w:val="left" w:pos="0"/>
              </w:tabs>
              <w:spacing w:before="240" w:line="360" w:lineRule="auto"/>
              <w:jc w:val="center"/>
              <w:rPr>
                <w:rFonts w:asciiTheme="majorBidi" w:hAnsiTheme="majorBidi" w:cstheme="majorBidi"/>
                <w:b/>
                <w:bCs/>
                <w:sz w:val="24"/>
                <w:szCs w:val="24"/>
              </w:rPr>
            </w:pPr>
            <w:r w:rsidRPr="0023245B">
              <w:rPr>
                <w:rFonts w:asciiTheme="majorBidi" w:hAnsiTheme="majorBidi" w:cstheme="majorBidi"/>
                <w:sz w:val="24"/>
                <w:szCs w:val="24"/>
              </w:rPr>
              <w:t>0,</w:t>
            </w:r>
            <w:r>
              <w:rPr>
                <w:rFonts w:asciiTheme="majorBidi" w:hAnsiTheme="majorBidi" w:cstheme="majorBidi"/>
                <w:sz w:val="24"/>
                <w:szCs w:val="24"/>
              </w:rPr>
              <w:t>05</w:t>
            </w:r>
          </w:p>
        </w:tc>
        <w:tc>
          <w:tcPr>
            <w:tcW w:w="1501" w:type="dxa"/>
          </w:tcPr>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680459" w:rsidRDefault="00680459" w:rsidP="000D2FEE">
            <w:pPr>
              <w:tabs>
                <w:tab w:val="left" w:pos="0"/>
              </w:tabs>
              <w:spacing w:before="240" w:line="360" w:lineRule="auto"/>
              <w:jc w:val="center"/>
              <w:rPr>
                <w:rFonts w:asciiTheme="majorBidi" w:hAnsiTheme="majorBidi" w:cstheme="majorBidi"/>
                <w:sz w:val="24"/>
                <w:szCs w:val="24"/>
              </w:rPr>
            </w:pPr>
            <w:r w:rsidRPr="0023245B">
              <w:rPr>
                <w:rFonts w:asciiTheme="majorBidi" w:hAnsiTheme="majorBidi" w:cstheme="majorBidi"/>
                <w:sz w:val="24"/>
                <w:szCs w:val="24"/>
              </w:rPr>
              <w:t>Valid</w:t>
            </w:r>
          </w:p>
          <w:p w:rsidR="00F50448" w:rsidRDefault="00680459" w:rsidP="000D2FEE">
            <w:pPr>
              <w:tabs>
                <w:tab w:val="left" w:pos="0"/>
              </w:tabs>
              <w:spacing w:before="240" w:line="360" w:lineRule="auto"/>
              <w:jc w:val="center"/>
              <w:rPr>
                <w:rFonts w:asciiTheme="majorBidi" w:hAnsiTheme="majorBidi" w:cstheme="majorBidi"/>
                <w:b/>
                <w:bCs/>
                <w:sz w:val="24"/>
                <w:szCs w:val="24"/>
              </w:rPr>
            </w:pPr>
            <w:r w:rsidRPr="0023245B">
              <w:rPr>
                <w:rFonts w:asciiTheme="majorBidi" w:hAnsiTheme="majorBidi" w:cstheme="majorBidi"/>
                <w:sz w:val="24"/>
                <w:szCs w:val="24"/>
              </w:rPr>
              <w:t>Valid</w:t>
            </w:r>
          </w:p>
        </w:tc>
      </w:tr>
    </w:tbl>
    <w:p w:rsidR="00680459" w:rsidRDefault="00680459" w:rsidP="000D2FEE">
      <w:pPr>
        <w:spacing w:line="360" w:lineRule="auto"/>
        <w:rPr>
          <w:b/>
          <w:bCs/>
        </w:rPr>
      </w:pPr>
      <w:r>
        <w:rPr>
          <w:b/>
          <w:bCs/>
        </w:rPr>
        <w:tab/>
      </w:r>
    </w:p>
    <w:p w:rsidR="00D70BFE" w:rsidRDefault="00B12293" w:rsidP="000D2FEE">
      <w:pPr>
        <w:tabs>
          <w:tab w:val="left" w:pos="851"/>
        </w:tabs>
        <w:spacing w:before="240" w:after="0" w:line="360" w:lineRule="auto"/>
        <w:ind w:left="1560" w:hanging="1701"/>
        <w:jc w:val="both"/>
        <w:rPr>
          <w:rFonts w:asciiTheme="majorBidi" w:hAnsiTheme="majorBidi" w:cstheme="majorBidi"/>
          <w:sz w:val="24"/>
          <w:szCs w:val="24"/>
        </w:rPr>
      </w:pPr>
      <w:r>
        <w:tab/>
      </w:r>
      <w:r>
        <w:tab/>
      </w:r>
      <w:r>
        <w:tab/>
      </w:r>
      <w:r w:rsidR="00680459" w:rsidRPr="00680459">
        <w:rPr>
          <w:rFonts w:asciiTheme="majorBidi" w:hAnsiTheme="majorBidi" w:cstheme="majorBidi"/>
          <w:sz w:val="24"/>
          <w:szCs w:val="24"/>
        </w:rPr>
        <w:t xml:space="preserve">Berdasarkan hasil pengujian validitas pada tabel 4.3 </w:t>
      </w:r>
      <w:r w:rsidR="00680459">
        <w:rPr>
          <w:rFonts w:asciiTheme="majorBidi" w:hAnsiTheme="majorBidi" w:cstheme="majorBidi"/>
          <w:sz w:val="24"/>
          <w:szCs w:val="24"/>
        </w:rPr>
        <w:t>diatas dengan menggunakan program SPSS v.16 dapat diketahui nilai r</w:t>
      </w:r>
      <w:r w:rsidR="00680459">
        <w:rPr>
          <w:rFonts w:asciiTheme="majorBidi" w:hAnsiTheme="majorBidi" w:cstheme="majorBidi"/>
          <w:sz w:val="24"/>
          <w:szCs w:val="24"/>
          <w:vertAlign w:val="subscript"/>
        </w:rPr>
        <w:t>hitung</w:t>
      </w:r>
      <w:r w:rsidR="00680459">
        <w:rPr>
          <w:rFonts w:asciiTheme="majorBidi" w:hAnsiTheme="majorBidi" w:cstheme="majorBidi"/>
          <w:sz w:val="24"/>
          <w:szCs w:val="24"/>
        </w:rPr>
        <w:t>&gt; r</w:t>
      </w:r>
      <w:r w:rsidR="00680459">
        <w:rPr>
          <w:rFonts w:asciiTheme="majorBidi" w:hAnsiTheme="majorBidi" w:cstheme="majorBidi"/>
          <w:sz w:val="24"/>
          <w:szCs w:val="24"/>
          <w:vertAlign w:val="subscript"/>
        </w:rPr>
        <w:t>tabel</w:t>
      </w:r>
      <w:r w:rsidR="00680459">
        <w:rPr>
          <w:rFonts w:asciiTheme="majorBidi" w:hAnsiTheme="majorBidi" w:cstheme="majorBidi"/>
          <w:sz w:val="24"/>
          <w:szCs w:val="24"/>
        </w:rPr>
        <w:t xml:space="preserve"> yang </w:t>
      </w:r>
      <w:r w:rsidR="00680459">
        <w:rPr>
          <w:rFonts w:asciiTheme="majorBidi" w:hAnsiTheme="majorBidi" w:cstheme="majorBidi"/>
          <w:sz w:val="24"/>
          <w:szCs w:val="24"/>
        </w:rPr>
        <w:lastRenderedPageBreak/>
        <w:t>dicari dari signifikan 0,05 dan</w:t>
      </w:r>
      <w:r w:rsidR="00852A4F">
        <w:rPr>
          <w:rFonts w:asciiTheme="majorBidi" w:hAnsiTheme="majorBidi" w:cstheme="majorBidi"/>
          <w:sz w:val="24"/>
          <w:szCs w:val="24"/>
        </w:rPr>
        <w:t xml:space="preserve"> </w:t>
      </w:r>
      <w:r w:rsidR="00680459">
        <w:rPr>
          <w:rFonts w:asciiTheme="majorBidi" w:hAnsiTheme="majorBidi" w:cstheme="majorBidi"/>
          <w:sz w:val="24"/>
          <w:szCs w:val="24"/>
        </w:rPr>
        <w:t xml:space="preserve">jumlah data n= 50, maka didapat r </w:t>
      </w:r>
      <w:r w:rsidR="00680459">
        <w:rPr>
          <w:rFonts w:asciiTheme="majorBidi" w:hAnsiTheme="majorBidi" w:cstheme="majorBidi"/>
          <w:sz w:val="24"/>
          <w:szCs w:val="24"/>
          <w:vertAlign w:val="subscript"/>
        </w:rPr>
        <w:t xml:space="preserve">tabel </w:t>
      </w:r>
      <w:r w:rsidR="00852A4F">
        <w:rPr>
          <w:rFonts w:asciiTheme="majorBidi" w:hAnsiTheme="majorBidi" w:cstheme="majorBidi"/>
          <w:sz w:val="24"/>
          <w:szCs w:val="24"/>
        </w:rPr>
        <w:t>sebesar 0,275</w:t>
      </w:r>
      <w:r w:rsidR="00CB7CF5">
        <w:rPr>
          <w:rFonts w:asciiTheme="majorBidi" w:hAnsiTheme="majorBidi" w:cstheme="majorBidi"/>
          <w:sz w:val="24"/>
          <w:szCs w:val="24"/>
        </w:rPr>
        <w:t>, maka dapat disimpulkan selu</w:t>
      </w:r>
      <w:r w:rsidR="00680459">
        <w:rPr>
          <w:rFonts w:asciiTheme="majorBidi" w:hAnsiTheme="majorBidi" w:cstheme="majorBidi"/>
          <w:sz w:val="24"/>
          <w:szCs w:val="24"/>
        </w:rPr>
        <w:t xml:space="preserve">ruh item variabel dikatakan valid karena nilai </w:t>
      </w:r>
      <w:r w:rsidR="00680459">
        <w:rPr>
          <w:rFonts w:asciiTheme="majorBidi" w:hAnsiTheme="majorBidi" w:cstheme="majorBidi"/>
          <w:i/>
          <w:iCs/>
          <w:sz w:val="24"/>
          <w:szCs w:val="24"/>
        </w:rPr>
        <w:t xml:space="preserve">Corrected Item-Total correlation </w:t>
      </w:r>
      <w:r w:rsidR="00680459">
        <w:rPr>
          <w:rFonts w:asciiTheme="majorBidi" w:hAnsiTheme="majorBidi" w:cstheme="majorBidi"/>
          <w:sz w:val="24"/>
          <w:szCs w:val="24"/>
        </w:rPr>
        <w:t>(r</w:t>
      </w:r>
      <w:r w:rsidR="00680459">
        <w:rPr>
          <w:rFonts w:asciiTheme="majorBidi" w:hAnsiTheme="majorBidi" w:cstheme="majorBidi"/>
          <w:sz w:val="24"/>
          <w:szCs w:val="24"/>
          <w:vertAlign w:val="subscript"/>
        </w:rPr>
        <w:t>hitung</w:t>
      </w:r>
      <w:r w:rsidR="00680459">
        <w:rPr>
          <w:rFonts w:asciiTheme="majorBidi" w:hAnsiTheme="majorBidi" w:cstheme="majorBidi"/>
          <w:sz w:val="24"/>
          <w:szCs w:val="24"/>
        </w:rPr>
        <w:t xml:space="preserve">) untuk masing-masing dari </w:t>
      </w:r>
      <w:r w:rsidR="008B4953">
        <w:rPr>
          <w:rFonts w:asciiTheme="majorBidi" w:hAnsiTheme="majorBidi" w:cstheme="majorBidi"/>
          <w:sz w:val="24"/>
          <w:szCs w:val="24"/>
        </w:rPr>
        <w:t xml:space="preserve">faktor (Produk) dalam meningkatkan jumlah nasabah pada </w:t>
      </w:r>
      <w:r w:rsidR="00B27860">
        <w:rPr>
          <w:rFonts w:asciiTheme="majorBidi" w:hAnsiTheme="majorBidi" w:cstheme="majorBidi"/>
          <w:sz w:val="24"/>
          <w:szCs w:val="24"/>
        </w:rPr>
        <w:t>BRI Syari’ah</w:t>
      </w:r>
      <w:r w:rsidR="008B4953">
        <w:rPr>
          <w:rFonts w:asciiTheme="majorBidi" w:hAnsiTheme="majorBidi" w:cstheme="majorBidi"/>
          <w:sz w:val="24"/>
          <w:szCs w:val="24"/>
        </w:rPr>
        <w:t xml:space="preserve"> bertanda positif dan mempunyai nilai lebih besar dari nilai r</w:t>
      </w:r>
      <w:r w:rsidR="008B4953">
        <w:rPr>
          <w:rFonts w:asciiTheme="majorBidi" w:hAnsiTheme="majorBidi" w:cstheme="majorBidi"/>
          <w:sz w:val="24"/>
          <w:szCs w:val="24"/>
          <w:vertAlign w:val="subscript"/>
        </w:rPr>
        <w:t>tabel</w:t>
      </w:r>
      <w:r w:rsidR="00852A4F">
        <w:rPr>
          <w:rFonts w:asciiTheme="majorBidi" w:hAnsiTheme="majorBidi" w:cstheme="majorBidi"/>
          <w:sz w:val="24"/>
          <w:szCs w:val="24"/>
        </w:rPr>
        <w:t xml:space="preserve"> yaitu 0,275</w:t>
      </w:r>
      <w:r w:rsidR="008B4953">
        <w:rPr>
          <w:rFonts w:asciiTheme="majorBidi" w:hAnsiTheme="majorBidi" w:cstheme="majorBidi"/>
          <w:sz w:val="24"/>
          <w:szCs w:val="24"/>
        </w:rPr>
        <w:t>.</w:t>
      </w:r>
    </w:p>
    <w:p w:rsidR="008B4953" w:rsidRPr="008B4953" w:rsidRDefault="008B4953" w:rsidP="000D2FEE">
      <w:pPr>
        <w:numPr>
          <w:ilvl w:val="0"/>
          <w:numId w:val="20"/>
        </w:numPr>
        <w:tabs>
          <w:tab w:val="left" w:pos="851"/>
        </w:tabs>
        <w:spacing w:before="240" w:after="0" w:line="360" w:lineRule="auto"/>
        <w:ind w:left="1560" w:hanging="283"/>
        <w:jc w:val="both"/>
        <w:rPr>
          <w:rFonts w:asciiTheme="majorBidi" w:hAnsiTheme="majorBidi" w:cstheme="majorBidi"/>
          <w:b/>
          <w:bCs/>
          <w:sz w:val="24"/>
          <w:szCs w:val="24"/>
        </w:rPr>
      </w:pPr>
      <w:r>
        <w:rPr>
          <w:rFonts w:asciiTheme="majorBidi" w:hAnsiTheme="majorBidi" w:cstheme="majorBidi"/>
          <w:b/>
          <w:bCs/>
          <w:sz w:val="24"/>
          <w:szCs w:val="24"/>
        </w:rPr>
        <w:t xml:space="preserve">Uji Reliabilitas </w:t>
      </w:r>
    </w:p>
    <w:p w:rsidR="008B4953" w:rsidRDefault="008D1B25" w:rsidP="000D2FEE">
      <w:pPr>
        <w:tabs>
          <w:tab w:val="left" w:pos="851"/>
        </w:tabs>
        <w:spacing w:before="240" w:after="0" w:line="360" w:lineRule="auto"/>
        <w:jc w:val="center"/>
        <w:rPr>
          <w:rFonts w:asciiTheme="majorBidi" w:hAnsiTheme="majorBidi" w:cstheme="majorBidi"/>
          <w:b/>
          <w:bCs/>
          <w:sz w:val="24"/>
          <w:szCs w:val="24"/>
        </w:rPr>
      </w:pPr>
      <w:r>
        <w:rPr>
          <w:rFonts w:asciiTheme="majorBidi" w:hAnsiTheme="majorBidi" w:cstheme="majorBidi"/>
          <w:b/>
          <w:bCs/>
          <w:sz w:val="24"/>
          <w:szCs w:val="24"/>
        </w:rPr>
        <w:tab/>
      </w:r>
      <w:r w:rsidR="008B4953">
        <w:rPr>
          <w:rFonts w:asciiTheme="majorBidi" w:hAnsiTheme="majorBidi" w:cstheme="majorBidi"/>
          <w:b/>
          <w:bCs/>
          <w:sz w:val="24"/>
          <w:szCs w:val="24"/>
        </w:rPr>
        <w:t>Tabel 4.4</w:t>
      </w:r>
    </w:p>
    <w:p w:rsidR="008B4953" w:rsidRDefault="008D1B25" w:rsidP="000D2FEE">
      <w:pPr>
        <w:tabs>
          <w:tab w:val="left" w:pos="851"/>
        </w:tabs>
        <w:spacing w:before="240" w:after="0" w:line="360" w:lineRule="auto"/>
        <w:jc w:val="center"/>
        <w:rPr>
          <w:rFonts w:asciiTheme="majorBidi" w:hAnsiTheme="majorBidi" w:cstheme="majorBidi"/>
          <w:b/>
          <w:bCs/>
          <w:sz w:val="24"/>
          <w:szCs w:val="24"/>
        </w:rPr>
      </w:pPr>
      <w:r>
        <w:rPr>
          <w:rFonts w:asciiTheme="majorBidi" w:hAnsiTheme="majorBidi" w:cstheme="majorBidi"/>
          <w:b/>
          <w:bCs/>
          <w:sz w:val="24"/>
          <w:szCs w:val="24"/>
        </w:rPr>
        <w:tab/>
      </w:r>
      <w:r w:rsidR="008B4953">
        <w:rPr>
          <w:rFonts w:asciiTheme="majorBidi" w:hAnsiTheme="majorBidi" w:cstheme="majorBidi"/>
          <w:b/>
          <w:bCs/>
          <w:sz w:val="24"/>
          <w:szCs w:val="24"/>
        </w:rPr>
        <w:t>Hasil Uji Reliabilitas</w:t>
      </w:r>
    </w:p>
    <w:tbl>
      <w:tblPr>
        <w:tblStyle w:val="TableGrid"/>
        <w:tblW w:w="7513" w:type="dxa"/>
        <w:tblLook w:val="04A0"/>
      </w:tblPr>
      <w:tblGrid>
        <w:gridCol w:w="1838"/>
        <w:gridCol w:w="2263"/>
        <w:gridCol w:w="1852"/>
        <w:gridCol w:w="1560"/>
      </w:tblGrid>
      <w:tr w:rsidR="008B4953" w:rsidTr="000D2FEE">
        <w:tc>
          <w:tcPr>
            <w:tcW w:w="1838" w:type="dxa"/>
          </w:tcPr>
          <w:p w:rsidR="008B4953" w:rsidRDefault="008B4953" w:rsidP="000D2FEE">
            <w:pPr>
              <w:tabs>
                <w:tab w:val="left" w:pos="851"/>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No Butir Pertanyaan</w:t>
            </w:r>
          </w:p>
        </w:tc>
        <w:tc>
          <w:tcPr>
            <w:tcW w:w="2263" w:type="dxa"/>
          </w:tcPr>
          <w:p w:rsidR="008B4953" w:rsidRPr="008B4953" w:rsidRDefault="008B4953" w:rsidP="000D2FEE">
            <w:pPr>
              <w:tabs>
                <w:tab w:val="left" w:pos="851"/>
              </w:tabs>
              <w:spacing w:before="240" w:line="360" w:lineRule="auto"/>
              <w:jc w:val="center"/>
              <w:rPr>
                <w:rFonts w:asciiTheme="majorBidi" w:hAnsiTheme="majorBidi" w:cstheme="majorBidi"/>
                <w:b/>
                <w:bCs/>
                <w:i/>
                <w:iCs/>
                <w:sz w:val="24"/>
                <w:szCs w:val="24"/>
              </w:rPr>
            </w:pPr>
            <w:r>
              <w:rPr>
                <w:rFonts w:asciiTheme="majorBidi" w:hAnsiTheme="majorBidi" w:cstheme="majorBidi"/>
                <w:b/>
                <w:bCs/>
                <w:i/>
                <w:iCs/>
                <w:sz w:val="24"/>
                <w:szCs w:val="24"/>
              </w:rPr>
              <w:t>Cronbach’s Alpha</w:t>
            </w:r>
          </w:p>
        </w:tc>
        <w:tc>
          <w:tcPr>
            <w:tcW w:w="1852" w:type="dxa"/>
          </w:tcPr>
          <w:p w:rsidR="008B4953" w:rsidRDefault="008B4953" w:rsidP="000D2FEE">
            <w:pPr>
              <w:tabs>
                <w:tab w:val="left" w:pos="851"/>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R standar</w:t>
            </w:r>
          </w:p>
        </w:tc>
        <w:tc>
          <w:tcPr>
            <w:tcW w:w="1560" w:type="dxa"/>
          </w:tcPr>
          <w:p w:rsidR="008B4953" w:rsidRDefault="00CB7CF5" w:rsidP="000D2FEE">
            <w:pPr>
              <w:tabs>
                <w:tab w:val="left" w:pos="851"/>
              </w:tabs>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K</w:t>
            </w:r>
            <w:r w:rsidR="008B4953">
              <w:rPr>
                <w:rFonts w:asciiTheme="majorBidi" w:hAnsiTheme="majorBidi" w:cstheme="majorBidi"/>
                <w:b/>
                <w:bCs/>
                <w:sz w:val="24"/>
                <w:szCs w:val="24"/>
              </w:rPr>
              <w:t>eterangan</w:t>
            </w:r>
          </w:p>
        </w:tc>
      </w:tr>
      <w:tr w:rsidR="008B4953" w:rsidTr="000D2FEE">
        <w:tc>
          <w:tcPr>
            <w:tcW w:w="1838" w:type="dxa"/>
          </w:tcPr>
          <w:p w:rsidR="008B4953" w:rsidRPr="008B4953" w:rsidRDefault="008B4953" w:rsidP="000D2FEE">
            <w:pPr>
              <w:tabs>
                <w:tab w:val="left" w:pos="851"/>
              </w:tabs>
              <w:spacing w:before="240" w:line="360" w:lineRule="auto"/>
              <w:jc w:val="center"/>
              <w:rPr>
                <w:rFonts w:asciiTheme="majorBidi" w:hAnsiTheme="majorBidi" w:cstheme="majorBidi"/>
                <w:sz w:val="24"/>
                <w:szCs w:val="24"/>
              </w:rPr>
            </w:pPr>
            <w:r w:rsidRPr="008B4953">
              <w:rPr>
                <w:rFonts w:asciiTheme="majorBidi" w:hAnsiTheme="majorBidi" w:cstheme="majorBidi"/>
                <w:sz w:val="24"/>
                <w:szCs w:val="24"/>
              </w:rPr>
              <w:t>Produk (X)</w:t>
            </w:r>
          </w:p>
        </w:tc>
        <w:tc>
          <w:tcPr>
            <w:tcW w:w="2263" w:type="dxa"/>
          </w:tcPr>
          <w:p w:rsidR="008B4953" w:rsidRPr="008B4953" w:rsidRDefault="008B4953" w:rsidP="000D2FEE">
            <w:pPr>
              <w:tabs>
                <w:tab w:val="left" w:pos="851"/>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0,957</w:t>
            </w:r>
          </w:p>
        </w:tc>
        <w:tc>
          <w:tcPr>
            <w:tcW w:w="1852" w:type="dxa"/>
          </w:tcPr>
          <w:p w:rsidR="008B4953" w:rsidRPr="008B4953" w:rsidRDefault="007F0E0B" w:rsidP="000D2FEE">
            <w:pPr>
              <w:tabs>
                <w:tab w:val="left" w:pos="851"/>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0,7</w:t>
            </w:r>
            <w:r w:rsidR="008B4953" w:rsidRPr="008B4953">
              <w:rPr>
                <w:rFonts w:asciiTheme="majorBidi" w:hAnsiTheme="majorBidi" w:cstheme="majorBidi"/>
                <w:sz w:val="24"/>
                <w:szCs w:val="24"/>
              </w:rPr>
              <w:t>0</w:t>
            </w:r>
          </w:p>
        </w:tc>
        <w:tc>
          <w:tcPr>
            <w:tcW w:w="1560" w:type="dxa"/>
          </w:tcPr>
          <w:p w:rsidR="008B4953" w:rsidRPr="006E73EA" w:rsidRDefault="006E73EA" w:rsidP="000D2FEE">
            <w:pPr>
              <w:tabs>
                <w:tab w:val="left" w:pos="851"/>
              </w:tabs>
              <w:spacing w:before="240" w:line="360" w:lineRule="auto"/>
              <w:jc w:val="center"/>
              <w:rPr>
                <w:rFonts w:asciiTheme="majorBidi" w:hAnsiTheme="majorBidi" w:cstheme="majorBidi"/>
                <w:sz w:val="24"/>
                <w:szCs w:val="24"/>
              </w:rPr>
            </w:pPr>
            <w:r>
              <w:rPr>
                <w:rFonts w:asciiTheme="majorBidi" w:hAnsiTheme="majorBidi" w:cstheme="majorBidi"/>
                <w:sz w:val="24"/>
                <w:szCs w:val="24"/>
              </w:rPr>
              <w:t xml:space="preserve">Reliabel </w:t>
            </w:r>
          </w:p>
        </w:tc>
      </w:tr>
      <w:tr w:rsidR="008B4953" w:rsidTr="000D2FEE">
        <w:tc>
          <w:tcPr>
            <w:tcW w:w="1838" w:type="dxa"/>
          </w:tcPr>
          <w:p w:rsidR="008B4953" w:rsidRPr="008B4953" w:rsidRDefault="008B4953" w:rsidP="000D2FEE">
            <w:pPr>
              <w:tabs>
                <w:tab w:val="left" w:pos="851"/>
              </w:tabs>
              <w:spacing w:before="240" w:line="360" w:lineRule="auto"/>
              <w:jc w:val="center"/>
              <w:rPr>
                <w:rFonts w:asciiTheme="majorBidi" w:hAnsiTheme="majorBidi" w:cstheme="majorBidi"/>
                <w:sz w:val="24"/>
                <w:szCs w:val="24"/>
              </w:rPr>
            </w:pPr>
            <w:r>
              <w:rPr>
                <w:rFonts w:asciiTheme="majorBidi" w:hAnsiTheme="majorBidi" w:cstheme="majorBidi"/>
                <w:sz w:val="24"/>
                <w:szCs w:val="24"/>
              </w:rPr>
              <w:t>Meningkatkan Jumlah Nasabah (Y)</w:t>
            </w:r>
          </w:p>
        </w:tc>
        <w:tc>
          <w:tcPr>
            <w:tcW w:w="2263" w:type="dxa"/>
          </w:tcPr>
          <w:p w:rsidR="008B4953" w:rsidRPr="008B4953" w:rsidRDefault="008B4953" w:rsidP="000D2FEE">
            <w:pPr>
              <w:tabs>
                <w:tab w:val="left" w:pos="851"/>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0,953</w:t>
            </w:r>
          </w:p>
        </w:tc>
        <w:tc>
          <w:tcPr>
            <w:tcW w:w="1852" w:type="dxa"/>
          </w:tcPr>
          <w:p w:rsidR="008B4953" w:rsidRPr="008B4953" w:rsidRDefault="007F0E0B" w:rsidP="000D2FEE">
            <w:pPr>
              <w:tabs>
                <w:tab w:val="left" w:pos="851"/>
              </w:tabs>
              <w:spacing w:before="240" w:line="360" w:lineRule="auto"/>
              <w:jc w:val="center"/>
              <w:rPr>
                <w:rFonts w:asciiTheme="majorBidi" w:hAnsiTheme="majorBidi" w:cstheme="majorBidi"/>
                <w:sz w:val="24"/>
                <w:szCs w:val="24"/>
              </w:rPr>
            </w:pPr>
            <w:r>
              <w:rPr>
                <w:rFonts w:asciiTheme="majorBidi" w:hAnsiTheme="majorBidi" w:cstheme="majorBidi"/>
                <w:sz w:val="24"/>
                <w:szCs w:val="24"/>
              </w:rPr>
              <w:t>0,7</w:t>
            </w:r>
            <w:r w:rsidR="008B4953">
              <w:rPr>
                <w:rFonts w:asciiTheme="majorBidi" w:hAnsiTheme="majorBidi" w:cstheme="majorBidi"/>
                <w:sz w:val="24"/>
                <w:szCs w:val="24"/>
              </w:rPr>
              <w:t>0</w:t>
            </w:r>
          </w:p>
        </w:tc>
        <w:tc>
          <w:tcPr>
            <w:tcW w:w="1560" w:type="dxa"/>
          </w:tcPr>
          <w:p w:rsidR="008B4953" w:rsidRPr="006E73EA" w:rsidRDefault="006E73EA" w:rsidP="000D2FEE">
            <w:pPr>
              <w:tabs>
                <w:tab w:val="left" w:pos="851"/>
              </w:tabs>
              <w:spacing w:before="240" w:line="360" w:lineRule="auto"/>
              <w:jc w:val="center"/>
              <w:rPr>
                <w:rFonts w:asciiTheme="majorBidi" w:hAnsiTheme="majorBidi" w:cstheme="majorBidi"/>
                <w:sz w:val="24"/>
                <w:szCs w:val="24"/>
              </w:rPr>
            </w:pPr>
            <w:r w:rsidRPr="006E73EA">
              <w:rPr>
                <w:rFonts w:asciiTheme="majorBidi" w:hAnsiTheme="majorBidi" w:cstheme="majorBidi"/>
                <w:sz w:val="24"/>
                <w:szCs w:val="24"/>
              </w:rPr>
              <w:t xml:space="preserve">Reliabel </w:t>
            </w:r>
          </w:p>
        </w:tc>
      </w:tr>
    </w:tbl>
    <w:p w:rsidR="008B4953" w:rsidRDefault="008B4953" w:rsidP="000D2FEE">
      <w:pPr>
        <w:tabs>
          <w:tab w:val="left" w:pos="851"/>
        </w:tabs>
        <w:spacing w:before="240" w:after="0" w:line="360" w:lineRule="auto"/>
        <w:jc w:val="center"/>
        <w:rPr>
          <w:rFonts w:asciiTheme="majorBidi" w:hAnsiTheme="majorBidi" w:cstheme="majorBidi"/>
          <w:b/>
          <w:bCs/>
          <w:sz w:val="24"/>
          <w:szCs w:val="24"/>
        </w:rPr>
      </w:pPr>
    </w:p>
    <w:p w:rsidR="0040010D" w:rsidRPr="007F0E0B" w:rsidRDefault="006E73EA" w:rsidP="000D2FEE">
      <w:pPr>
        <w:tabs>
          <w:tab w:val="left" w:pos="851"/>
        </w:tabs>
        <w:spacing w:before="240" w:after="0" w:line="360" w:lineRule="auto"/>
        <w:ind w:left="1419" w:hanging="1560"/>
        <w:jc w:val="both"/>
        <w:rPr>
          <w:rFonts w:asciiTheme="majorBidi" w:hAnsiTheme="majorBidi" w:cstheme="majorBidi"/>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 xml:space="preserve">Dari hasil pengujian pada tabel 4.7 diatas dengan menggunakan program SPSS v.16 maka didapatkan nilai koefisien </w:t>
      </w:r>
      <w:r>
        <w:rPr>
          <w:rFonts w:asciiTheme="majorBidi" w:hAnsiTheme="majorBidi" w:cstheme="majorBidi"/>
          <w:i/>
          <w:iCs/>
          <w:sz w:val="24"/>
          <w:szCs w:val="24"/>
        </w:rPr>
        <w:t>Cronbach</w:t>
      </w:r>
      <w:r w:rsidR="007F0E0B">
        <w:rPr>
          <w:rFonts w:asciiTheme="majorBidi" w:hAnsiTheme="majorBidi" w:cstheme="majorBidi"/>
          <w:i/>
          <w:iCs/>
          <w:sz w:val="24"/>
          <w:szCs w:val="24"/>
        </w:rPr>
        <w:t>’s</w:t>
      </w:r>
      <w:r>
        <w:rPr>
          <w:rFonts w:asciiTheme="majorBidi" w:hAnsiTheme="majorBidi" w:cstheme="majorBidi"/>
          <w:i/>
          <w:iCs/>
          <w:sz w:val="24"/>
          <w:szCs w:val="24"/>
        </w:rPr>
        <w:t xml:space="preserve"> Alpha </w:t>
      </w:r>
      <w:r>
        <w:rPr>
          <w:rFonts w:asciiTheme="majorBidi" w:hAnsiTheme="majorBidi" w:cstheme="majorBidi"/>
          <w:sz w:val="24"/>
          <w:szCs w:val="24"/>
        </w:rPr>
        <w:t xml:space="preserve">untuk variabel X (Produk) sebesar 0,957 dengan 10 buah indikator pertanyaan yang digunakan, setelah itu nilai koefisien </w:t>
      </w:r>
      <w:r>
        <w:rPr>
          <w:rFonts w:asciiTheme="majorBidi" w:hAnsiTheme="majorBidi" w:cstheme="majorBidi"/>
          <w:i/>
          <w:iCs/>
          <w:sz w:val="24"/>
          <w:szCs w:val="24"/>
        </w:rPr>
        <w:t xml:space="preserve">Cronbach’s Alpha </w:t>
      </w:r>
      <w:r>
        <w:rPr>
          <w:rFonts w:asciiTheme="majorBidi" w:hAnsiTheme="majorBidi" w:cstheme="majorBidi"/>
          <w:sz w:val="24"/>
          <w:szCs w:val="24"/>
        </w:rPr>
        <w:t>untuk variabel Y (Meningkatkan Jumlah Nasabah) sebesar 0,953 dengan 10 buah indikator atau item pertanyaan yang digunakan.</w:t>
      </w:r>
      <w:r w:rsidR="007F0E0B">
        <w:rPr>
          <w:rFonts w:asciiTheme="majorBidi" w:hAnsiTheme="majorBidi" w:cstheme="majorBidi"/>
          <w:sz w:val="24"/>
          <w:szCs w:val="24"/>
        </w:rPr>
        <w:t xml:space="preserve"> Karena hasil </w:t>
      </w:r>
      <w:r w:rsidR="007F0E0B">
        <w:rPr>
          <w:rFonts w:asciiTheme="majorBidi" w:hAnsiTheme="majorBidi" w:cstheme="majorBidi"/>
          <w:i/>
          <w:iCs/>
          <w:sz w:val="24"/>
          <w:szCs w:val="24"/>
        </w:rPr>
        <w:t>Cronbach’s Alpha</w:t>
      </w:r>
      <w:r>
        <w:rPr>
          <w:rFonts w:asciiTheme="majorBidi" w:hAnsiTheme="majorBidi" w:cstheme="majorBidi"/>
          <w:sz w:val="24"/>
          <w:szCs w:val="24"/>
        </w:rPr>
        <w:t xml:space="preserve"> </w:t>
      </w:r>
      <w:r w:rsidR="007F0E0B">
        <w:rPr>
          <w:rFonts w:asciiTheme="majorBidi" w:hAnsiTheme="majorBidi" w:cstheme="majorBidi"/>
          <w:sz w:val="24"/>
          <w:szCs w:val="24"/>
        </w:rPr>
        <w:t>&gt; 0,70 maka</w:t>
      </w:r>
      <w:r>
        <w:rPr>
          <w:rFonts w:asciiTheme="majorBidi" w:hAnsiTheme="majorBidi" w:cstheme="majorBidi"/>
          <w:sz w:val="24"/>
          <w:szCs w:val="24"/>
        </w:rPr>
        <w:t xml:space="preserve"> hasil pengujian ini dapat disimpulkan bahwa instrumen yang digunakan dalam penelitian ini memiliki kehandalan (</w:t>
      </w:r>
      <w:r>
        <w:rPr>
          <w:rFonts w:asciiTheme="majorBidi" w:hAnsiTheme="majorBidi" w:cstheme="majorBidi"/>
          <w:i/>
          <w:iCs/>
          <w:sz w:val="24"/>
          <w:szCs w:val="24"/>
        </w:rPr>
        <w:t>Reliabilitas</w:t>
      </w:r>
      <w:r>
        <w:rPr>
          <w:rFonts w:asciiTheme="majorBidi" w:hAnsiTheme="majorBidi" w:cstheme="majorBidi"/>
          <w:sz w:val="24"/>
          <w:szCs w:val="24"/>
        </w:rPr>
        <w:t>).</w:t>
      </w:r>
    </w:p>
    <w:p w:rsidR="006E73EA" w:rsidRDefault="006E73EA" w:rsidP="000D2FEE">
      <w:pPr>
        <w:numPr>
          <w:ilvl w:val="0"/>
          <w:numId w:val="20"/>
        </w:numPr>
        <w:tabs>
          <w:tab w:val="left" w:pos="851"/>
        </w:tabs>
        <w:spacing w:before="240" w:after="0" w:line="360" w:lineRule="auto"/>
        <w:ind w:left="1277" w:hanging="284"/>
        <w:jc w:val="both"/>
        <w:rPr>
          <w:rFonts w:asciiTheme="majorBidi" w:hAnsiTheme="majorBidi" w:cstheme="majorBidi"/>
          <w:b/>
          <w:bCs/>
          <w:sz w:val="24"/>
          <w:szCs w:val="24"/>
        </w:rPr>
      </w:pPr>
      <w:r>
        <w:rPr>
          <w:rFonts w:asciiTheme="majorBidi" w:hAnsiTheme="majorBidi" w:cstheme="majorBidi"/>
          <w:b/>
          <w:bCs/>
          <w:sz w:val="24"/>
          <w:szCs w:val="24"/>
        </w:rPr>
        <w:t>Uji Asumsi Klasik</w:t>
      </w:r>
    </w:p>
    <w:p w:rsidR="006E73EA" w:rsidRDefault="00B6475B" w:rsidP="000D2FEE">
      <w:pPr>
        <w:numPr>
          <w:ilvl w:val="0"/>
          <w:numId w:val="21"/>
        </w:numPr>
        <w:tabs>
          <w:tab w:val="left" w:pos="851"/>
        </w:tabs>
        <w:spacing w:before="240" w:after="0" w:line="360" w:lineRule="auto"/>
        <w:ind w:left="1637"/>
        <w:jc w:val="both"/>
        <w:rPr>
          <w:rFonts w:asciiTheme="majorBidi" w:hAnsiTheme="majorBidi" w:cstheme="majorBidi"/>
          <w:b/>
          <w:bCs/>
          <w:sz w:val="24"/>
          <w:szCs w:val="24"/>
        </w:rPr>
      </w:pPr>
      <w:r>
        <w:rPr>
          <w:rFonts w:asciiTheme="majorBidi" w:hAnsiTheme="majorBidi" w:cstheme="majorBidi"/>
          <w:b/>
          <w:bCs/>
          <w:sz w:val="24"/>
          <w:szCs w:val="24"/>
        </w:rPr>
        <w:t xml:space="preserve">Uji Normalitas </w:t>
      </w:r>
    </w:p>
    <w:p w:rsidR="00B6475B" w:rsidRDefault="00B6475B" w:rsidP="000D2FEE">
      <w:pPr>
        <w:tabs>
          <w:tab w:val="left" w:pos="851"/>
        </w:tabs>
        <w:spacing w:before="240" w:after="0" w:line="360" w:lineRule="auto"/>
        <w:ind w:left="163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Uji normalitas dipergunakan untuk mengetahui apakah populasi data berdistribusi normal atau tidak. Data dinyatakan berdistribusi normal jika signifikansi lebih besar 0,05.</w:t>
      </w:r>
    </w:p>
    <w:p w:rsidR="008D1B25" w:rsidRDefault="008D1B25" w:rsidP="00630902">
      <w:pPr>
        <w:autoSpaceDE w:val="0"/>
        <w:autoSpaceDN w:val="0"/>
        <w:adjustRightInd w:val="0"/>
        <w:spacing w:after="0" w:line="240" w:lineRule="auto"/>
        <w:jc w:val="center"/>
        <w:rPr>
          <w:rFonts w:ascii="Times New Roman" w:hAnsi="Times New Roman" w:cs="Times New Roman"/>
          <w:sz w:val="24"/>
          <w:szCs w:val="24"/>
        </w:rPr>
      </w:pPr>
    </w:p>
    <w:p w:rsidR="00630902" w:rsidRDefault="00630902" w:rsidP="00630902">
      <w:pPr>
        <w:tabs>
          <w:tab w:val="left" w:pos="5040"/>
        </w:tabs>
        <w:spacing w:line="240" w:lineRule="auto"/>
        <w:jc w:val="center"/>
        <w:rPr>
          <w:rFonts w:ascii="Times New Roman" w:hAnsi="Times New Roman" w:cs="Times New Roman"/>
          <w:b/>
          <w:bCs/>
          <w:sz w:val="24"/>
          <w:szCs w:val="24"/>
        </w:rPr>
      </w:pPr>
    </w:p>
    <w:p w:rsidR="00630902" w:rsidRDefault="00630902" w:rsidP="00630902">
      <w:pPr>
        <w:tabs>
          <w:tab w:val="left" w:pos="5040"/>
        </w:tabs>
        <w:spacing w:line="240" w:lineRule="auto"/>
        <w:jc w:val="center"/>
        <w:rPr>
          <w:rFonts w:ascii="Times New Roman" w:hAnsi="Times New Roman" w:cs="Times New Roman"/>
          <w:b/>
          <w:bCs/>
          <w:sz w:val="24"/>
          <w:szCs w:val="24"/>
        </w:rPr>
      </w:pPr>
    </w:p>
    <w:p w:rsidR="00630902" w:rsidRDefault="00630902" w:rsidP="00630902">
      <w:pPr>
        <w:tabs>
          <w:tab w:val="left" w:pos="5040"/>
        </w:tabs>
        <w:spacing w:line="240" w:lineRule="auto"/>
        <w:jc w:val="center"/>
        <w:rPr>
          <w:rFonts w:ascii="Times New Roman" w:hAnsi="Times New Roman" w:cs="Times New Roman"/>
          <w:b/>
          <w:bCs/>
          <w:sz w:val="24"/>
          <w:szCs w:val="24"/>
        </w:rPr>
      </w:pPr>
    </w:p>
    <w:p w:rsidR="00630902" w:rsidRDefault="00630902" w:rsidP="00630902">
      <w:pPr>
        <w:tabs>
          <w:tab w:val="left" w:pos="5040"/>
        </w:tabs>
        <w:spacing w:line="240" w:lineRule="auto"/>
        <w:jc w:val="center"/>
        <w:rPr>
          <w:rFonts w:ascii="Times New Roman" w:hAnsi="Times New Roman" w:cs="Times New Roman"/>
          <w:b/>
          <w:bCs/>
          <w:sz w:val="24"/>
          <w:szCs w:val="24"/>
        </w:rPr>
      </w:pPr>
    </w:p>
    <w:p w:rsidR="00902ABF" w:rsidRDefault="008D1B25" w:rsidP="00630902">
      <w:pPr>
        <w:tabs>
          <w:tab w:val="left" w:pos="5040"/>
        </w:tabs>
        <w:spacing w:line="240" w:lineRule="auto"/>
        <w:jc w:val="center"/>
        <w:rPr>
          <w:rFonts w:ascii="Times New Roman" w:hAnsi="Times New Roman" w:cs="Times New Roman"/>
          <w:b/>
          <w:bCs/>
          <w:sz w:val="24"/>
          <w:szCs w:val="24"/>
        </w:rPr>
      </w:pPr>
      <w:r w:rsidRPr="008D1B25">
        <w:rPr>
          <w:rFonts w:ascii="Times New Roman" w:hAnsi="Times New Roman" w:cs="Times New Roman"/>
          <w:b/>
          <w:bCs/>
          <w:sz w:val="24"/>
          <w:szCs w:val="24"/>
        </w:rPr>
        <w:lastRenderedPageBreak/>
        <w:t>Tabel 4.5</w:t>
      </w:r>
    </w:p>
    <w:p w:rsidR="008D1B25" w:rsidRPr="008D1B25" w:rsidRDefault="008D1B25" w:rsidP="00630902">
      <w:pPr>
        <w:tabs>
          <w:tab w:val="left" w:pos="439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Uji Normalitas</w:t>
      </w:r>
    </w:p>
    <w:tbl>
      <w:tblPr>
        <w:tblpPr w:leftFromText="180" w:rightFromText="180" w:vertAnchor="text" w:horzAnchor="margin" w:tblpXSpec="right" w:tblpY="151"/>
        <w:tblW w:w="6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29"/>
        <w:gridCol w:w="2108"/>
        <w:gridCol w:w="976"/>
        <w:gridCol w:w="1404"/>
      </w:tblGrid>
      <w:tr w:rsidR="00050E04" w:rsidRPr="00634A09" w:rsidTr="00050E04">
        <w:trPr>
          <w:cantSplit/>
          <w:trHeight w:val="284"/>
          <w:tblHeader/>
        </w:trPr>
        <w:tc>
          <w:tcPr>
            <w:tcW w:w="6817" w:type="dxa"/>
            <w:gridSpan w:val="4"/>
            <w:tcBorders>
              <w:top w:val="nil"/>
              <w:left w:val="nil"/>
              <w:bottom w:val="nil"/>
              <w:right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center"/>
              <w:rPr>
                <w:rFonts w:ascii="Arial" w:hAnsi="Arial" w:cs="Arial"/>
                <w:color w:val="000000"/>
                <w:sz w:val="18"/>
                <w:szCs w:val="18"/>
              </w:rPr>
            </w:pPr>
            <w:r w:rsidRPr="00634A09">
              <w:rPr>
                <w:rFonts w:ascii="Arial" w:hAnsi="Arial" w:cs="Arial"/>
                <w:b/>
                <w:bCs/>
                <w:color w:val="000000"/>
                <w:sz w:val="18"/>
                <w:szCs w:val="18"/>
              </w:rPr>
              <w:t>One-Sample Kolmogorov-Smirnov Test</w:t>
            </w:r>
          </w:p>
        </w:tc>
      </w:tr>
      <w:tr w:rsidR="00050E04" w:rsidRPr="00634A09" w:rsidTr="00050E04">
        <w:trPr>
          <w:cantSplit/>
          <w:trHeight w:val="568"/>
          <w:tblHeader/>
        </w:trPr>
        <w:tc>
          <w:tcPr>
            <w:tcW w:w="23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Times New Roman" w:hAnsi="Times New Roman" w:cs="Times New Roman"/>
                <w:sz w:val="24"/>
                <w:szCs w:val="24"/>
              </w:rPr>
            </w:pPr>
          </w:p>
        </w:tc>
        <w:tc>
          <w:tcPr>
            <w:tcW w:w="21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Times New Roman" w:hAnsi="Times New Roman" w:cs="Times New Roman"/>
                <w:sz w:val="24"/>
                <w:szCs w:val="24"/>
              </w:rPr>
            </w:pPr>
          </w:p>
        </w:tc>
        <w:tc>
          <w:tcPr>
            <w:tcW w:w="9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50E04" w:rsidRPr="00634A09" w:rsidRDefault="00050E04" w:rsidP="000D2FEE">
            <w:pPr>
              <w:autoSpaceDE w:val="0"/>
              <w:autoSpaceDN w:val="0"/>
              <w:adjustRightInd w:val="0"/>
              <w:spacing w:after="0" w:line="360" w:lineRule="auto"/>
              <w:jc w:val="center"/>
              <w:rPr>
                <w:rFonts w:ascii="Arial" w:hAnsi="Arial" w:cs="Arial"/>
                <w:color w:val="000000"/>
                <w:sz w:val="18"/>
                <w:szCs w:val="18"/>
              </w:rPr>
            </w:pPr>
            <w:r w:rsidRPr="00634A09">
              <w:rPr>
                <w:rFonts w:ascii="Arial" w:hAnsi="Arial" w:cs="Arial"/>
                <w:color w:val="000000"/>
                <w:sz w:val="18"/>
                <w:szCs w:val="18"/>
              </w:rPr>
              <w:t>Produk</w:t>
            </w:r>
          </w:p>
        </w:tc>
        <w:tc>
          <w:tcPr>
            <w:tcW w:w="140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E04" w:rsidRPr="00634A09" w:rsidRDefault="00050E04" w:rsidP="000D2FEE">
            <w:pPr>
              <w:autoSpaceDE w:val="0"/>
              <w:autoSpaceDN w:val="0"/>
              <w:adjustRightInd w:val="0"/>
              <w:spacing w:after="0" w:line="360" w:lineRule="auto"/>
              <w:jc w:val="center"/>
              <w:rPr>
                <w:rFonts w:ascii="Arial" w:hAnsi="Arial" w:cs="Arial"/>
                <w:color w:val="000000"/>
                <w:sz w:val="18"/>
                <w:szCs w:val="18"/>
              </w:rPr>
            </w:pPr>
            <w:r w:rsidRPr="00634A09">
              <w:rPr>
                <w:rFonts w:ascii="Arial" w:hAnsi="Arial" w:cs="Arial"/>
                <w:color w:val="000000"/>
                <w:sz w:val="18"/>
                <w:szCs w:val="18"/>
              </w:rPr>
              <w:t>MeningkatkanJumlahNasabah</w:t>
            </w:r>
          </w:p>
        </w:tc>
      </w:tr>
      <w:tr w:rsidR="00050E04" w:rsidRPr="00634A09" w:rsidTr="00050E04">
        <w:trPr>
          <w:cantSplit/>
          <w:trHeight w:val="284"/>
          <w:tblHeader/>
        </w:trPr>
        <w:tc>
          <w:tcPr>
            <w:tcW w:w="443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N</w:t>
            </w:r>
          </w:p>
        </w:tc>
        <w:tc>
          <w:tcPr>
            <w:tcW w:w="9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50</w:t>
            </w:r>
          </w:p>
        </w:tc>
        <w:tc>
          <w:tcPr>
            <w:tcW w:w="140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50</w:t>
            </w:r>
          </w:p>
        </w:tc>
      </w:tr>
      <w:tr w:rsidR="00050E04" w:rsidRPr="00634A09" w:rsidTr="00050E04">
        <w:trPr>
          <w:cantSplit/>
          <w:trHeight w:val="325"/>
          <w:tblHeader/>
        </w:trPr>
        <w:tc>
          <w:tcPr>
            <w:tcW w:w="232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Normal Parameters</w:t>
            </w:r>
            <w:r w:rsidRPr="00634A09">
              <w:rPr>
                <w:rFonts w:ascii="Arial" w:hAnsi="Arial" w:cs="Arial"/>
                <w:color w:val="000000"/>
                <w:sz w:val="18"/>
                <w:szCs w:val="18"/>
                <w:vertAlign w:val="superscript"/>
              </w:rPr>
              <w:t>a</w:t>
            </w: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Mean</w:t>
            </w:r>
          </w:p>
        </w:tc>
        <w:tc>
          <w:tcPr>
            <w:tcW w:w="976" w:type="dxa"/>
            <w:tcBorders>
              <w:top w:val="nil"/>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45.3000</w:t>
            </w:r>
          </w:p>
        </w:tc>
        <w:tc>
          <w:tcPr>
            <w:tcW w:w="1404"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46.2000</w:t>
            </w:r>
          </w:p>
        </w:tc>
      </w:tr>
      <w:tr w:rsidR="00050E04" w:rsidRPr="00634A09" w:rsidTr="00050E04">
        <w:trPr>
          <w:cantSplit/>
          <w:trHeight w:val="130"/>
          <w:tblHeader/>
        </w:trPr>
        <w:tc>
          <w:tcPr>
            <w:tcW w:w="232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Std. Deviation</w:t>
            </w:r>
          </w:p>
        </w:tc>
        <w:tc>
          <w:tcPr>
            <w:tcW w:w="976" w:type="dxa"/>
            <w:tcBorders>
              <w:top w:val="nil"/>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4.70887</w:t>
            </w:r>
          </w:p>
        </w:tc>
        <w:tc>
          <w:tcPr>
            <w:tcW w:w="1404"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4.54007</w:t>
            </w:r>
          </w:p>
        </w:tc>
      </w:tr>
      <w:tr w:rsidR="00050E04" w:rsidRPr="00634A09" w:rsidTr="00050E04">
        <w:trPr>
          <w:cantSplit/>
          <w:trHeight w:val="325"/>
          <w:tblHeader/>
        </w:trPr>
        <w:tc>
          <w:tcPr>
            <w:tcW w:w="232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Most Extreme Differences</w:t>
            </w: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Absolute</w:t>
            </w:r>
          </w:p>
        </w:tc>
        <w:tc>
          <w:tcPr>
            <w:tcW w:w="976" w:type="dxa"/>
            <w:tcBorders>
              <w:top w:val="nil"/>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.241</w:t>
            </w:r>
          </w:p>
        </w:tc>
        <w:tc>
          <w:tcPr>
            <w:tcW w:w="1404"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.259</w:t>
            </w:r>
          </w:p>
        </w:tc>
      </w:tr>
      <w:tr w:rsidR="00050E04" w:rsidRPr="00634A09" w:rsidTr="00050E04">
        <w:trPr>
          <w:cantSplit/>
          <w:trHeight w:val="130"/>
          <w:tblHeader/>
        </w:trPr>
        <w:tc>
          <w:tcPr>
            <w:tcW w:w="232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Positive</w:t>
            </w:r>
          </w:p>
        </w:tc>
        <w:tc>
          <w:tcPr>
            <w:tcW w:w="976" w:type="dxa"/>
            <w:tcBorders>
              <w:top w:val="nil"/>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.170</w:t>
            </w:r>
          </w:p>
        </w:tc>
        <w:tc>
          <w:tcPr>
            <w:tcW w:w="1404"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.201</w:t>
            </w:r>
          </w:p>
        </w:tc>
      </w:tr>
      <w:tr w:rsidR="00050E04" w:rsidRPr="00634A09" w:rsidTr="00050E04">
        <w:trPr>
          <w:cantSplit/>
          <w:trHeight w:val="130"/>
          <w:tblHeader/>
        </w:trPr>
        <w:tc>
          <w:tcPr>
            <w:tcW w:w="232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Negative</w:t>
            </w:r>
          </w:p>
        </w:tc>
        <w:tc>
          <w:tcPr>
            <w:tcW w:w="976" w:type="dxa"/>
            <w:tcBorders>
              <w:top w:val="nil"/>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-.241</w:t>
            </w:r>
          </w:p>
        </w:tc>
        <w:tc>
          <w:tcPr>
            <w:tcW w:w="1404"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-.259</w:t>
            </w:r>
          </w:p>
        </w:tc>
      </w:tr>
      <w:tr w:rsidR="00050E04" w:rsidRPr="00634A09" w:rsidTr="00050E04">
        <w:trPr>
          <w:cantSplit/>
          <w:trHeight w:val="284"/>
          <w:tblHeader/>
        </w:trPr>
        <w:tc>
          <w:tcPr>
            <w:tcW w:w="443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Kolmogorov-Smirnov Z</w:t>
            </w:r>
          </w:p>
        </w:tc>
        <w:tc>
          <w:tcPr>
            <w:tcW w:w="976" w:type="dxa"/>
            <w:tcBorders>
              <w:top w:val="nil"/>
              <w:left w:val="single" w:sz="16" w:space="0" w:color="000000"/>
              <w:bottom w:val="nil"/>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1.703</w:t>
            </w:r>
          </w:p>
        </w:tc>
        <w:tc>
          <w:tcPr>
            <w:tcW w:w="1404"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sidRPr="00634A09">
              <w:rPr>
                <w:rFonts w:ascii="Arial" w:hAnsi="Arial" w:cs="Arial"/>
                <w:color w:val="000000"/>
                <w:sz w:val="18"/>
                <w:szCs w:val="18"/>
              </w:rPr>
              <w:t>1.829</w:t>
            </w:r>
          </w:p>
        </w:tc>
      </w:tr>
      <w:tr w:rsidR="00050E04" w:rsidRPr="00634A09" w:rsidTr="00050E04">
        <w:trPr>
          <w:cantSplit/>
          <w:trHeight w:val="284"/>
          <w:tblHeader/>
        </w:trPr>
        <w:tc>
          <w:tcPr>
            <w:tcW w:w="443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Asymp. Sig. (2-tailed)</w:t>
            </w:r>
          </w:p>
        </w:tc>
        <w:tc>
          <w:tcPr>
            <w:tcW w:w="9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Pr>
                <w:rFonts w:ascii="Arial" w:hAnsi="Arial" w:cs="Arial"/>
                <w:color w:val="000000"/>
                <w:sz w:val="18"/>
                <w:szCs w:val="18"/>
              </w:rPr>
              <w:t>0</w:t>
            </w:r>
            <w:r w:rsidRPr="00634A09">
              <w:rPr>
                <w:rFonts w:ascii="Arial" w:hAnsi="Arial" w:cs="Arial"/>
                <w:color w:val="000000"/>
                <w:sz w:val="18"/>
                <w:szCs w:val="18"/>
              </w:rPr>
              <w:t>.0</w:t>
            </w:r>
            <w:r>
              <w:rPr>
                <w:rFonts w:ascii="Arial" w:hAnsi="Arial" w:cs="Arial"/>
                <w:color w:val="000000"/>
                <w:sz w:val="18"/>
                <w:szCs w:val="18"/>
              </w:rPr>
              <w:t>6</w:t>
            </w:r>
          </w:p>
        </w:tc>
        <w:tc>
          <w:tcPr>
            <w:tcW w:w="140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50E04" w:rsidRPr="00634A09" w:rsidRDefault="00050E04" w:rsidP="000D2FEE">
            <w:pPr>
              <w:autoSpaceDE w:val="0"/>
              <w:autoSpaceDN w:val="0"/>
              <w:adjustRightInd w:val="0"/>
              <w:spacing w:after="0" w:line="360" w:lineRule="auto"/>
              <w:jc w:val="right"/>
              <w:rPr>
                <w:rFonts w:ascii="Arial" w:hAnsi="Arial" w:cs="Arial"/>
                <w:color w:val="000000"/>
                <w:sz w:val="18"/>
                <w:szCs w:val="18"/>
              </w:rPr>
            </w:pPr>
            <w:r>
              <w:rPr>
                <w:rFonts w:ascii="Arial" w:hAnsi="Arial" w:cs="Arial"/>
                <w:color w:val="000000"/>
                <w:sz w:val="18"/>
                <w:szCs w:val="18"/>
              </w:rPr>
              <w:t>0.</w:t>
            </w:r>
            <w:r w:rsidRPr="00634A09">
              <w:rPr>
                <w:rFonts w:ascii="Arial" w:hAnsi="Arial" w:cs="Arial"/>
                <w:color w:val="000000"/>
                <w:sz w:val="18"/>
                <w:szCs w:val="18"/>
              </w:rPr>
              <w:t>0</w:t>
            </w:r>
            <w:r>
              <w:rPr>
                <w:rFonts w:ascii="Arial" w:hAnsi="Arial" w:cs="Arial"/>
                <w:color w:val="000000"/>
                <w:sz w:val="18"/>
                <w:szCs w:val="18"/>
              </w:rPr>
              <w:t>7</w:t>
            </w:r>
          </w:p>
        </w:tc>
      </w:tr>
      <w:tr w:rsidR="00050E04" w:rsidRPr="00634A09" w:rsidTr="00050E04">
        <w:trPr>
          <w:cantSplit/>
          <w:trHeight w:val="298"/>
        </w:trPr>
        <w:tc>
          <w:tcPr>
            <w:tcW w:w="4437" w:type="dxa"/>
            <w:gridSpan w:val="2"/>
            <w:tcBorders>
              <w:top w:val="nil"/>
              <w:left w:val="nil"/>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r w:rsidRPr="00634A09">
              <w:rPr>
                <w:rFonts w:ascii="Arial" w:hAnsi="Arial" w:cs="Arial"/>
                <w:color w:val="000000"/>
                <w:sz w:val="18"/>
                <w:szCs w:val="18"/>
              </w:rPr>
              <w:t>a. Test distribution is Normal.</w:t>
            </w:r>
          </w:p>
        </w:tc>
        <w:tc>
          <w:tcPr>
            <w:tcW w:w="976" w:type="dxa"/>
            <w:vAlign w:val="cente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c>
          <w:tcPr>
            <w:tcW w:w="1404" w:type="dxa"/>
            <w:vAlign w:val="cente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r>
      <w:tr w:rsidR="00050E04" w:rsidRPr="00634A09" w:rsidTr="00050E04">
        <w:trPr>
          <w:cantSplit/>
          <w:trHeight w:val="244"/>
        </w:trPr>
        <w:tc>
          <w:tcPr>
            <w:tcW w:w="2329" w:type="dxa"/>
            <w:vAlign w:val="cente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c>
          <w:tcPr>
            <w:tcW w:w="2108" w:type="dxa"/>
            <w:vAlign w:val="center"/>
          </w:tcPr>
          <w:p w:rsidR="00050E04" w:rsidRPr="00634A09" w:rsidRDefault="00050E04" w:rsidP="000D2FEE">
            <w:pPr>
              <w:autoSpaceDE w:val="0"/>
              <w:autoSpaceDN w:val="0"/>
              <w:adjustRightInd w:val="0"/>
              <w:spacing w:after="0" w:line="360" w:lineRule="auto"/>
              <w:rPr>
                <w:rFonts w:ascii="Arial" w:hAnsi="Arial" w:cs="Arial"/>
                <w:color w:val="000000"/>
                <w:sz w:val="18"/>
                <w:szCs w:val="18"/>
              </w:rPr>
            </w:pPr>
          </w:p>
        </w:tc>
        <w:tc>
          <w:tcPr>
            <w:tcW w:w="976" w:type="dxa"/>
            <w:tcBorders>
              <w:top w:val="nil"/>
              <w:left w:val="nil"/>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Times New Roman" w:hAnsi="Times New Roman" w:cs="Times New Roman"/>
                <w:sz w:val="24"/>
                <w:szCs w:val="24"/>
              </w:rPr>
            </w:pPr>
          </w:p>
        </w:tc>
        <w:tc>
          <w:tcPr>
            <w:tcW w:w="1404" w:type="dxa"/>
            <w:tcBorders>
              <w:top w:val="nil"/>
              <w:left w:val="nil"/>
              <w:bottom w:val="nil"/>
              <w:right w:val="nil"/>
            </w:tcBorders>
            <w:shd w:val="clear" w:color="auto" w:fill="FFFFFF"/>
            <w:tcMar>
              <w:top w:w="30" w:type="dxa"/>
              <w:left w:w="30" w:type="dxa"/>
              <w:bottom w:w="30" w:type="dxa"/>
              <w:right w:w="30" w:type="dxa"/>
            </w:tcMar>
          </w:tcPr>
          <w:p w:rsidR="00050E04" w:rsidRPr="00634A09" w:rsidRDefault="00050E04" w:rsidP="000D2FEE">
            <w:pPr>
              <w:autoSpaceDE w:val="0"/>
              <w:autoSpaceDN w:val="0"/>
              <w:adjustRightInd w:val="0"/>
              <w:spacing w:after="0" w:line="360" w:lineRule="auto"/>
              <w:rPr>
                <w:rFonts w:ascii="Times New Roman" w:hAnsi="Times New Roman" w:cs="Times New Roman"/>
                <w:sz w:val="24"/>
                <w:szCs w:val="24"/>
              </w:rPr>
            </w:pPr>
          </w:p>
        </w:tc>
      </w:tr>
    </w:tbl>
    <w:p w:rsidR="00050E04" w:rsidRPr="00630902" w:rsidRDefault="00050E04" w:rsidP="00630902">
      <w:pPr>
        <w:spacing w:line="360" w:lineRule="auto"/>
        <w:rPr>
          <w:rFonts w:ascii="Times New Roman" w:hAnsi="Times New Roman" w:cs="Times New Roman"/>
          <w:sz w:val="24"/>
          <w:szCs w:val="24"/>
        </w:rPr>
      </w:pPr>
    </w:p>
    <w:p w:rsidR="00124ACD" w:rsidRDefault="006D1E4E" w:rsidP="000D2FEE">
      <w:pPr>
        <w:tabs>
          <w:tab w:val="left" w:pos="284"/>
          <w:tab w:val="left" w:pos="1575"/>
        </w:tabs>
        <w:spacing w:before="240" w:after="0" w:line="360" w:lineRule="auto"/>
        <w:ind w:left="1135" w:firstLine="709"/>
        <w:jc w:val="both"/>
        <w:rPr>
          <w:rFonts w:asciiTheme="majorBidi" w:hAnsiTheme="majorBidi" w:cstheme="majorBidi"/>
          <w:sz w:val="24"/>
          <w:szCs w:val="24"/>
        </w:rPr>
      </w:pPr>
      <w:r>
        <w:rPr>
          <w:rFonts w:asciiTheme="majorBidi" w:hAnsiTheme="majorBidi" w:cstheme="majorBidi"/>
          <w:sz w:val="24"/>
          <w:szCs w:val="24"/>
        </w:rPr>
        <w:t>Dari tabel diatas didapat nilai Kolmogorof-Smirnov test untuk variabel p</w:t>
      </w:r>
      <w:r w:rsidR="00192284">
        <w:rPr>
          <w:rFonts w:asciiTheme="majorBidi" w:hAnsiTheme="majorBidi" w:cstheme="majorBidi"/>
          <w:sz w:val="24"/>
          <w:szCs w:val="24"/>
        </w:rPr>
        <w:t xml:space="preserve">roduk signifikansi sebesar </w:t>
      </w:r>
      <w:r w:rsidR="00050E04">
        <w:rPr>
          <w:rFonts w:asciiTheme="majorBidi" w:hAnsiTheme="majorBidi" w:cstheme="majorBidi"/>
          <w:sz w:val="24"/>
          <w:szCs w:val="24"/>
        </w:rPr>
        <w:t>0.06,</w:t>
      </w:r>
      <w:r>
        <w:rPr>
          <w:rFonts w:asciiTheme="majorBidi" w:hAnsiTheme="majorBidi" w:cstheme="majorBidi"/>
          <w:sz w:val="24"/>
          <w:szCs w:val="24"/>
        </w:rPr>
        <w:t xml:space="preserve"> dan untuk variabel meningkat</w:t>
      </w:r>
      <w:r w:rsidR="00050E04">
        <w:rPr>
          <w:rFonts w:asciiTheme="majorBidi" w:hAnsiTheme="majorBidi" w:cstheme="majorBidi"/>
          <w:sz w:val="24"/>
          <w:szCs w:val="24"/>
        </w:rPr>
        <w:t>kan jumlah nasabah sebesar 0,07</w:t>
      </w:r>
      <w:r>
        <w:rPr>
          <w:rFonts w:asciiTheme="majorBidi" w:hAnsiTheme="majorBidi" w:cstheme="majorBidi"/>
          <w:sz w:val="24"/>
          <w:szCs w:val="24"/>
        </w:rPr>
        <w:t xml:space="preserve"> maka dapat disimpulkan bahwa data variabel produk, dan meningkatkan jumlah nasabah berdistribusi normal.</w:t>
      </w:r>
    </w:p>
    <w:p w:rsidR="00630902" w:rsidRDefault="00630902" w:rsidP="00630902">
      <w:pPr>
        <w:tabs>
          <w:tab w:val="left" w:pos="284"/>
          <w:tab w:val="left" w:pos="1575"/>
        </w:tabs>
        <w:spacing w:before="240" w:after="0" w:line="360" w:lineRule="auto"/>
        <w:jc w:val="both"/>
        <w:rPr>
          <w:rFonts w:asciiTheme="majorBidi" w:hAnsiTheme="majorBidi" w:cstheme="majorBidi"/>
          <w:sz w:val="24"/>
          <w:szCs w:val="24"/>
        </w:rPr>
      </w:pPr>
    </w:p>
    <w:p w:rsidR="006D1E4E" w:rsidRPr="00FD3FBA" w:rsidRDefault="006D1E4E" w:rsidP="000D2FEE">
      <w:pPr>
        <w:numPr>
          <w:ilvl w:val="0"/>
          <w:numId w:val="21"/>
        </w:numPr>
        <w:tabs>
          <w:tab w:val="left" w:pos="284"/>
          <w:tab w:val="left" w:pos="1575"/>
        </w:tabs>
        <w:spacing w:before="240" w:after="0" w:line="360" w:lineRule="auto"/>
        <w:ind w:left="1277" w:hanging="284"/>
        <w:jc w:val="both"/>
        <w:rPr>
          <w:rFonts w:asciiTheme="majorBidi" w:hAnsiTheme="majorBidi" w:cstheme="majorBidi"/>
          <w:b/>
          <w:bCs/>
          <w:sz w:val="24"/>
          <w:szCs w:val="24"/>
        </w:rPr>
      </w:pPr>
      <w:r w:rsidRPr="00FD3FBA">
        <w:rPr>
          <w:rFonts w:asciiTheme="majorBidi" w:hAnsiTheme="majorBidi" w:cstheme="majorBidi"/>
          <w:b/>
          <w:bCs/>
          <w:sz w:val="24"/>
          <w:szCs w:val="24"/>
        </w:rPr>
        <w:lastRenderedPageBreak/>
        <w:t xml:space="preserve">Uji </w:t>
      </w:r>
      <w:r w:rsidR="00FD3FBA" w:rsidRPr="00CA75B1">
        <w:rPr>
          <w:rFonts w:ascii="Times New Roman" w:eastAsiaTheme="minorEastAsia" w:hAnsi="Times New Roman" w:cs="Times New Roman"/>
          <w:b/>
          <w:bCs/>
          <w:sz w:val="24"/>
          <w:szCs w:val="24"/>
        </w:rPr>
        <w:t>Hetero</w:t>
      </w:r>
      <w:r w:rsidR="00FD3FBA">
        <w:rPr>
          <w:rFonts w:ascii="Times New Roman" w:eastAsiaTheme="minorEastAsia" w:hAnsi="Times New Roman" w:cs="Times New Roman"/>
          <w:b/>
          <w:bCs/>
          <w:sz w:val="24"/>
          <w:szCs w:val="24"/>
        </w:rPr>
        <w:t xml:space="preserve">skedasitisitas </w:t>
      </w:r>
    </w:p>
    <w:p w:rsidR="00FD3FBA" w:rsidRDefault="0034108C" w:rsidP="000D2FEE">
      <w:pPr>
        <w:tabs>
          <w:tab w:val="left" w:pos="284"/>
          <w:tab w:val="left" w:pos="1575"/>
        </w:tabs>
        <w:spacing w:before="240" w:after="0" w:line="360" w:lineRule="auto"/>
        <w:ind w:left="1637"/>
        <w:jc w:val="center"/>
        <w:rPr>
          <w:rFonts w:asciiTheme="majorBidi" w:hAnsiTheme="majorBidi" w:cstheme="majorBidi"/>
          <w:b/>
          <w:bCs/>
          <w:sz w:val="24"/>
          <w:szCs w:val="24"/>
        </w:rPr>
      </w:pPr>
      <w:r>
        <w:rPr>
          <w:rFonts w:asciiTheme="majorBidi" w:hAnsiTheme="majorBidi" w:cstheme="majorBidi"/>
          <w:b/>
          <w:bCs/>
          <w:sz w:val="24"/>
          <w:szCs w:val="24"/>
        </w:rPr>
        <w:t>Gambar 4.3</w:t>
      </w:r>
    </w:p>
    <w:p w:rsidR="00FD3FBA" w:rsidRDefault="00630902" w:rsidP="000D2FEE">
      <w:pPr>
        <w:tabs>
          <w:tab w:val="left" w:pos="284"/>
          <w:tab w:val="left" w:pos="1575"/>
        </w:tabs>
        <w:spacing w:before="240" w:after="0" w:line="360" w:lineRule="auto"/>
        <w:ind w:left="1637"/>
        <w:jc w:val="center"/>
        <w:rPr>
          <w:rFonts w:ascii="Times New Roman" w:eastAsiaTheme="minorEastAsia" w:hAnsi="Times New Roman" w:cs="Times New Roman"/>
          <w:b/>
          <w:bCs/>
          <w:sz w:val="24"/>
          <w:szCs w:val="24"/>
        </w:rPr>
      </w:pPr>
      <w:r>
        <w:rPr>
          <w:rFonts w:asciiTheme="majorBidi" w:hAnsiTheme="majorBidi" w:cstheme="majorBidi"/>
          <w:b/>
          <w:bCs/>
          <w:noProof/>
          <w:sz w:val="24"/>
          <w:szCs w:val="24"/>
          <w:lang w:eastAsia="id-ID"/>
        </w:rPr>
        <w:drawing>
          <wp:anchor distT="0" distB="0" distL="114300" distR="114300" simplePos="0" relativeHeight="251661312" behindDoc="0" locked="0" layoutInCell="1" allowOverlap="1">
            <wp:simplePos x="0" y="0"/>
            <wp:positionH relativeFrom="column">
              <wp:posOffset>-306705</wp:posOffset>
            </wp:positionH>
            <wp:positionV relativeFrom="paragraph">
              <wp:posOffset>701040</wp:posOffset>
            </wp:positionV>
            <wp:extent cx="4857750" cy="30099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857750" cy="3009900"/>
                    </a:xfrm>
                    <a:prstGeom prst="rect">
                      <a:avLst/>
                    </a:prstGeom>
                    <a:noFill/>
                    <a:ln w="9525">
                      <a:noFill/>
                      <a:miter lim="800000"/>
                      <a:headEnd/>
                      <a:tailEnd/>
                    </a:ln>
                  </pic:spPr>
                </pic:pic>
              </a:graphicData>
            </a:graphic>
          </wp:anchor>
        </w:drawing>
      </w:r>
      <w:r w:rsidR="00FD3FBA">
        <w:rPr>
          <w:rFonts w:asciiTheme="majorBidi" w:hAnsiTheme="majorBidi" w:cstheme="majorBidi"/>
          <w:b/>
          <w:bCs/>
          <w:sz w:val="24"/>
          <w:szCs w:val="24"/>
        </w:rPr>
        <w:t xml:space="preserve">Hasil </w:t>
      </w:r>
      <w:r w:rsidR="00FD3FBA" w:rsidRPr="00FD3FBA">
        <w:rPr>
          <w:rFonts w:asciiTheme="majorBidi" w:hAnsiTheme="majorBidi" w:cstheme="majorBidi"/>
          <w:b/>
          <w:bCs/>
          <w:sz w:val="24"/>
          <w:szCs w:val="24"/>
        </w:rPr>
        <w:t xml:space="preserve">Uji </w:t>
      </w:r>
      <w:r w:rsidR="00FD3FBA" w:rsidRPr="00CA75B1">
        <w:rPr>
          <w:rFonts w:ascii="Times New Roman" w:eastAsiaTheme="minorEastAsia" w:hAnsi="Times New Roman" w:cs="Times New Roman"/>
          <w:b/>
          <w:bCs/>
          <w:sz w:val="24"/>
          <w:szCs w:val="24"/>
        </w:rPr>
        <w:t>Hetero</w:t>
      </w:r>
      <w:r w:rsidR="00FD3FBA">
        <w:rPr>
          <w:rFonts w:ascii="Times New Roman" w:eastAsiaTheme="minorEastAsia" w:hAnsi="Times New Roman" w:cs="Times New Roman"/>
          <w:b/>
          <w:bCs/>
          <w:sz w:val="24"/>
          <w:szCs w:val="24"/>
        </w:rPr>
        <w:t>skedasitisitas</w:t>
      </w:r>
    </w:p>
    <w:p w:rsidR="00560A14" w:rsidRDefault="00560A14" w:rsidP="000D2FEE">
      <w:pPr>
        <w:spacing w:line="360" w:lineRule="auto"/>
        <w:rPr>
          <w:rFonts w:asciiTheme="majorBidi" w:hAnsiTheme="majorBidi" w:cstheme="majorBidi"/>
          <w:sz w:val="24"/>
          <w:szCs w:val="24"/>
        </w:rPr>
      </w:pPr>
    </w:p>
    <w:p w:rsidR="00FD3FBA" w:rsidRDefault="00560A14" w:rsidP="000D2FEE">
      <w:pPr>
        <w:tabs>
          <w:tab w:val="left" w:pos="1545"/>
        </w:tabs>
        <w:spacing w:line="360" w:lineRule="auto"/>
        <w:ind w:left="993" w:hanging="1134"/>
        <w:jc w:val="both"/>
        <w:rPr>
          <w:rFonts w:ascii="Times New Roman" w:eastAsiaTheme="minorEastAsia"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Dari gambar diatas terlihat titik-titik menyebar secara acak tidak berpola serta tersebar baik diatas maupun dibawah angka 0 pada sumbu </w:t>
      </w:r>
      <w:r>
        <w:rPr>
          <w:rFonts w:asciiTheme="majorBidi" w:hAnsiTheme="majorBidi" w:cstheme="majorBidi"/>
          <w:i/>
          <w:iCs/>
          <w:sz w:val="24"/>
          <w:szCs w:val="24"/>
        </w:rPr>
        <w:t xml:space="preserve">Regression Standardized Residual </w:t>
      </w:r>
      <w:r>
        <w:rPr>
          <w:rFonts w:asciiTheme="majorBidi" w:hAnsiTheme="majorBidi" w:cstheme="majorBidi"/>
          <w:sz w:val="24"/>
          <w:szCs w:val="24"/>
        </w:rPr>
        <w:t xml:space="preserve"> hal ini dapat disimpulkan bahwa tidak terjadi </w:t>
      </w:r>
      <w:r w:rsidRPr="00560A14">
        <w:rPr>
          <w:rFonts w:ascii="Times New Roman" w:eastAsiaTheme="minorEastAsia" w:hAnsi="Times New Roman" w:cs="Times New Roman"/>
          <w:sz w:val="24"/>
          <w:szCs w:val="24"/>
        </w:rPr>
        <w:t>Heteroskedasitisitas</w:t>
      </w:r>
      <w:r>
        <w:rPr>
          <w:rFonts w:ascii="Times New Roman" w:eastAsiaTheme="minorEastAsia" w:hAnsi="Times New Roman" w:cs="Times New Roman"/>
          <w:sz w:val="24"/>
          <w:szCs w:val="24"/>
        </w:rPr>
        <w:t xml:space="preserve"> pada model regresi, sehingga model regresi layak dipakai untuk memprediksi meningkatkan jumlah </w:t>
      </w:r>
      <w:r>
        <w:rPr>
          <w:rFonts w:ascii="Times New Roman" w:eastAsiaTheme="minorEastAsia" w:hAnsi="Times New Roman" w:cs="Times New Roman"/>
          <w:sz w:val="24"/>
          <w:szCs w:val="24"/>
        </w:rPr>
        <w:lastRenderedPageBreak/>
        <w:t>nasabah, berdasarkan masukan variabel inde</w:t>
      </w:r>
      <w:r w:rsidR="001E0C68">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enden Strategi Pemasaran Produk.</w:t>
      </w:r>
    </w:p>
    <w:p w:rsidR="00560A14" w:rsidRPr="00560A14" w:rsidRDefault="00560A14" w:rsidP="000D2FEE">
      <w:pPr>
        <w:numPr>
          <w:ilvl w:val="0"/>
          <w:numId w:val="20"/>
        </w:numPr>
        <w:tabs>
          <w:tab w:val="left" w:pos="1545"/>
        </w:tabs>
        <w:spacing w:line="360" w:lineRule="auto"/>
        <w:ind w:left="993" w:hanging="283"/>
        <w:jc w:val="both"/>
        <w:rPr>
          <w:rFonts w:asciiTheme="majorBidi" w:hAnsiTheme="majorBidi" w:cstheme="majorBidi"/>
          <w:b/>
          <w:bCs/>
          <w:sz w:val="24"/>
          <w:szCs w:val="24"/>
        </w:rPr>
      </w:pPr>
      <w:r>
        <w:rPr>
          <w:rFonts w:ascii="Times New Roman" w:eastAsiaTheme="minorEastAsia" w:hAnsi="Times New Roman" w:cs="Times New Roman"/>
          <w:b/>
          <w:bCs/>
          <w:sz w:val="24"/>
          <w:szCs w:val="24"/>
        </w:rPr>
        <w:t>Uji Hipotesis</w:t>
      </w:r>
    </w:p>
    <w:p w:rsidR="001945E3" w:rsidRPr="00630902" w:rsidRDefault="00560A14" w:rsidP="00630902">
      <w:pPr>
        <w:numPr>
          <w:ilvl w:val="0"/>
          <w:numId w:val="27"/>
        </w:numPr>
        <w:tabs>
          <w:tab w:val="left" w:pos="993"/>
        </w:tabs>
        <w:autoSpaceDE w:val="0"/>
        <w:autoSpaceDN w:val="0"/>
        <w:adjustRightInd w:val="0"/>
        <w:spacing w:after="0" w:line="360" w:lineRule="auto"/>
        <w:jc w:val="both"/>
        <w:rPr>
          <w:rFonts w:ascii="Times New Roman" w:hAnsi="Times New Roman" w:cs="Times New Roman"/>
          <w:sz w:val="24"/>
          <w:szCs w:val="24"/>
        </w:rPr>
      </w:pPr>
      <w:r w:rsidRPr="001945E3">
        <w:rPr>
          <w:rFonts w:ascii="Times New Roman" w:eastAsiaTheme="minorEastAsia" w:hAnsi="Times New Roman" w:cs="Times New Roman"/>
          <w:b/>
          <w:bCs/>
          <w:sz w:val="24"/>
          <w:szCs w:val="24"/>
        </w:rPr>
        <w:t xml:space="preserve">Uji </w:t>
      </w:r>
      <w:r w:rsidR="001E0C68">
        <w:rPr>
          <w:rFonts w:ascii="Times New Roman" w:eastAsiaTheme="minorEastAsia" w:hAnsi="Times New Roman" w:cs="Times New Roman"/>
          <w:b/>
          <w:bCs/>
          <w:sz w:val="24"/>
          <w:szCs w:val="24"/>
        </w:rPr>
        <w:t>t</w:t>
      </w:r>
    </w:p>
    <w:p w:rsidR="001945E3" w:rsidRDefault="0034108C" w:rsidP="000D2FEE">
      <w:pPr>
        <w:tabs>
          <w:tab w:val="left" w:pos="1545"/>
        </w:tabs>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ab/>
        <w:t>Tabel 4.6</w:t>
      </w:r>
    </w:p>
    <w:p w:rsidR="001945E3" w:rsidRPr="001A59AA" w:rsidRDefault="001945E3" w:rsidP="000D2FEE">
      <w:pPr>
        <w:tabs>
          <w:tab w:val="left" w:pos="1545"/>
        </w:tabs>
        <w:autoSpaceDE w:val="0"/>
        <w:autoSpaceDN w:val="0"/>
        <w:adjustRightInd w:val="0"/>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ab/>
        <w:t xml:space="preserve">Hasil Uji </w:t>
      </w:r>
      <w:r w:rsidR="001A59AA">
        <w:rPr>
          <w:rFonts w:asciiTheme="majorBidi" w:hAnsiTheme="majorBidi" w:cstheme="majorBidi"/>
          <w:b/>
          <w:bCs/>
          <w:sz w:val="24"/>
          <w:szCs w:val="24"/>
          <w:lang w:val="en-US"/>
        </w:rPr>
        <w:t>t</w:t>
      </w:r>
      <w:bookmarkStart w:id="0" w:name="_GoBack"/>
      <w:bookmarkEnd w:id="0"/>
    </w:p>
    <w:p w:rsidR="001945E3" w:rsidRPr="001945E3" w:rsidRDefault="001945E3" w:rsidP="000D2FEE">
      <w:pPr>
        <w:tabs>
          <w:tab w:val="left" w:pos="1545"/>
        </w:tabs>
        <w:autoSpaceDE w:val="0"/>
        <w:autoSpaceDN w:val="0"/>
        <w:adjustRightInd w:val="0"/>
        <w:spacing w:after="0" w:line="360" w:lineRule="auto"/>
        <w:jc w:val="center"/>
        <w:rPr>
          <w:rFonts w:ascii="Times New Roman" w:hAnsi="Times New Roman" w:cs="Times New Roman"/>
          <w:sz w:val="24"/>
          <w:szCs w:val="24"/>
        </w:rPr>
      </w:pPr>
    </w:p>
    <w:tbl>
      <w:tblPr>
        <w:tblW w:w="7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9"/>
        <w:gridCol w:w="1154"/>
        <w:gridCol w:w="1310"/>
        <w:gridCol w:w="1308"/>
        <w:gridCol w:w="1440"/>
        <w:gridCol w:w="1000"/>
        <w:gridCol w:w="1000"/>
      </w:tblGrid>
      <w:tr w:rsidR="001945E3" w:rsidRPr="001945E3" w:rsidTr="00630902">
        <w:trPr>
          <w:cantSplit/>
          <w:tblHeader/>
        </w:trPr>
        <w:tc>
          <w:tcPr>
            <w:tcW w:w="7671" w:type="dxa"/>
            <w:gridSpan w:val="7"/>
            <w:tcBorders>
              <w:top w:val="nil"/>
              <w:left w:val="nil"/>
              <w:bottom w:val="nil"/>
              <w:right w:val="nil"/>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b/>
                <w:bCs/>
                <w:color w:val="000000"/>
                <w:sz w:val="18"/>
                <w:szCs w:val="18"/>
              </w:rPr>
              <w:t>Coefficients</w:t>
            </w:r>
            <w:r w:rsidRPr="001945E3">
              <w:rPr>
                <w:rFonts w:ascii="Arial" w:hAnsi="Arial" w:cs="Arial"/>
                <w:b/>
                <w:bCs/>
                <w:color w:val="000000"/>
                <w:sz w:val="18"/>
                <w:szCs w:val="18"/>
                <w:vertAlign w:val="superscript"/>
              </w:rPr>
              <w:t>a</w:t>
            </w:r>
          </w:p>
        </w:tc>
      </w:tr>
      <w:tr w:rsidR="001945E3" w:rsidRPr="001945E3" w:rsidTr="00630902">
        <w:trPr>
          <w:cantSplit/>
          <w:tblHeader/>
        </w:trPr>
        <w:tc>
          <w:tcPr>
            <w:tcW w:w="161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r w:rsidRPr="001945E3">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945E3" w:rsidRPr="001945E3" w:rsidRDefault="008F6D21"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Sig.</w:t>
            </w:r>
          </w:p>
        </w:tc>
      </w:tr>
      <w:tr w:rsidR="001945E3" w:rsidRPr="001945E3" w:rsidTr="00630902">
        <w:trPr>
          <w:cantSplit/>
          <w:tblHeader/>
        </w:trPr>
        <w:tc>
          <w:tcPr>
            <w:tcW w:w="161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jc w:val="center"/>
              <w:rPr>
                <w:rFonts w:ascii="Arial" w:hAnsi="Arial" w:cs="Arial"/>
                <w:color w:val="000000"/>
                <w:sz w:val="18"/>
                <w:szCs w:val="18"/>
              </w:rPr>
            </w:pPr>
            <w:r w:rsidRPr="001945E3">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p>
        </w:tc>
      </w:tr>
      <w:tr w:rsidR="001945E3" w:rsidRPr="001945E3" w:rsidTr="00630902">
        <w:trPr>
          <w:cantSplit/>
          <w:tblHeader/>
        </w:trPr>
        <w:tc>
          <w:tcPr>
            <w:tcW w:w="45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r w:rsidRPr="001945E3">
              <w:rPr>
                <w:rFonts w:ascii="Arial" w:hAnsi="Arial" w:cs="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r w:rsidRPr="001945E3">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9.468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3.429</w:t>
            </w:r>
          </w:p>
        </w:tc>
        <w:tc>
          <w:tcPr>
            <w:tcW w:w="1440" w:type="dxa"/>
            <w:tcBorders>
              <w:top w:val="single" w:sz="16" w:space="0" w:color="000000"/>
              <w:bottom w:val="nil"/>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2.761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.008</w:t>
            </w:r>
          </w:p>
        </w:tc>
      </w:tr>
      <w:tr w:rsidR="001945E3" w:rsidRPr="001945E3" w:rsidTr="00630902">
        <w:trPr>
          <w:cantSplit/>
          <w:tblHeader/>
        </w:trPr>
        <w:tc>
          <w:tcPr>
            <w:tcW w:w="4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Arial" w:hAnsi="Arial" w:cs="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945E3" w:rsidRPr="001945E3" w:rsidRDefault="00F522E5" w:rsidP="000D2FEE">
            <w:pPr>
              <w:autoSpaceDE w:val="0"/>
              <w:autoSpaceDN w:val="0"/>
              <w:adjustRightInd w:val="0"/>
              <w:spacing w:after="0" w:line="360" w:lineRule="auto"/>
              <w:rPr>
                <w:rFonts w:ascii="Arial" w:hAnsi="Arial" w:cs="Arial"/>
                <w:color w:val="000000"/>
                <w:sz w:val="18"/>
                <w:szCs w:val="18"/>
              </w:rPr>
            </w:pPr>
            <w:r w:rsidRPr="001945E3">
              <w:rPr>
                <w:rFonts w:ascii="Arial" w:hAnsi="Arial" w:cs="Arial"/>
                <w:color w:val="000000"/>
                <w:sz w:val="18"/>
                <w:szCs w:val="18"/>
              </w:rPr>
              <w:t>X</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.811</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.075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.841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10.770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945E3" w:rsidRPr="001945E3" w:rsidRDefault="001945E3" w:rsidP="000D2FEE">
            <w:pPr>
              <w:autoSpaceDE w:val="0"/>
              <w:autoSpaceDN w:val="0"/>
              <w:adjustRightInd w:val="0"/>
              <w:spacing w:after="0" w:line="360" w:lineRule="auto"/>
              <w:jc w:val="right"/>
              <w:rPr>
                <w:rFonts w:ascii="Arial" w:hAnsi="Arial" w:cs="Arial"/>
                <w:color w:val="000000"/>
                <w:sz w:val="18"/>
                <w:szCs w:val="18"/>
              </w:rPr>
            </w:pPr>
            <w:r w:rsidRPr="001945E3">
              <w:rPr>
                <w:rFonts w:ascii="Arial" w:hAnsi="Arial" w:cs="Arial"/>
                <w:color w:val="000000"/>
                <w:sz w:val="18"/>
                <w:szCs w:val="18"/>
              </w:rPr>
              <w:t>.000</w:t>
            </w:r>
          </w:p>
        </w:tc>
      </w:tr>
      <w:tr w:rsidR="001945E3" w:rsidRPr="001945E3" w:rsidTr="00630902">
        <w:trPr>
          <w:cantSplit/>
        </w:trPr>
        <w:tc>
          <w:tcPr>
            <w:tcW w:w="2923" w:type="dxa"/>
            <w:gridSpan w:val="3"/>
            <w:tcBorders>
              <w:top w:val="nil"/>
              <w:left w:val="nil"/>
              <w:bottom w:val="nil"/>
              <w:right w:val="nil"/>
            </w:tcBorders>
            <w:shd w:val="clear" w:color="auto" w:fill="FFFFFF"/>
            <w:tcMar>
              <w:top w:w="30" w:type="dxa"/>
              <w:left w:w="30" w:type="dxa"/>
              <w:bottom w:w="30" w:type="dxa"/>
              <w:right w:w="30" w:type="dxa"/>
            </w:tcMar>
          </w:tcPr>
          <w:p w:rsidR="001945E3" w:rsidRDefault="001945E3" w:rsidP="000D2FEE">
            <w:pPr>
              <w:numPr>
                <w:ilvl w:val="0"/>
                <w:numId w:val="23"/>
              </w:numPr>
              <w:autoSpaceDE w:val="0"/>
              <w:autoSpaceDN w:val="0"/>
              <w:adjustRightInd w:val="0"/>
              <w:spacing w:after="0" w:line="360" w:lineRule="auto"/>
              <w:rPr>
                <w:rFonts w:ascii="Arial" w:hAnsi="Arial" w:cs="Arial"/>
                <w:color w:val="000000"/>
                <w:sz w:val="18"/>
                <w:szCs w:val="18"/>
              </w:rPr>
            </w:pPr>
            <w:r w:rsidRPr="001945E3">
              <w:rPr>
                <w:rFonts w:ascii="Arial" w:hAnsi="Arial" w:cs="Arial"/>
                <w:color w:val="000000"/>
                <w:sz w:val="18"/>
                <w:szCs w:val="18"/>
              </w:rPr>
              <w:t>Dependent Variable: y</w:t>
            </w:r>
          </w:p>
          <w:p w:rsidR="001945E3" w:rsidRPr="001945E3" w:rsidRDefault="001945E3" w:rsidP="000D2FEE">
            <w:pPr>
              <w:autoSpaceDE w:val="0"/>
              <w:autoSpaceDN w:val="0"/>
              <w:adjustRightInd w:val="0"/>
              <w:spacing w:after="0" w:line="360" w:lineRule="auto"/>
              <w:ind w:left="360"/>
              <w:rPr>
                <w:rFonts w:ascii="Arial" w:hAnsi="Arial" w:cs="Arial"/>
                <w:color w:val="000000"/>
                <w:sz w:val="18"/>
                <w:szCs w:val="18"/>
              </w:rPr>
            </w:pPr>
          </w:p>
        </w:tc>
        <w:tc>
          <w:tcPr>
            <w:tcW w:w="1308" w:type="dxa"/>
            <w:tcBorders>
              <w:top w:val="nil"/>
              <w:left w:val="nil"/>
              <w:bottom w:val="nil"/>
              <w:right w:val="nil"/>
            </w:tcBorders>
            <w:shd w:val="clear" w:color="auto" w:fill="FFFFFF"/>
            <w:tcMar>
              <w:top w:w="30" w:type="dxa"/>
              <w:left w:w="30" w:type="dxa"/>
              <w:bottom w:w="30" w:type="dxa"/>
              <w:right w:w="30" w:type="dxa"/>
            </w:tcMar>
          </w:tcPr>
          <w:p w:rsidR="001945E3" w:rsidRDefault="001945E3" w:rsidP="000D2FEE">
            <w:pPr>
              <w:autoSpaceDE w:val="0"/>
              <w:autoSpaceDN w:val="0"/>
              <w:adjustRightInd w:val="0"/>
              <w:spacing w:after="0" w:line="360" w:lineRule="auto"/>
              <w:rPr>
                <w:rFonts w:ascii="Times New Roman" w:hAnsi="Times New Roman" w:cs="Times New Roman"/>
                <w:sz w:val="24"/>
                <w:szCs w:val="24"/>
              </w:rPr>
            </w:pPr>
          </w:p>
          <w:p w:rsidR="001945E3" w:rsidRPr="001945E3" w:rsidRDefault="001945E3" w:rsidP="000D2FEE">
            <w:pPr>
              <w:autoSpaceDE w:val="0"/>
              <w:autoSpaceDN w:val="0"/>
              <w:adjustRightInd w:val="0"/>
              <w:spacing w:after="0" w:line="360" w:lineRule="auto"/>
              <w:jc w:val="both"/>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945E3" w:rsidRPr="001945E3" w:rsidRDefault="001945E3" w:rsidP="000D2FEE">
            <w:pPr>
              <w:autoSpaceDE w:val="0"/>
              <w:autoSpaceDN w:val="0"/>
              <w:adjustRightInd w:val="0"/>
              <w:spacing w:after="0" w:line="360" w:lineRule="auto"/>
              <w:rPr>
                <w:rFonts w:ascii="Times New Roman" w:hAnsi="Times New Roman" w:cs="Times New Roman"/>
                <w:sz w:val="24"/>
                <w:szCs w:val="24"/>
              </w:rPr>
            </w:pPr>
          </w:p>
        </w:tc>
      </w:tr>
    </w:tbl>
    <w:p w:rsidR="00497D31" w:rsidRPr="00630902" w:rsidRDefault="001945E3" w:rsidP="00630902">
      <w:pPr>
        <w:autoSpaceDE w:val="0"/>
        <w:autoSpaceDN w:val="0"/>
        <w:adjustRightInd w:val="0"/>
        <w:spacing w:after="0" w:line="360" w:lineRule="auto"/>
        <w:ind w:left="993" w:hanging="1134"/>
        <w:jc w:val="both"/>
        <w:rPr>
          <w:rFonts w:asciiTheme="majorBidi" w:hAnsiTheme="majorBidi" w:cstheme="majorBidi"/>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Hasil pengujian SPSS v.16 diperoleh untuk variabel X (Produk) diperoleh</w:t>
      </w:r>
      <w:r w:rsidRPr="00FD1A42">
        <w:rPr>
          <w:rFonts w:asciiTheme="majorBidi" w:hAnsiTheme="majorBidi" w:cstheme="majorBidi"/>
          <w:sz w:val="24"/>
          <w:szCs w:val="24"/>
        </w:rPr>
        <w:t xml:space="preserve"> t hitung = </w:t>
      </w:r>
      <w:r w:rsidR="00050E04" w:rsidRPr="001945E3">
        <w:rPr>
          <w:rFonts w:asciiTheme="majorBidi" w:hAnsiTheme="majorBidi" w:cstheme="majorBidi"/>
          <w:color w:val="000000"/>
          <w:sz w:val="24"/>
          <w:szCs w:val="24"/>
        </w:rPr>
        <w:t>10.770</w:t>
      </w:r>
      <w:r w:rsidR="00050E04">
        <w:rPr>
          <w:rFonts w:asciiTheme="majorBidi" w:hAnsiTheme="majorBidi" w:cstheme="majorBidi"/>
          <w:color w:val="000000"/>
          <w:sz w:val="24"/>
          <w:szCs w:val="24"/>
        </w:rPr>
        <w:t xml:space="preserve"> </w:t>
      </w:r>
      <w:r w:rsidR="009B30B2" w:rsidRPr="00FD1A42">
        <w:rPr>
          <w:rFonts w:asciiTheme="majorBidi" w:hAnsiTheme="majorBidi" w:cstheme="majorBidi"/>
          <w:sz w:val="24"/>
          <w:szCs w:val="24"/>
        </w:rPr>
        <w:t xml:space="preserve">dengan menggunakan tingkat signifikan </w:t>
      </w:r>
      <w:r w:rsidR="009B30B2" w:rsidRPr="00FD1A42">
        <w:rPr>
          <w:rFonts w:asciiTheme="majorBidi" w:eastAsia="Yu Mincho Demibold" w:hAnsiTheme="majorBidi" w:cstheme="majorBidi"/>
          <w:sz w:val="24"/>
          <w:szCs w:val="24"/>
        </w:rPr>
        <w:t>ɑ</w:t>
      </w:r>
      <w:r w:rsidR="00050E04">
        <w:rPr>
          <w:rFonts w:asciiTheme="majorBidi" w:hAnsiTheme="majorBidi" w:cstheme="majorBidi"/>
          <w:sz w:val="24"/>
          <w:szCs w:val="24"/>
        </w:rPr>
        <w:t xml:space="preserve"> = 50-1-1= 48</w:t>
      </w:r>
      <w:r w:rsidR="009B30B2" w:rsidRPr="00FD1A42">
        <w:rPr>
          <w:rFonts w:asciiTheme="majorBidi" w:hAnsiTheme="majorBidi" w:cstheme="majorBidi"/>
          <w:sz w:val="24"/>
          <w:szCs w:val="24"/>
        </w:rPr>
        <w:t>, uji dilakukan dua sisi d</w:t>
      </w:r>
      <w:r w:rsidR="00050E04">
        <w:rPr>
          <w:rFonts w:asciiTheme="majorBidi" w:hAnsiTheme="majorBidi" w:cstheme="majorBidi"/>
          <w:sz w:val="24"/>
          <w:szCs w:val="24"/>
        </w:rPr>
        <w:t>engan perhitungan signifikan 0,0</w:t>
      </w:r>
      <w:r w:rsidR="009B30B2" w:rsidRPr="00FD1A42">
        <w:rPr>
          <w:rFonts w:asciiTheme="majorBidi" w:hAnsiTheme="majorBidi" w:cstheme="majorBidi"/>
          <w:sz w:val="24"/>
          <w:szCs w:val="24"/>
        </w:rPr>
        <w:t>5</w:t>
      </w:r>
      <w:r w:rsidR="006F130D" w:rsidRPr="00FD1A42">
        <w:rPr>
          <w:rFonts w:asciiTheme="majorBidi" w:hAnsiTheme="majorBidi" w:cstheme="majorBidi"/>
          <w:sz w:val="24"/>
          <w:szCs w:val="24"/>
        </w:rPr>
        <w:t>. Diketahui t</w:t>
      </w:r>
      <w:r w:rsidR="006F130D" w:rsidRPr="00FD1A42">
        <w:rPr>
          <w:rFonts w:asciiTheme="majorBidi" w:hAnsiTheme="majorBidi" w:cstheme="majorBidi"/>
          <w:sz w:val="24"/>
          <w:szCs w:val="24"/>
          <w:vertAlign w:val="subscript"/>
        </w:rPr>
        <w:t xml:space="preserve">tabel </w:t>
      </w:r>
      <w:r w:rsidR="006F130D" w:rsidRPr="00FD1A42">
        <w:rPr>
          <w:rFonts w:asciiTheme="majorBidi" w:hAnsiTheme="majorBidi" w:cstheme="majorBidi"/>
          <w:sz w:val="24"/>
          <w:szCs w:val="24"/>
        </w:rPr>
        <w:t>sebesar</w:t>
      </w:r>
      <w:r w:rsidR="00050E04">
        <w:rPr>
          <w:rFonts w:asciiTheme="majorBidi" w:hAnsiTheme="majorBidi" w:cstheme="majorBidi"/>
          <w:sz w:val="24"/>
          <w:szCs w:val="24"/>
        </w:rPr>
        <w:t xml:space="preserve"> 1,677</w:t>
      </w:r>
      <w:r w:rsidR="00FD1A42" w:rsidRPr="00FD1A42">
        <w:rPr>
          <w:rFonts w:asciiTheme="majorBidi" w:hAnsiTheme="majorBidi" w:cstheme="majorBidi"/>
          <w:sz w:val="24"/>
          <w:szCs w:val="24"/>
        </w:rPr>
        <w:t xml:space="preserve"> maka dapat disimpulkan t hitung &gt; t tabel (</w:t>
      </w:r>
      <w:r w:rsidR="00FD1A42" w:rsidRPr="001945E3">
        <w:rPr>
          <w:rFonts w:asciiTheme="majorBidi" w:hAnsiTheme="majorBidi" w:cstheme="majorBidi"/>
          <w:color w:val="000000"/>
          <w:sz w:val="24"/>
          <w:szCs w:val="24"/>
        </w:rPr>
        <w:t>10.770</w:t>
      </w:r>
      <w:r w:rsidR="00FD1A42" w:rsidRPr="00FD1A42">
        <w:rPr>
          <w:rFonts w:asciiTheme="majorBidi" w:hAnsiTheme="majorBidi" w:cstheme="majorBidi"/>
          <w:color w:val="000000"/>
          <w:sz w:val="24"/>
          <w:szCs w:val="24"/>
        </w:rPr>
        <w:t>&gt;</w:t>
      </w:r>
      <w:r w:rsidR="00050E04">
        <w:rPr>
          <w:rFonts w:asciiTheme="majorBidi" w:hAnsiTheme="majorBidi" w:cstheme="majorBidi"/>
          <w:color w:val="000000"/>
          <w:sz w:val="24"/>
          <w:szCs w:val="24"/>
        </w:rPr>
        <w:t>1,677</w:t>
      </w:r>
      <w:r w:rsidR="00B31423">
        <w:rPr>
          <w:rFonts w:asciiTheme="majorBidi" w:hAnsiTheme="majorBidi" w:cstheme="majorBidi"/>
          <w:color w:val="000000"/>
          <w:sz w:val="24"/>
          <w:szCs w:val="24"/>
        </w:rPr>
        <w:t xml:space="preserve">) yang artnya Ho ditolak maka terdapat pengaruh antara variabel produk dalam mengkatkan jumlah nasabah  pada </w:t>
      </w:r>
      <w:r w:rsidR="00B27860">
        <w:rPr>
          <w:rFonts w:asciiTheme="majorBidi" w:hAnsiTheme="majorBidi" w:cstheme="majorBidi"/>
          <w:color w:val="000000"/>
          <w:sz w:val="24"/>
          <w:szCs w:val="24"/>
        </w:rPr>
        <w:t>BRI Syari’ah</w:t>
      </w:r>
      <w:r w:rsidR="00B31423">
        <w:rPr>
          <w:rFonts w:asciiTheme="majorBidi" w:hAnsiTheme="majorBidi" w:cstheme="majorBidi"/>
          <w:color w:val="000000"/>
          <w:sz w:val="24"/>
          <w:szCs w:val="24"/>
        </w:rPr>
        <w:t xml:space="preserve"> KCP Balaraja. Berdasarkan hasil tinjauan langsung dalam </w:t>
      </w:r>
      <w:r w:rsidR="00B31423">
        <w:rPr>
          <w:rFonts w:asciiTheme="majorBidi" w:hAnsiTheme="majorBidi" w:cstheme="majorBidi"/>
          <w:color w:val="000000"/>
          <w:sz w:val="24"/>
          <w:szCs w:val="24"/>
        </w:rPr>
        <w:lastRenderedPageBreak/>
        <w:t>penelitian ini produk merupakan hal yang menjadi perhatian nasabah, karena salah satu faktor yang ada dalam</w:t>
      </w:r>
      <w:r w:rsidR="00630902">
        <w:rPr>
          <w:rFonts w:asciiTheme="majorBidi" w:hAnsiTheme="majorBidi" w:cstheme="majorBidi"/>
          <w:color w:val="000000"/>
          <w:sz w:val="24"/>
          <w:szCs w:val="24"/>
        </w:rPr>
        <w:t xml:space="preserve"> produk adalah pilihan yang ada.</w:t>
      </w:r>
    </w:p>
    <w:p w:rsidR="00497D31" w:rsidRPr="00497D31" w:rsidRDefault="00497D31" w:rsidP="000D2FEE">
      <w:pPr>
        <w:autoSpaceDE w:val="0"/>
        <w:autoSpaceDN w:val="0"/>
        <w:adjustRightInd w:val="0"/>
        <w:spacing w:after="0" w:line="360" w:lineRule="auto"/>
        <w:ind w:left="993" w:hanging="1134"/>
        <w:jc w:val="both"/>
        <w:rPr>
          <w:rFonts w:asciiTheme="majorBidi" w:hAnsiTheme="majorBidi" w:cstheme="majorBidi"/>
          <w:color w:val="000000"/>
          <w:sz w:val="24"/>
          <w:szCs w:val="24"/>
          <w:lang w:val="en-US"/>
        </w:rPr>
      </w:pPr>
    </w:p>
    <w:p w:rsidR="00F04FD8" w:rsidRDefault="00F04FD8" w:rsidP="000D2FEE">
      <w:pPr>
        <w:numPr>
          <w:ilvl w:val="0"/>
          <w:numId w:val="24"/>
        </w:numPr>
        <w:autoSpaceDE w:val="0"/>
        <w:autoSpaceDN w:val="0"/>
        <w:adjustRightInd w:val="0"/>
        <w:spacing w:after="0" w:line="360" w:lineRule="auto"/>
        <w:ind w:left="0"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Uji Koefisien Korelasi </w:t>
      </w:r>
    </w:p>
    <w:p w:rsidR="00F04FD8" w:rsidRDefault="00F04FD8" w:rsidP="000D2FE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1E0C68">
        <w:rPr>
          <w:rFonts w:ascii="Times New Roman" w:hAnsi="Times New Roman" w:cs="Times New Roman"/>
          <w:b/>
          <w:bCs/>
          <w:sz w:val="24"/>
          <w:szCs w:val="24"/>
        </w:rPr>
        <w:t>4.7</w:t>
      </w:r>
    </w:p>
    <w:p w:rsidR="00F04FD8" w:rsidRDefault="00F04FD8" w:rsidP="000D2FE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Hasil Uji Koefisien Korelasi</w:t>
      </w:r>
    </w:p>
    <w:p w:rsidR="00F04FD8" w:rsidRPr="00F04FD8" w:rsidRDefault="00F04FD8" w:rsidP="000D2FEE">
      <w:pPr>
        <w:autoSpaceDE w:val="0"/>
        <w:autoSpaceDN w:val="0"/>
        <w:adjustRightInd w:val="0"/>
        <w:spacing w:after="0" w:line="360" w:lineRule="auto"/>
        <w:rPr>
          <w:rFonts w:ascii="Times New Roman" w:hAnsi="Times New Roman" w:cs="Times New Roman"/>
          <w:sz w:val="24"/>
          <w:szCs w:val="24"/>
        </w:rPr>
      </w:pPr>
    </w:p>
    <w:tbl>
      <w:tblPr>
        <w:tblW w:w="5667" w:type="dxa"/>
        <w:tblInd w:w="1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F04FD8" w:rsidRPr="00F04FD8" w:rsidTr="00497D31">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F04FD8" w:rsidRPr="00F04FD8" w:rsidRDefault="00F04FD8" w:rsidP="000D2FEE">
            <w:pPr>
              <w:autoSpaceDE w:val="0"/>
              <w:autoSpaceDN w:val="0"/>
              <w:adjustRightInd w:val="0"/>
              <w:spacing w:after="0" w:line="360" w:lineRule="auto"/>
              <w:jc w:val="center"/>
              <w:rPr>
                <w:rFonts w:ascii="Arial" w:hAnsi="Arial" w:cs="Arial"/>
                <w:color w:val="000000"/>
                <w:sz w:val="18"/>
                <w:szCs w:val="18"/>
              </w:rPr>
            </w:pPr>
            <w:r w:rsidRPr="00F04FD8">
              <w:rPr>
                <w:rFonts w:ascii="Arial" w:hAnsi="Arial" w:cs="Arial"/>
                <w:b/>
                <w:bCs/>
                <w:color w:val="000000"/>
                <w:sz w:val="18"/>
                <w:szCs w:val="18"/>
              </w:rPr>
              <w:t>Model Summary</w:t>
            </w:r>
            <w:r w:rsidRPr="00F04FD8">
              <w:rPr>
                <w:rFonts w:ascii="Arial" w:hAnsi="Arial" w:cs="Arial"/>
                <w:b/>
                <w:bCs/>
                <w:color w:val="000000"/>
                <w:sz w:val="18"/>
                <w:szCs w:val="18"/>
                <w:vertAlign w:val="superscript"/>
              </w:rPr>
              <w:t>b</w:t>
            </w:r>
          </w:p>
        </w:tc>
      </w:tr>
      <w:tr w:rsidR="00F04FD8" w:rsidRPr="00F04FD8" w:rsidTr="00497D31">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FD8" w:rsidRPr="00F04FD8" w:rsidRDefault="00F04FD8" w:rsidP="000D2FEE">
            <w:pPr>
              <w:autoSpaceDE w:val="0"/>
              <w:autoSpaceDN w:val="0"/>
              <w:adjustRightInd w:val="0"/>
              <w:spacing w:after="0" w:line="360" w:lineRule="auto"/>
              <w:rPr>
                <w:rFonts w:ascii="Arial" w:hAnsi="Arial" w:cs="Arial"/>
                <w:color w:val="000000"/>
                <w:sz w:val="18"/>
                <w:szCs w:val="18"/>
              </w:rPr>
            </w:pPr>
            <w:r w:rsidRPr="00F04FD8">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04FD8" w:rsidRPr="00F04FD8" w:rsidRDefault="00F04FD8" w:rsidP="000D2FEE">
            <w:pPr>
              <w:autoSpaceDE w:val="0"/>
              <w:autoSpaceDN w:val="0"/>
              <w:adjustRightInd w:val="0"/>
              <w:spacing w:after="0" w:line="360" w:lineRule="auto"/>
              <w:jc w:val="center"/>
              <w:rPr>
                <w:rFonts w:ascii="Arial" w:hAnsi="Arial" w:cs="Arial"/>
                <w:color w:val="000000"/>
                <w:sz w:val="18"/>
                <w:szCs w:val="18"/>
              </w:rPr>
            </w:pPr>
            <w:r w:rsidRPr="00F04FD8">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FD8" w:rsidRPr="00F04FD8" w:rsidRDefault="00F04FD8" w:rsidP="000D2FEE">
            <w:pPr>
              <w:autoSpaceDE w:val="0"/>
              <w:autoSpaceDN w:val="0"/>
              <w:adjustRightInd w:val="0"/>
              <w:spacing w:after="0" w:line="360" w:lineRule="auto"/>
              <w:jc w:val="center"/>
              <w:rPr>
                <w:rFonts w:ascii="Arial" w:hAnsi="Arial" w:cs="Arial"/>
                <w:color w:val="000000"/>
                <w:sz w:val="18"/>
                <w:szCs w:val="18"/>
              </w:rPr>
            </w:pPr>
            <w:r w:rsidRPr="00F04FD8">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FD8" w:rsidRPr="00F04FD8" w:rsidRDefault="00F04FD8" w:rsidP="000D2FEE">
            <w:pPr>
              <w:autoSpaceDE w:val="0"/>
              <w:autoSpaceDN w:val="0"/>
              <w:adjustRightInd w:val="0"/>
              <w:spacing w:after="0" w:line="360" w:lineRule="auto"/>
              <w:jc w:val="center"/>
              <w:rPr>
                <w:rFonts w:ascii="Arial" w:hAnsi="Arial" w:cs="Arial"/>
                <w:color w:val="000000"/>
                <w:sz w:val="18"/>
                <w:szCs w:val="18"/>
              </w:rPr>
            </w:pPr>
            <w:r w:rsidRPr="00F04FD8">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FD8" w:rsidRPr="00F04FD8" w:rsidRDefault="00F04FD8" w:rsidP="000D2FEE">
            <w:pPr>
              <w:autoSpaceDE w:val="0"/>
              <w:autoSpaceDN w:val="0"/>
              <w:adjustRightInd w:val="0"/>
              <w:spacing w:after="0" w:line="360" w:lineRule="auto"/>
              <w:jc w:val="center"/>
              <w:rPr>
                <w:rFonts w:ascii="Arial" w:hAnsi="Arial" w:cs="Arial"/>
                <w:color w:val="000000"/>
                <w:sz w:val="18"/>
                <w:szCs w:val="18"/>
              </w:rPr>
            </w:pPr>
            <w:r w:rsidRPr="00F04FD8">
              <w:rPr>
                <w:rFonts w:ascii="Arial" w:hAnsi="Arial" w:cs="Arial"/>
                <w:color w:val="000000"/>
                <w:sz w:val="18"/>
                <w:szCs w:val="18"/>
              </w:rPr>
              <w:t>Std. Error of the Estimate</w:t>
            </w:r>
          </w:p>
        </w:tc>
      </w:tr>
      <w:tr w:rsidR="00F04FD8" w:rsidRPr="00F04FD8" w:rsidTr="00497D31">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04FD8" w:rsidRPr="00F04FD8" w:rsidRDefault="00F04FD8" w:rsidP="000D2FEE">
            <w:pPr>
              <w:autoSpaceDE w:val="0"/>
              <w:autoSpaceDN w:val="0"/>
              <w:adjustRightInd w:val="0"/>
              <w:spacing w:after="0" w:line="360" w:lineRule="auto"/>
              <w:rPr>
                <w:rFonts w:ascii="Arial" w:hAnsi="Arial" w:cs="Arial"/>
                <w:color w:val="000000"/>
                <w:sz w:val="18"/>
                <w:szCs w:val="18"/>
              </w:rPr>
            </w:pPr>
            <w:r w:rsidRPr="00F04FD8">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04FD8" w:rsidRPr="00F04FD8" w:rsidRDefault="00F04FD8" w:rsidP="000D2FEE">
            <w:pPr>
              <w:autoSpaceDE w:val="0"/>
              <w:autoSpaceDN w:val="0"/>
              <w:adjustRightInd w:val="0"/>
              <w:spacing w:after="0" w:line="360" w:lineRule="auto"/>
              <w:jc w:val="right"/>
              <w:rPr>
                <w:rFonts w:ascii="Arial" w:hAnsi="Arial" w:cs="Arial"/>
                <w:color w:val="000000"/>
                <w:sz w:val="18"/>
                <w:szCs w:val="18"/>
              </w:rPr>
            </w:pPr>
            <w:r w:rsidRPr="00F04FD8">
              <w:rPr>
                <w:rFonts w:ascii="Arial" w:hAnsi="Arial" w:cs="Arial"/>
                <w:color w:val="000000"/>
                <w:sz w:val="18"/>
                <w:szCs w:val="18"/>
              </w:rPr>
              <w:t>.841</w:t>
            </w:r>
            <w:r w:rsidRPr="00F04FD8">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04FD8" w:rsidRPr="00F04FD8" w:rsidRDefault="00F04FD8" w:rsidP="000D2FEE">
            <w:pPr>
              <w:autoSpaceDE w:val="0"/>
              <w:autoSpaceDN w:val="0"/>
              <w:adjustRightInd w:val="0"/>
              <w:spacing w:after="0" w:line="360" w:lineRule="auto"/>
              <w:jc w:val="right"/>
              <w:rPr>
                <w:rFonts w:ascii="Arial" w:hAnsi="Arial" w:cs="Arial"/>
                <w:color w:val="000000"/>
                <w:sz w:val="18"/>
                <w:szCs w:val="18"/>
              </w:rPr>
            </w:pPr>
            <w:r w:rsidRPr="00F04FD8">
              <w:rPr>
                <w:rFonts w:ascii="Arial" w:hAnsi="Arial" w:cs="Arial"/>
                <w:color w:val="000000"/>
                <w:sz w:val="18"/>
                <w:szCs w:val="18"/>
              </w:rPr>
              <w:t>.707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04FD8" w:rsidRPr="00F04FD8" w:rsidRDefault="00F04FD8" w:rsidP="000D2FEE">
            <w:pPr>
              <w:autoSpaceDE w:val="0"/>
              <w:autoSpaceDN w:val="0"/>
              <w:adjustRightInd w:val="0"/>
              <w:spacing w:after="0" w:line="360" w:lineRule="auto"/>
              <w:jc w:val="right"/>
              <w:rPr>
                <w:rFonts w:ascii="Arial" w:hAnsi="Arial" w:cs="Arial"/>
                <w:color w:val="000000"/>
                <w:sz w:val="18"/>
                <w:szCs w:val="18"/>
              </w:rPr>
            </w:pPr>
            <w:r w:rsidRPr="00F04FD8">
              <w:rPr>
                <w:rFonts w:ascii="Arial" w:hAnsi="Arial" w:cs="Arial"/>
                <w:color w:val="000000"/>
                <w:sz w:val="18"/>
                <w:szCs w:val="18"/>
              </w:rPr>
              <w:t>.701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04FD8" w:rsidRPr="00F04FD8" w:rsidRDefault="00F04FD8" w:rsidP="000D2FEE">
            <w:pPr>
              <w:autoSpaceDE w:val="0"/>
              <w:autoSpaceDN w:val="0"/>
              <w:adjustRightInd w:val="0"/>
              <w:spacing w:after="0" w:line="360" w:lineRule="auto"/>
              <w:jc w:val="right"/>
              <w:rPr>
                <w:rFonts w:ascii="Arial" w:hAnsi="Arial" w:cs="Arial"/>
                <w:color w:val="000000"/>
                <w:sz w:val="18"/>
                <w:szCs w:val="18"/>
              </w:rPr>
            </w:pPr>
            <w:r w:rsidRPr="00F04FD8">
              <w:rPr>
                <w:rFonts w:ascii="Arial" w:hAnsi="Arial" w:cs="Arial"/>
                <w:color w:val="000000"/>
                <w:sz w:val="18"/>
                <w:szCs w:val="18"/>
              </w:rPr>
              <w:t>2.482</w:t>
            </w:r>
          </w:p>
        </w:tc>
      </w:tr>
      <w:tr w:rsidR="00F04FD8" w:rsidRPr="00F04FD8" w:rsidTr="00497D31">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F04FD8" w:rsidRPr="00F04FD8" w:rsidRDefault="00F04FD8" w:rsidP="000D2FEE">
            <w:pPr>
              <w:autoSpaceDE w:val="0"/>
              <w:autoSpaceDN w:val="0"/>
              <w:adjustRightInd w:val="0"/>
              <w:spacing w:after="0" w:line="360" w:lineRule="auto"/>
              <w:rPr>
                <w:rFonts w:ascii="Arial" w:hAnsi="Arial" w:cs="Arial"/>
                <w:color w:val="000000"/>
                <w:sz w:val="18"/>
                <w:szCs w:val="18"/>
              </w:rPr>
            </w:pPr>
            <w:r w:rsidRPr="00F04FD8">
              <w:rPr>
                <w:rFonts w:ascii="Arial" w:hAnsi="Arial" w:cs="Arial"/>
                <w:color w:val="000000"/>
                <w:sz w:val="18"/>
                <w:szCs w:val="18"/>
              </w:rPr>
              <w:t>a. Predictors: (Constant), x</w:t>
            </w:r>
          </w:p>
        </w:tc>
        <w:tc>
          <w:tcPr>
            <w:tcW w:w="1440" w:type="dxa"/>
            <w:tcBorders>
              <w:top w:val="nil"/>
              <w:left w:val="nil"/>
              <w:bottom w:val="nil"/>
              <w:right w:val="nil"/>
            </w:tcBorders>
            <w:shd w:val="clear" w:color="auto" w:fill="FFFFFF"/>
            <w:tcMar>
              <w:top w:w="30" w:type="dxa"/>
              <w:left w:w="30" w:type="dxa"/>
              <w:bottom w:w="30" w:type="dxa"/>
              <w:right w:w="30" w:type="dxa"/>
            </w:tcMar>
          </w:tcPr>
          <w:p w:rsidR="00F04FD8" w:rsidRPr="00F04FD8" w:rsidRDefault="00F04FD8" w:rsidP="000D2FEE">
            <w:pPr>
              <w:autoSpaceDE w:val="0"/>
              <w:autoSpaceDN w:val="0"/>
              <w:adjustRightInd w:val="0"/>
              <w:spacing w:after="0" w:line="360" w:lineRule="auto"/>
              <w:rPr>
                <w:rFonts w:ascii="Times New Roman" w:hAnsi="Times New Roman" w:cs="Times New Roman"/>
                <w:sz w:val="24"/>
                <w:szCs w:val="24"/>
              </w:rPr>
            </w:pPr>
          </w:p>
        </w:tc>
      </w:tr>
      <w:tr w:rsidR="00F04FD8" w:rsidRPr="00F04FD8" w:rsidTr="00497D31">
        <w:trPr>
          <w:cantSplit/>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F04FD8" w:rsidRPr="00F04FD8" w:rsidRDefault="00F04FD8" w:rsidP="000D2FEE">
            <w:pPr>
              <w:autoSpaceDE w:val="0"/>
              <w:autoSpaceDN w:val="0"/>
              <w:adjustRightInd w:val="0"/>
              <w:spacing w:after="0" w:line="360" w:lineRule="auto"/>
              <w:rPr>
                <w:rFonts w:ascii="Arial" w:hAnsi="Arial" w:cs="Arial"/>
                <w:color w:val="000000"/>
                <w:sz w:val="18"/>
                <w:szCs w:val="18"/>
              </w:rPr>
            </w:pPr>
            <w:r w:rsidRPr="00F04FD8">
              <w:rPr>
                <w:rFonts w:ascii="Arial" w:hAnsi="Arial" w:cs="Arial"/>
                <w:color w:val="000000"/>
                <w:sz w:val="18"/>
                <w:szCs w:val="18"/>
              </w:rPr>
              <w:t>b. Dependent Variable: y</w:t>
            </w:r>
          </w:p>
        </w:tc>
        <w:tc>
          <w:tcPr>
            <w:tcW w:w="1440" w:type="dxa"/>
            <w:tcBorders>
              <w:top w:val="nil"/>
              <w:left w:val="nil"/>
              <w:bottom w:val="nil"/>
              <w:right w:val="nil"/>
            </w:tcBorders>
            <w:shd w:val="clear" w:color="auto" w:fill="FFFFFF"/>
            <w:tcMar>
              <w:top w:w="30" w:type="dxa"/>
              <w:left w:w="30" w:type="dxa"/>
              <w:bottom w:w="30" w:type="dxa"/>
              <w:right w:w="30" w:type="dxa"/>
            </w:tcMar>
          </w:tcPr>
          <w:p w:rsidR="00F04FD8" w:rsidRPr="00F04FD8" w:rsidRDefault="00F04FD8" w:rsidP="000D2FEE">
            <w:pPr>
              <w:autoSpaceDE w:val="0"/>
              <w:autoSpaceDN w:val="0"/>
              <w:adjustRightInd w:val="0"/>
              <w:spacing w:after="0" w:line="36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F04FD8" w:rsidRPr="00F04FD8" w:rsidRDefault="00F04FD8" w:rsidP="000D2FEE">
            <w:pPr>
              <w:autoSpaceDE w:val="0"/>
              <w:autoSpaceDN w:val="0"/>
              <w:adjustRightInd w:val="0"/>
              <w:spacing w:after="0" w:line="360" w:lineRule="auto"/>
              <w:rPr>
                <w:rFonts w:ascii="Times New Roman" w:hAnsi="Times New Roman" w:cs="Times New Roman"/>
                <w:sz w:val="24"/>
                <w:szCs w:val="24"/>
              </w:rPr>
            </w:pPr>
          </w:p>
        </w:tc>
      </w:tr>
    </w:tbl>
    <w:p w:rsidR="00F04FD8" w:rsidRPr="00F04FD8" w:rsidRDefault="00F04FD8" w:rsidP="000D2FEE">
      <w:pPr>
        <w:autoSpaceDE w:val="0"/>
        <w:autoSpaceDN w:val="0"/>
        <w:adjustRightInd w:val="0"/>
        <w:spacing w:after="0" w:line="360" w:lineRule="auto"/>
        <w:rPr>
          <w:rFonts w:ascii="Times New Roman" w:hAnsi="Times New Roman" w:cs="Times New Roman"/>
          <w:sz w:val="24"/>
          <w:szCs w:val="24"/>
        </w:rPr>
      </w:pPr>
    </w:p>
    <w:p w:rsidR="00F04FD8" w:rsidRDefault="00F04FD8" w:rsidP="000D2FEE">
      <w:pPr>
        <w:autoSpaceDE w:val="0"/>
        <w:autoSpaceDN w:val="0"/>
        <w:adjustRightInd w:val="0"/>
        <w:spacing w:after="0" w:line="360" w:lineRule="auto"/>
        <w:ind w:left="1419"/>
        <w:jc w:val="both"/>
        <w:rPr>
          <w:rFonts w:ascii="Times New Roman" w:hAnsi="Times New Roman" w:cs="Times New Roman"/>
          <w:sz w:val="24"/>
          <w:szCs w:val="24"/>
        </w:rPr>
      </w:pPr>
      <w:r>
        <w:rPr>
          <w:rFonts w:ascii="Times New Roman" w:hAnsi="Times New Roman" w:cs="Times New Roman"/>
          <w:b/>
          <w:bCs/>
          <w:sz w:val="24"/>
          <w:szCs w:val="24"/>
        </w:rPr>
        <w:tab/>
      </w:r>
      <w:r w:rsidR="007F55C3">
        <w:rPr>
          <w:rFonts w:ascii="Times New Roman" w:hAnsi="Times New Roman" w:cs="Times New Roman"/>
          <w:b/>
          <w:bCs/>
          <w:sz w:val="24"/>
          <w:szCs w:val="24"/>
        </w:rPr>
        <w:tab/>
      </w:r>
      <w:r w:rsidR="007F55C3" w:rsidRPr="007F55C3">
        <w:rPr>
          <w:rFonts w:ascii="Times New Roman" w:hAnsi="Times New Roman" w:cs="Times New Roman"/>
          <w:sz w:val="24"/>
          <w:szCs w:val="24"/>
        </w:rPr>
        <w:t>Dari</w:t>
      </w:r>
      <w:r w:rsidR="007F55C3">
        <w:rPr>
          <w:rFonts w:ascii="Times New Roman" w:hAnsi="Times New Roman" w:cs="Times New Roman"/>
          <w:sz w:val="24"/>
          <w:szCs w:val="24"/>
        </w:rPr>
        <w:t xml:space="preserve"> tabel 4.8 hasil </w:t>
      </w:r>
      <w:r w:rsidR="007F55C3">
        <w:rPr>
          <w:rFonts w:ascii="Times New Roman" w:hAnsi="Times New Roman" w:cs="Times New Roman"/>
          <w:i/>
          <w:iCs/>
          <w:sz w:val="24"/>
          <w:szCs w:val="24"/>
        </w:rPr>
        <w:t>Model Summary</w:t>
      </w:r>
      <w:r w:rsidR="007F55C3">
        <w:rPr>
          <w:rFonts w:ascii="Times New Roman" w:hAnsi="Times New Roman" w:cs="Times New Roman"/>
          <w:sz w:val="24"/>
          <w:szCs w:val="24"/>
        </w:rPr>
        <w:t xml:space="preserve"> diatas dengan menggunakan program SPSS v.16, terlihat bahwa nilai koefisien korelasi (R) yang diperoleh sebesar 0,841. Karena nilai korelasi ganda diantara 0,80 – 0,99 hal ini ditunjukan bahwa terjadi hubungan yang kuat antara Strategi Pemasaran Produk dalam Meningkatkan Jumlah Nasabah.</w:t>
      </w:r>
    </w:p>
    <w:p w:rsidR="00CD00D7" w:rsidRDefault="00CD00D7" w:rsidP="000D2FEE">
      <w:pPr>
        <w:numPr>
          <w:ilvl w:val="0"/>
          <w:numId w:val="24"/>
        </w:numPr>
        <w:autoSpaceDE w:val="0"/>
        <w:autoSpaceDN w:val="0"/>
        <w:adjustRightInd w:val="0"/>
        <w:spacing w:after="0" w:line="360" w:lineRule="auto"/>
        <w:ind w:left="1701" w:hanging="425"/>
        <w:jc w:val="both"/>
        <w:rPr>
          <w:rFonts w:ascii="Times New Roman" w:hAnsi="Times New Roman" w:cs="Times New Roman"/>
          <w:b/>
          <w:bCs/>
          <w:sz w:val="24"/>
          <w:szCs w:val="24"/>
        </w:rPr>
      </w:pPr>
      <w:r>
        <w:rPr>
          <w:rFonts w:ascii="Times New Roman" w:hAnsi="Times New Roman" w:cs="Times New Roman"/>
          <w:b/>
          <w:bCs/>
          <w:sz w:val="24"/>
          <w:szCs w:val="24"/>
        </w:rPr>
        <w:t>Uji 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rsidR="001945E3" w:rsidRPr="00E82475" w:rsidRDefault="00CD00D7" w:rsidP="000D2FEE">
      <w:pPr>
        <w:autoSpaceDE w:val="0"/>
        <w:autoSpaceDN w:val="0"/>
        <w:adjustRightInd w:val="0"/>
        <w:spacing w:after="0" w:line="360" w:lineRule="auto"/>
        <w:ind w:left="1701" w:firstLine="459"/>
        <w:jc w:val="both"/>
        <w:rPr>
          <w:rFonts w:ascii="Times New Roman" w:hAnsi="Times New Roman" w:cs="Times New Roman"/>
          <w:sz w:val="24"/>
          <w:szCs w:val="24"/>
        </w:rPr>
      </w:pPr>
      <w:r>
        <w:rPr>
          <w:rFonts w:ascii="Times New Roman" w:hAnsi="Times New Roman" w:cs="Times New Roman"/>
          <w:sz w:val="24"/>
          <w:szCs w:val="24"/>
        </w:rPr>
        <w:t xml:space="preserve">Hasil analisis determinasi dapat dilihat pada output </w:t>
      </w:r>
      <w:r w:rsidR="00E82475">
        <w:rPr>
          <w:rFonts w:ascii="Times New Roman" w:hAnsi="Times New Roman" w:cs="Times New Roman"/>
          <w:i/>
          <w:iCs/>
          <w:sz w:val="24"/>
          <w:szCs w:val="24"/>
        </w:rPr>
        <w:t xml:space="preserve">Model Summary </w:t>
      </w:r>
      <w:r w:rsidR="00E82475">
        <w:rPr>
          <w:rFonts w:ascii="Times New Roman" w:hAnsi="Times New Roman" w:cs="Times New Roman"/>
          <w:sz w:val="24"/>
          <w:szCs w:val="24"/>
        </w:rPr>
        <w:t xml:space="preserve">tabel 4.7 dari hasil </w:t>
      </w:r>
      <w:r w:rsidR="00E82475">
        <w:rPr>
          <w:rFonts w:ascii="Times New Roman" w:hAnsi="Times New Roman" w:cs="Times New Roman"/>
          <w:sz w:val="24"/>
          <w:szCs w:val="24"/>
        </w:rPr>
        <w:lastRenderedPageBreak/>
        <w:t xml:space="preserve">analisis regresi </w:t>
      </w:r>
      <w:r w:rsidR="00E82475">
        <w:rPr>
          <w:rFonts w:ascii="Times New Roman" w:hAnsi="Times New Roman" w:cs="Times New Roman"/>
          <w:i/>
          <w:iCs/>
          <w:sz w:val="24"/>
          <w:szCs w:val="24"/>
        </w:rPr>
        <w:t xml:space="preserve">linier </w:t>
      </w:r>
      <w:r w:rsidR="00E82475">
        <w:rPr>
          <w:rFonts w:ascii="Times New Roman" w:hAnsi="Times New Roman" w:cs="Times New Roman"/>
          <w:sz w:val="24"/>
          <w:szCs w:val="24"/>
        </w:rPr>
        <w:t xml:space="preserve">berganda diatas. Berdasarkan </w:t>
      </w:r>
      <w:r w:rsidR="00E82475">
        <w:rPr>
          <w:rFonts w:ascii="Times New Roman" w:hAnsi="Times New Roman" w:cs="Times New Roman"/>
          <w:i/>
          <w:iCs/>
          <w:sz w:val="24"/>
          <w:szCs w:val="24"/>
        </w:rPr>
        <w:t>Output</w:t>
      </w:r>
      <w:r w:rsidR="00E82475">
        <w:rPr>
          <w:rFonts w:ascii="Times New Roman" w:hAnsi="Times New Roman" w:cs="Times New Roman"/>
          <w:sz w:val="24"/>
          <w:szCs w:val="24"/>
        </w:rPr>
        <w:t xml:space="preserve"> diperoleh angka R</w:t>
      </w:r>
      <w:r w:rsidR="00E82475">
        <w:rPr>
          <w:rFonts w:ascii="Times New Roman" w:hAnsi="Times New Roman" w:cs="Times New Roman"/>
          <w:sz w:val="24"/>
          <w:szCs w:val="24"/>
          <w:vertAlign w:val="superscript"/>
        </w:rPr>
        <w:t>2</w:t>
      </w:r>
      <w:r w:rsidR="00E82475">
        <w:rPr>
          <w:rFonts w:ascii="Times New Roman" w:hAnsi="Times New Roman" w:cs="Times New Roman"/>
          <w:sz w:val="24"/>
          <w:szCs w:val="24"/>
        </w:rPr>
        <w:t xml:space="preserve"> (R Square) sebesar 0,707 atau (70,7%). Hal ini menunjukan bahwa persentase sumbangan pengaruh variaber produk dalam meningkatkan jumlah nasabah sebesar 70,7% atau variabel independen yang digunakan dalam model </w:t>
      </w:r>
      <w:r w:rsidR="00DC0AD9">
        <w:rPr>
          <w:rFonts w:ascii="Times New Roman" w:hAnsi="Times New Roman" w:cs="Times New Roman"/>
          <w:sz w:val="24"/>
          <w:szCs w:val="24"/>
        </w:rPr>
        <w:t>mampu menjelaskan sebesar 70,7% vriasi variabel dependen.</w:t>
      </w:r>
    </w:p>
    <w:sectPr w:rsidR="001945E3" w:rsidRPr="00E82475" w:rsidSect="000D2FEE">
      <w:headerReference w:type="default" r:id="rId11"/>
      <w:footerReference w:type="default" r:id="rId12"/>
      <w:pgSz w:w="10319" w:h="14571" w:code="13"/>
      <w:pgMar w:top="2268" w:right="1701" w:bottom="1701" w:left="2268" w:header="1134" w:footer="1701"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FEE" w:rsidRDefault="000D2FEE" w:rsidP="00147046">
      <w:pPr>
        <w:spacing w:after="0" w:line="240" w:lineRule="auto"/>
      </w:pPr>
      <w:r>
        <w:separator/>
      </w:r>
    </w:p>
  </w:endnote>
  <w:endnote w:type="continuationSeparator" w:id="1">
    <w:p w:rsidR="000D2FEE" w:rsidRDefault="000D2FEE" w:rsidP="00147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EE" w:rsidRDefault="000D2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FEE" w:rsidRDefault="000D2FEE" w:rsidP="00147046">
      <w:pPr>
        <w:spacing w:after="0" w:line="240" w:lineRule="auto"/>
      </w:pPr>
      <w:r>
        <w:separator/>
      </w:r>
    </w:p>
  </w:footnote>
  <w:footnote w:type="continuationSeparator" w:id="1">
    <w:p w:rsidR="000D2FEE" w:rsidRDefault="000D2FEE" w:rsidP="00147046">
      <w:pPr>
        <w:spacing w:after="0" w:line="240" w:lineRule="auto"/>
      </w:pPr>
      <w:r>
        <w:continuationSeparator/>
      </w:r>
    </w:p>
  </w:footnote>
  <w:footnote w:id="2">
    <w:p w:rsidR="000D2FEE" w:rsidRPr="00497D31" w:rsidRDefault="000D2FEE" w:rsidP="001E0C68">
      <w:pPr>
        <w:pStyle w:val="FootnoteText"/>
        <w:ind w:left="567"/>
        <w:jc w:val="both"/>
        <w:rPr>
          <w:rFonts w:asciiTheme="majorBidi" w:hAnsiTheme="majorBidi" w:cstheme="majorBidi"/>
        </w:rPr>
      </w:pPr>
      <w:r w:rsidRPr="00497D31">
        <w:rPr>
          <w:rStyle w:val="FootnoteReference"/>
          <w:rFonts w:asciiTheme="majorBidi" w:hAnsiTheme="majorBidi" w:cstheme="majorBidi"/>
        </w:rPr>
        <w:footnoteRef/>
      </w:r>
      <w:r w:rsidRPr="00497D31">
        <w:rPr>
          <w:rFonts w:asciiTheme="majorBidi" w:hAnsiTheme="majorBidi" w:cstheme="majorBidi"/>
        </w:rPr>
        <w:t xml:space="preserve"> “Profil PT.BRISyari’ah.”http://studylibid.com/doc/766453/15-bab-ii-gambaran-umum-pt.-bank-bri-syariah-a.-sejarah (diakses pada tanggal 8 Desember 2017 pukul 08.45)</w:t>
      </w:r>
    </w:p>
  </w:footnote>
  <w:footnote w:id="3">
    <w:p w:rsidR="000D2FEE" w:rsidRPr="00497D31" w:rsidRDefault="000D2FEE" w:rsidP="001E0C68">
      <w:pPr>
        <w:pStyle w:val="FootnoteText"/>
        <w:ind w:left="567"/>
        <w:jc w:val="both"/>
        <w:rPr>
          <w:rFonts w:asciiTheme="majorBidi" w:hAnsiTheme="majorBidi" w:cstheme="majorBidi"/>
        </w:rPr>
      </w:pPr>
      <w:r w:rsidRPr="00497D31">
        <w:rPr>
          <w:rStyle w:val="FootnoteReference"/>
          <w:rFonts w:asciiTheme="majorBidi" w:hAnsiTheme="majorBidi" w:cstheme="majorBidi"/>
        </w:rPr>
        <w:footnoteRef/>
      </w:r>
      <w:r w:rsidRPr="00497D31">
        <w:rPr>
          <w:rFonts w:asciiTheme="majorBidi" w:hAnsiTheme="majorBidi" w:cstheme="majorBidi"/>
        </w:rPr>
        <w:t xml:space="preserve"> Agridhani Deavy</w:t>
      </w:r>
      <w:r>
        <w:rPr>
          <w:rFonts w:asciiTheme="majorBidi" w:hAnsiTheme="majorBidi" w:cstheme="majorBidi"/>
        </w:rPr>
        <w:t xml:space="preserve"> Branch Operation Suvervisor</w:t>
      </w:r>
      <w:r w:rsidRPr="00497D31">
        <w:rPr>
          <w:rFonts w:asciiTheme="majorBidi" w:hAnsiTheme="majorBidi" w:cstheme="majorBidi"/>
        </w:rPr>
        <w:t xml:space="preserve">, “profil Singkat BRISyari’ah Kantor Cabang Pembantu Balaraja Tangerang” interview by Dwi Saraswati Dewi, </w:t>
      </w:r>
      <w:r w:rsidRPr="00497D31">
        <w:rPr>
          <w:rFonts w:asciiTheme="majorBidi" w:hAnsiTheme="majorBidi" w:cstheme="majorBidi"/>
          <w:i/>
          <w:iCs/>
        </w:rPr>
        <w:t xml:space="preserve">Profil Singkat BRISyari’ah Kantor Cabang Pembantu Balaraja Tangerang, </w:t>
      </w:r>
      <w:r w:rsidRPr="00497D31">
        <w:rPr>
          <w:rFonts w:asciiTheme="majorBidi" w:hAnsiTheme="majorBidi" w:cstheme="majorBidi"/>
        </w:rPr>
        <w:t>11 Desember,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76"/>
      <w:docPartObj>
        <w:docPartGallery w:val="Page Numbers (Top of Page)"/>
        <w:docPartUnique/>
      </w:docPartObj>
    </w:sdtPr>
    <w:sdtEndPr>
      <w:rPr>
        <w:rFonts w:asciiTheme="majorBidi" w:hAnsiTheme="majorBidi" w:cstheme="majorBidi"/>
        <w:sz w:val="24"/>
        <w:szCs w:val="24"/>
      </w:rPr>
    </w:sdtEndPr>
    <w:sdtContent>
      <w:p w:rsidR="000D2FEE" w:rsidRPr="00497D31" w:rsidRDefault="00C0697F">
        <w:pPr>
          <w:pStyle w:val="Header"/>
          <w:jc w:val="right"/>
          <w:rPr>
            <w:rFonts w:asciiTheme="majorBidi" w:hAnsiTheme="majorBidi" w:cstheme="majorBidi"/>
            <w:sz w:val="24"/>
            <w:szCs w:val="24"/>
          </w:rPr>
        </w:pPr>
        <w:r w:rsidRPr="00497D31">
          <w:rPr>
            <w:rFonts w:asciiTheme="majorBidi" w:hAnsiTheme="majorBidi" w:cstheme="majorBidi"/>
            <w:sz w:val="24"/>
            <w:szCs w:val="24"/>
          </w:rPr>
          <w:fldChar w:fldCharType="begin"/>
        </w:r>
        <w:r w:rsidR="000D2FEE" w:rsidRPr="00497D31">
          <w:rPr>
            <w:rFonts w:asciiTheme="majorBidi" w:hAnsiTheme="majorBidi" w:cstheme="majorBidi"/>
            <w:sz w:val="24"/>
            <w:szCs w:val="24"/>
          </w:rPr>
          <w:instrText xml:space="preserve"> PAGE   \* MERGEFORMAT </w:instrText>
        </w:r>
        <w:r w:rsidRPr="00497D31">
          <w:rPr>
            <w:rFonts w:asciiTheme="majorBidi" w:hAnsiTheme="majorBidi" w:cstheme="majorBidi"/>
            <w:sz w:val="24"/>
            <w:szCs w:val="24"/>
          </w:rPr>
          <w:fldChar w:fldCharType="separate"/>
        </w:r>
        <w:r w:rsidR="00B12293">
          <w:rPr>
            <w:rFonts w:asciiTheme="majorBidi" w:hAnsiTheme="majorBidi" w:cstheme="majorBidi"/>
            <w:noProof/>
            <w:sz w:val="24"/>
            <w:szCs w:val="24"/>
          </w:rPr>
          <w:t>75</w:t>
        </w:r>
        <w:r w:rsidRPr="00497D31">
          <w:rPr>
            <w:rFonts w:asciiTheme="majorBidi" w:hAnsiTheme="majorBidi" w:cstheme="majorBidi"/>
            <w:noProof/>
            <w:sz w:val="24"/>
            <w:szCs w:val="24"/>
          </w:rPr>
          <w:fldChar w:fldCharType="end"/>
        </w:r>
      </w:p>
    </w:sdtContent>
  </w:sdt>
  <w:p w:rsidR="000D2FEE" w:rsidRDefault="000D2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EE" w:rsidRPr="00497D31" w:rsidRDefault="00C0697F" w:rsidP="00902ABF">
    <w:pPr>
      <w:pStyle w:val="Header"/>
      <w:jc w:val="right"/>
      <w:rPr>
        <w:rFonts w:asciiTheme="majorBidi" w:hAnsiTheme="majorBidi" w:cstheme="majorBidi"/>
        <w:sz w:val="24"/>
        <w:szCs w:val="24"/>
      </w:rPr>
    </w:pPr>
    <w:r w:rsidRPr="00497D31">
      <w:rPr>
        <w:rFonts w:asciiTheme="majorBidi" w:hAnsiTheme="majorBidi" w:cstheme="majorBidi"/>
        <w:sz w:val="24"/>
        <w:szCs w:val="24"/>
      </w:rPr>
      <w:fldChar w:fldCharType="begin"/>
    </w:r>
    <w:r w:rsidR="000D2FEE" w:rsidRPr="00497D31">
      <w:rPr>
        <w:rFonts w:asciiTheme="majorBidi" w:hAnsiTheme="majorBidi" w:cstheme="majorBidi"/>
        <w:sz w:val="24"/>
        <w:szCs w:val="24"/>
      </w:rPr>
      <w:instrText xml:space="preserve"> PAGE   \* MERGEFORMAT </w:instrText>
    </w:r>
    <w:r w:rsidRPr="00497D31">
      <w:rPr>
        <w:rFonts w:asciiTheme="majorBidi" w:hAnsiTheme="majorBidi" w:cstheme="majorBidi"/>
        <w:sz w:val="24"/>
        <w:szCs w:val="24"/>
      </w:rPr>
      <w:fldChar w:fldCharType="separate"/>
    </w:r>
    <w:r w:rsidR="00B12293">
      <w:rPr>
        <w:rFonts w:asciiTheme="majorBidi" w:hAnsiTheme="majorBidi" w:cstheme="majorBidi"/>
        <w:noProof/>
        <w:sz w:val="24"/>
        <w:szCs w:val="24"/>
      </w:rPr>
      <w:t>86</w:t>
    </w:r>
    <w:r w:rsidRPr="00497D31">
      <w:rPr>
        <w:rFonts w:asciiTheme="majorBidi" w:hAnsiTheme="majorBidi" w:cstheme="majorBidi"/>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AFE"/>
    <w:multiLevelType w:val="hybridMultilevel"/>
    <w:tmpl w:val="35AA053A"/>
    <w:lvl w:ilvl="0" w:tplc="530098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3E316E2"/>
    <w:multiLevelType w:val="hybridMultilevel"/>
    <w:tmpl w:val="3EE68A4C"/>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
    <w:nsid w:val="18AF1862"/>
    <w:multiLevelType w:val="hybridMultilevel"/>
    <w:tmpl w:val="3754DA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FB1747E"/>
    <w:multiLevelType w:val="hybridMultilevel"/>
    <w:tmpl w:val="F8BCD9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B135C"/>
    <w:multiLevelType w:val="hybridMultilevel"/>
    <w:tmpl w:val="19F8A828"/>
    <w:lvl w:ilvl="0" w:tplc="5A18E614">
      <w:start w:val="1"/>
      <w:numFmt w:val="lowerLetter"/>
      <w:lvlText w:val="%1."/>
      <w:lvlJc w:val="left"/>
      <w:pPr>
        <w:ind w:left="1494" w:hanging="360"/>
      </w:pPr>
      <w:rPr>
        <w:rFonts w:ascii="Times New Roman" w:eastAsiaTheme="minorEastAsia" w:hAnsi="Times New Roman"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4C425F5"/>
    <w:multiLevelType w:val="hybridMultilevel"/>
    <w:tmpl w:val="5CFC8E44"/>
    <w:lvl w:ilvl="0" w:tplc="12CEDAE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55317B2"/>
    <w:multiLevelType w:val="hybridMultilevel"/>
    <w:tmpl w:val="5A087F22"/>
    <w:lvl w:ilvl="0" w:tplc="1A9C4820">
      <w:start w:val="1"/>
      <w:numFmt w:val="lowerLetter"/>
      <w:lvlText w:val="%1."/>
      <w:lvlJc w:val="left"/>
      <w:pPr>
        <w:ind w:left="1353" w:hanging="360"/>
      </w:pPr>
      <w:rPr>
        <w:rFonts w:eastAsiaTheme="minorEastAsia"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69B523D"/>
    <w:multiLevelType w:val="hybridMultilevel"/>
    <w:tmpl w:val="4C2CAE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312A97"/>
    <w:multiLevelType w:val="hybridMultilevel"/>
    <w:tmpl w:val="3D2294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B30901"/>
    <w:multiLevelType w:val="hybridMultilevel"/>
    <w:tmpl w:val="2FEA7E34"/>
    <w:lvl w:ilvl="0" w:tplc="D2BE4F7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8D2187D"/>
    <w:multiLevelType w:val="hybridMultilevel"/>
    <w:tmpl w:val="86E8D3E0"/>
    <w:lvl w:ilvl="0" w:tplc="B7A85A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9DD16FB"/>
    <w:multiLevelType w:val="hybridMultilevel"/>
    <w:tmpl w:val="60922E2A"/>
    <w:lvl w:ilvl="0" w:tplc="7EA87A62">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nsid w:val="3CC22626"/>
    <w:multiLevelType w:val="hybridMultilevel"/>
    <w:tmpl w:val="4C3AD2F4"/>
    <w:lvl w:ilvl="0" w:tplc="38FC968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4776417B"/>
    <w:multiLevelType w:val="hybridMultilevel"/>
    <w:tmpl w:val="FC64292E"/>
    <w:lvl w:ilvl="0" w:tplc="7A66032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4B275119"/>
    <w:multiLevelType w:val="hybridMultilevel"/>
    <w:tmpl w:val="7BF6F0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390BF5"/>
    <w:multiLevelType w:val="hybridMultilevel"/>
    <w:tmpl w:val="314C9FE0"/>
    <w:lvl w:ilvl="0" w:tplc="434AFC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261D7F"/>
    <w:multiLevelType w:val="hybridMultilevel"/>
    <w:tmpl w:val="7F74FD3E"/>
    <w:lvl w:ilvl="0" w:tplc="99DE588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4D382A0E"/>
    <w:multiLevelType w:val="hybridMultilevel"/>
    <w:tmpl w:val="C4D6FC08"/>
    <w:lvl w:ilvl="0" w:tplc="280808A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AAB0E3B"/>
    <w:multiLevelType w:val="hybridMultilevel"/>
    <w:tmpl w:val="2B7C93CC"/>
    <w:lvl w:ilvl="0" w:tplc="A80A1BB0">
      <w:start w:val="2"/>
      <w:numFmt w:val="upp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A625C5"/>
    <w:multiLevelType w:val="hybridMultilevel"/>
    <w:tmpl w:val="58A663A0"/>
    <w:lvl w:ilvl="0" w:tplc="2F88CC22">
      <w:start w:val="4"/>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507C1C"/>
    <w:multiLevelType w:val="hybridMultilevel"/>
    <w:tmpl w:val="DE1A1FFC"/>
    <w:lvl w:ilvl="0" w:tplc="6EC02E04">
      <w:start w:val="1"/>
      <w:numFmt w:val="upperLetter"/>
      <w:lvlText w:val="%1."/>
      <w:lvlJc w:val="left"/>
      <w:pPr>
        <w:ind w:left="1353" w:hanging="360"/>
      </w:pPr>
      <w:rPr>
        <w:rFonts w:eastAsiaTheme="minorEastAsia"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6DCC05FB"/>
    <w:multiLevelType w:val="hybridMultilevel"/>
    <w:tmpl w:val="50D8C70A"/>
    <w:lvl w:ilvl="0" w:tplc="E58E2150">
      <w:start w:val="1"/>
      <w:numFmt w:val="upp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2">
    <w:nsid w:val="6E4A530C"/>
    <w:multiLevelType w:val="hybridMultilevel"/>
    <w:tmpl w:val="E48A1902"/>
    <w:lvl w:ilvl="0" w:tplc="ED5A2DA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E643C96"/>
    <w:multiLevelType w:val="hybridMultilevel"/>
    <w:tmpl w:val="B11ADE78"/>
    <w:lvl w:ilvl="0" w:tplc="B358A9A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4">
    <w:nsid w:val="72A038D0"/>
    <w:multiLevelType w:val="hybridMultilevel"/>
    <w:tmpl w:val="14428392"/>
    <w:lvl w:ilvl="0" w:tplc="2080201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75FB0141"/>
    <w:multiLevelType w:val="hybridMultilevel"/>
    <w:tmpl w:val="AAC8649A"/>
    <w:lvl w:ilvl="0" w:tplc="2572F37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BE1598"/>
    <w:multiLevelType w:val="hybridMultilevel"/>
    <w:tmpl w:val="B52290B8"/>
    <w:lvl w:ilvl="0" w:tplc="44049AA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5"/>
  </w:num>
  <w:num w:numId="3">
    <w:abstractNumId w:val="10"/>
  </w:num>
  <w:num w:numId="4">
    <w:abstractNumId w:val="8"/>
  </w:num>
  <w:num w:numId="5">
    <w:abstractNumId w:val="1"/>
  </w:num>
  <w:num w:numId="6">
    <w:abstractNumId w:val="0"/>
  </w:num>
  <w:num w:numId="7">
    <w:abstractNumId w:val="22"/>
  </w:num>
  <w:num w:numId="8">
    <w:abstractNumId w:val="3"/>
  </w:num>
  <w:num w:numId="9">
    <w:abstractNumId w:val="23"/>
  </w:num>
  <w:num w:numId="10">
    <w:abstractNumId w:val="19"/>
  </w:num>
  <w:num w:numId="11">
    <w:abstractNumId w:val="9"/>
  </w:num>
  <w:num w:numId="12">
    <w:abstractNumId w:val="13"/>
  </w:num>
  <w:num w:numId="13">
    <w:abstractNumId w:val="16"/>
  </w:num>
  <w:num w:numId="14">
    <w:abstractNumId w:val="7"/>
  </w:num>
  <w:num w:numId="15">
    <w:abstractNumId w:val="18"/>
  </w:num>
  <w:num w:numId="16">
    <w:abstractNumId w:val="17"/>
  </w:num>
  <w:num w:numId="17">
    <w:abstractNumId w:val="12"/>
  </w:num>
  <w:num w:numId="18">
    <w:abstractNumId w:val="24"/>
  </w:num>
  <w:num w:numId="19">
    <w:abstractNumId w:val="21"/>
  </w:num>
  <w:num w:numId="20">
    <w:abstractNumId w:val="11"/>
  </w:num>
  <w:num w:numId="21">
    <w:abstractNumId w:val="5"/>
  </w:num>
  <w:num w:numId="22">
    <w:abstractNumId w:val="4"/>
  </w:num>
  <w:num w:numId="23">
    <w:abstractNumId w:val="14"/>
  </w:num>
  <w:num w:numId="24">
    <w:abstractNumId w:val="25"/>
  </w:num>
  <w:num w:numId="25">
    <w:abstractNumId w:val="26"/>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147046"/>
    <w:rsid w:val="000010DA"/>
    <w:rsid w:val="00001F58"/>
    <w:rsid w:val="0000279B"/>
    <w:rsid w:val="00004354"/>
    <w:rsid w:val="000058A8"/>
    <w:rsid w:val="00007B54"/>
    <w:rsid w:val="00010DA9"/>
    <w:rsid w:val="000111BA"/>
    <w:rsid w:val="000111D8"/>
    <w:rsid w:val="000116F8"/>
    <w:rsid w:val="000169D2"/>
    <w:rsid w:val="00017761"/>
    <w:rsid w:val="000207DF"/>
    <w:rsid w:val="00022B58"/>
    <w:rsid w:val="00022FC7"/>
    <w:rsid w:val="00024A3C"/>
    <w:rsid w:val="00026461"/>
    <w:rsid w:val="00032F40"/>
    <w:rsid w:val="00033209"/>
    <w:rsid w:val="00035609"/>
    <w:rsid w:val="00036C0C"/>
    <w:rsid w:val="00037451"/>
    <w:rsid w:val="00043842"/>
    <w:rsid w:val="00045474"/>
    <w:rsid w:val="00045E50"/>
    <w:rsid w:val="000467DD"/>
    <w:rsid w:val="00050277"/>
    <w:rsid w:val="00050804"/>
    <w:rsid w:val="00050E04"/>
    <w:rsid w:val="0006108B"/>
    <w:rsid w:val="00061165"/>
    <w:rsid w:val="00063ADA"/>
    <w:rsid w:val="00064BEC"/>
    <w:rsid w:val="0006574C"/>
    <w:rsid w:val="00065942"/>
    <w:rsid w:val="00073CE6"/>
    <w:rsid w:val="00073E32"/>
    <w:rsid w:val="0007540D"/>
    <w:rsid w:val="0007677E"/>
    <w:rsid w:val="00076D9E"/>
    <w:rsid w:val="00076DC3"/>
    <w:rsid w:val="0008198D"/>
    <w:rsid w:val="00082642"/>
    <w:rsid w:val="00085FAB"/>
    <w:rsid w:val="00086600"/>
    <w:rsid w:val="000924B0"/>
    <w:rsid w:val="0009507B"/>
    <w:rsid w:val="00096984"/>
    <w:rsid w:val="00097F71"/>
    <w:rsid w:val="000A1043"/>
    <w:rsid w:val="000B06B2"/>
    <w:rsid w:val="000B2F3E"/>
    <w:rsid w:val="000B3A25"/>
    <w:rsid w:val="000B76F2"/>
    <w:rsid w:val="000C0115"/>
    <w:rsid w:val="000C1301"/>
    <w:rsid w:val="000C3820"/>
    <w:rsid w:val="000C4F01"/>
    <w:rsid w:val="000C6547"/>
    <w:rsid w:val="000C7443"/>
    <w:rsid w:val="000D0A76"/>
    <w:rsid w:val="000D182D"/>
    <w:rsid w:val="000D2FB3"/>
    <w:rsid w:val="000D2FEE"/>
    <w:rsid w:val="000D3FF8"/>
    <w:rsid w:val="000D6EFD"/>
    <w:rsid w:val="000E1086"/>
    <w:rsid w:val="000E1DA1"/>
    <w:rsid w:val="000E719E"/>
    <w:rsid w:val="000F2026"/>
    <w:rsid w:val="000F3E20"/>
    <w:rsid w:val="001018FF"/>
    <w:rsid w:val="0010409D"/>
    <w:rsid w:val="001050C3"/>
    <w:rsid w:val="00106F4F"/>
    <w:rsid w:val="001071E4"/>
    <w:rsid w:val="001074C8"/>
    <w:rsid w:val="00107C7E"/>
    <w:rsid w:val="001118FD"/>
    <w:rsid w:val="0011190F"/>
    <w:rsid w:val="00113B0A"/>
    <w:rsid w:val="0011722D"/>
    <w:rsid w:val="00124ACD"/>
    <w:rsid w:val="0012559F"/>
    <w:rsid w:val="0012603B"/>
    <w:rsid w:val="00126B83"/>
    <w:rsid w:val="00127B66"/>
    <w:rsid w:val="00130F2B"/>
    <w:rsid w:val="00131271"/>
    <w:rsid w:val="00132573"/>
    <w:rsid w:val="0013284F"/>
    <w:rsid w:val="00132D25"/>
    <w:rsid w:val="00147046"/>
    <w:rsid w:val="00147DC4"/>
    <w:rsid w:val="00154F7F"/>
    <w:rsid w:val="001572BB"/>
    <w:rsid w:val="00161616"/>
    <w:rsid w:val="00163285"/>
    <w:rsid w:val="00165D2F"/>
    <w:rsid w:val="0017176D"/>
    <w:rsid w:val="00172C1D"/>
    <w:rsid w:val="00173BE9"/>
    <w:rsid w:val="0017754A"/>
    <w:rsid w:val="0018114E"/>
    <w:rsid w:val="00182E55"/>
    <w:rsid w:val="001856A0"/>
    <w:rsid w:val="0018631A"/>
    <w:rsid w:val="0018638D"/>
    <w:rsid w:val="00192284"/>
    <w:rsid w:val="001929FB"/>
    <w:rsid w:val="00193837"/>
    <w:rsid w:val="00193F95"/>
    <w:rsid w:val="001945E3"/>
    <w:rsid w:val="00195B43"/>
    <w:rsid w:val="00195E9D"/>
    <w:rsid w:val="001A06A5"/>
    <w:rsid w:val="001A0C30"/>
    <w:rsid w:val="001A1CF4"/>
    <w:rsid w:val="001A3AB7"/>
    <w:rsid w:val="001A4ADC"/>
    <w:rsid w:val="001A4B19"/>
    <w:rsid w:val="001A59AA"/>
    <w:rsid w:val="001A7CDE"/>
    <w:rsid w:val="001B2655"/>
    <w:rsid w:val="001B2AB8"/>
    <w:rsid w:val="001B3E7D"/>
    <w:rsid w:val="001B4ABB"/>
    <w:rsid w:val="001B68E2"/>
    <w:rsid w:val="001B7A85"/>
    <w:rsid w:val="001C1F9C"/>
    <w:rsid w:val="001C2655"/>
    <w:rsid w:val="001C2C91"/>
    <w:rsid w:val="001C5B3C"/>
    <w:rsid w:val="001C7573"/>
    <w:rsid w:val="001D2446"/>
    <w:rsid w:val="001D33AD"/>
    <w:rsid w:val="001D3B8F"/>
    <w:rsid w:val="001E0C68"/>
    <w:rsid w:val="001E0FBC"/>
    <w:rsid w:val="001E3D93"/>
    <w:rsid w:val="001E4CF3"/>
    <w:rsid w:val="001E4FF8"/>
    <w:rsid w:val="001E7116"/>
    <w:rsid w:val="001F440C"/>
    <w:rsid w:val="00203B78"/>
    <w:rsid w:val="00203E33"/>
    <w:rsid w:val="00210056"/>
    <w:rsid w:val="00212D2E"/>
    <w:rsid w:val="00213290"/>
    <w:rsid w:val="002135C1"/>
    <w:rsid w:val="00215418"/>
    <w:rsid w:val="00216D14"/>
    <w:rsid w:val="00217919"/>
    <w:rsid w:val="00221331"/>
    <w:rsid w:val="00222A59"/>
    <w:rsid w:val="00223FCA"/>
    <w:rsid w:val="002303F2"/>
    <w:rsid w:val="0023245B"/>
    <w:rsid w:val="002355D7"/>
    <w:rsid w:val="00236D01"/>
    <w:rsid w:val="002376D2"/>
    <w:rsid w:val="00237C9D"/>
    <w:rsid w:val="002415CD"/>
    <w:rsid w:val="002429D8"/>
    <w:rsid w:val="00244C03"/>
    <w:rsid w:val="00253FA5"/>
    <w:rsid w:val="00257012"/>
    <w:rsid w:val="00257A01"/>
    <w:rsid w:val="00263865"/>
    <w:rsid w:val="002660D5"/>
    <w:rsid w:val="00266608"/>
    <w:rsid w:val="002667E2"/>
    <w:rsid w:val="0027316C"/>
    <w:rsid w:val="00280187"/>
    <w:rsid w:val="0028031C"/>
    <w:rsid w:val="00280796"/>
    <w:rsid w:val="00284B45"/>
    <w:rsid w:val="00286059"/>
    <w:rsid w:val="0029158F"/>
    <w:rsid w:val="00292264"/>
    <w:rsid w:val="00295858"/>
    <w:rsid w:val="00295DB2"/>
    <w:rsid w:val="00297364"/>
    <w:rsid w:val="00297C9A"/>
    <w:rsid w:val="002A1409"/>
    <w:rsid w:val="002A1435"/>
    <w:rsid w:val="002A24AE"/>
    <w:rsid w:val="002B208E"/>
    <w:rsid w:val="002B2B19"/>
    <w:rsid w:val="002B4868"/>
    <w:rsid w:val="002B5B87"/>
    <w:rsid w:val="002C1300"/>
    <w:rsid w:val="002C3DA1"/>
    <w:rsid w:val="002C404A"/>
    <w:rsid w:val="002C658D"/>
    <w:rsid w:val="002D1A16"/>
    <w:rsid w:val="002D1CD8"/>
    <w:rsid w:val="002D3E7F"/>
    <w:rsid w:val="002D4B2B"/>
    <w:rsid w:val="002D673C"/>
    <w:rsid w:val="002E0525"/>
    <w:rsid w:val="002E26A7"/>
    <w:rsid w:val="002E29B3"/>
    <w:rsid w:val="002E3222"/>
    <w:rsid w:val="002E4660"/>
    <w:rsid w:val="002E5D8F"/>
    <w:rsid w:val="002E7F8A"/>
    <w:rsid w:val="002F1124"/>
    <w:rsid w:val="002F353F"/>
    <w:rsid w:val="002F57A7"/>
    <w:rsid w:val="00304E8D"/>
    <w:rsid w:val="00311143"/>
    <w:rsid w:val="003133DE"/>
    <w:rsid w:val="003146BF"/>
    <w:rsid w:val="00315456"/>
    <w:rsid w:val="00315CE4"/>
    <w:rsid w:val="00320080"/>
    <w:rsid w:val="003228E9"/>
    <w:rsid w:val="0032330B"/>
    <w:rsid w:val="00324EE7"/>
    <w:rsid w:val="00325119"/>
    <w:rsid w:val="0032655B"/>
    <w:rsid w:val="003267E9"/>
    <w:rsid w:val="00331FFC"/>
    <w:rsid w:val="00332BE1"/>
    <w:rsid w:val="003334EE"/>
    <w:rsid w:val="0034108C"/>
    <w:rsid w:val="00342AD2"/>
    <w:rsid w:val="00346091"/>
    <w:rsid w:val="00346D14"/>
    <w:rsid w:val="003505E4"/>
    <w:rsid w:val="003509F0"/>
    <w:rsid w:val="00352C63"/>
    <w:rsid w:val="003556AC"/>
    <w:rsid w:val="003560D9"/>
    <w:rsid w:val="003577D8"/>
    <w:rsid w:val="00362B04"/>
    <w:rsid w:val="00366B4E"/>
    <w:rsid w:val="00367168"/>
    <w:rsid w:val="003706D1"/>
    <w:rsid w:val="00370C24"/>
    <w:rsid w:val="00371A35"/>
    <w:rsid w:val="00372B70"/>
    <w:rsid w:val="00374F06"/>
    <w:rsid w:val="00383939"/>
    <w:rsid w:val="0038572E"/>
    <w:rsid w:val="00387377"/>
    <w:rsid w:val="003907BF"/>
    <w:rsid w:val="00390870"/>
    <w:rsid w:val="003927E7"/>
    <w:rsid w:val="00392842"/>
    <w:rsid w:val="00393803"/>
    <w:rsid w:val="003A1D1B"/>
    <w:rsid w:val="003A4EA5"/>
    <w:rsid w:val="003A4F3E"/>
    <w:rsid w:val="003A568F"/>
    <w:rsid w:val="003B0241"/>
    <w:rsid w:val="003B0B9E"/>
    <w:rsid w:val="003B2671"/>
    <w:rsid w:val="003B6F29"/>
    <w:rsid w:val="003C141B"/>
    <w:rsid w:val="003C226C"/>
    <w:rsid w:val="003C40B4"/>
    <w:rsid w:val="003C433B"/>
    <w:rsid w:val="003C6C12"/>
    <w:rsid w:val="003C6D06"/>
    <w:rsid w:val="003C7F0A"/>
    <w:rsid w:val="003D15E5"/>
    <w:rsid w:val="003D2A53"/>
    <w:rsid w:val="003D37B7"/>
    <w:rsid w:val="003D68FC"/>
    <w:rsid w:val="003D7DEB"/>
    <w:rsid w:val="003E0634"/>
    <w:rsid w:val="003E0FC9"/>
    <w:rsid w:val="003E5089"/>
    <w:rsid w:val="003E78D9"/>
    <w:rsid w:val="003F350D"/>
    <w:rsid w:val="003F4048"/>
    <w:rsid w:val="003F69C5"/>
    <w:rsid w:val="0040010D"/>
    <w:rsid w:val="00421EDD"/>
    <w:rsid w:val="00427F3C"/>
    <w:rsid w:val="00430324"/>
    <w:rsid w:val="0043528A"/>
    <w:rsid w:val="00437198"/>
    <w:rsid w:val="00441890"/>
    <w:rsid w:val="00442D45"/>
    <w:rsid w:val="004514EC"/>
    <w:rsid w:val="00451F78"/>
    <w:rsid w:val="004525BB"/>
    <w:rsid w:val="00453E52"/>
    <w:rsid w:val="00455409"/>
    <w:rsid w:val="00455A96"/>
    <w:rsid w:val="00461C94"/>
    <w:rsid w:val="004643C8"/>
    <w:rsid w:val="00465CF5"/>
    <w:rsid w:val="00473763"/>
    <w:rsid w:val="00476A9C"/>
    <w:rsid w:val="004808D7"/>
    <w:rsid w:val="004849CD"/>
    <w:rsid w:val="00484EF0"/>
    <w:rsid w:val="00486B0A"/>
    <w:rsid w:val="00490385"/>
    <w:rsid w:val="00491386"/>
    <w:rsid w:val="00493EC0"/>
    <w:rsid w:val="004950C7"/>
    <w:rsid w:val="0049528F"/>
    <w:rsid w:val="0049612B"/>
    <w:rsid w:val="004963B1"/>
    <w:rsid w:val="00496A07"/>
    <w:rsid w:val="004973FD"/>
    <w:rsid w:val="00497BF1"/>
    <w:rsid w:val="00497D31"/>
    <w:rsid w:val="004A0D52"/>
    <w:rsid w:val="004A2FA7"/>
    <w:rsid w:val="004A683B"/>
    <w:rsid w:val="004B266D"/>
    <w:rsid w:val="004C1AD9"/>
    <w:rsid w:val="004C3C7A"/>
    <w:rsid w:val="004C45E5"/>
    <w:rsid w:val="004C55BB"/>
    <w:rsid w:val="004C65DB"/>
    <w:rsid w:val="004C78C7"/>
    <w:rsid w:val="004D05A0"/>
    <w:rsid w:val="004D20AA"/>
    <w:rsid w:val="004D446E"/>
    <w:rsid w:val="004E1297"/>
    <w:rsid w:val="004E4787"/>
    <w:rsid w:val="004E515D"/>
    <w:rsid w:val="004E5491"/>
    <w:rsid w:val="004E6DCC"/>
    <w:rsid w:val="004E7901"/>
    <w:rsid w:val="004F60F6"/>
    <w:rsid w:val="004F6A46"/>
    <w:rsid w:val="004F6CD0"/>
    <w:rsid w:val="0050477C"/>
    <w:rsid w:val="00504AD1"/>
    <w:rsid w:val="00505C3D"/>
    <w:rsid w:val="00505E05"/>
    <w:rsid w:val="005065E4"/>
    <w:rsid w:val="00507ABF"/>
    <w:rsid w:val="00507BB1"/>
    <w:rsid w:val="00511D38"/>
    <w:rsid w:val="005154E7"/>
    <w:rsid w:val="0051589D"/>
    <w:rsid w:val="00522CC3"/>
    <w:rsid w:val="0052676C"/>
    <w:rsid w:val="00527322"/>
    <w:rsid w:val="00533292"/>
    <w:rsid w:val="00535DC1"/>
    <w:rsid w:val="00537CA1"/>
    <w:rsid w:val="00542380"/>
    <w:rsid w:val="005435A1"/>
    <w:rsid w:val="005453AB"/>
    <w:rsid w:val="00550A25"/>
    <w:rsid w:val="005510B6"/>
    <w:rsid w:val="0055325B"/>
    <w:rsid w:val="00553852"/>
    <w:rsid w:val="00560A14"/>
    <w:rsid w:val="00564096"/>
    <w:rsid w:val="005666EB"/>
    <w:rsid w:val="00566C06"/>
    <w:rsid w:val="00575E89"/>
    <w:rsid w:val="00575FF7"/>
    <w:rsid w:val="005817BD"/>
    <w:rsid w:val="0058191A"/>
    <w:rsid w:val="0058534C"/>
    <w:rsid w:val="005861A1"/>
    <w:rsid w:val="0058723F"/>
    <w:rsid w:val="00593FB9"/>
    <w:rsid w:val="00594447"/>
    <w:rsid w:val="005958D1"/>
    <w:rsid w:val="005A204D"/>
    <w:rsid w:val="005A2139"/>
    <w:rsid w:val="005A4717"/>
    <w:rsid w:val="005A4FAE"/>
    <w:rsid w:val="005A58C4"/>
    <w:rsid w:val="005A6A21"/>
    <w:rsid w:val="005A75AE"/>
    <w:rsid w:val="005B1D8A"/>
    <w:rsid w:val="005B2BEB"/>
    <w:rsid w:val="005B2E4E"/>
    <w:rsid w:val="005B4B02"/>
    <w:rsid w:val="005C395E"/>
    <w:rsid w:val="005C3BA6"/>
    <w:rsid w:val="005C4F0F"/>
    <w:rsid w:val="005C5269"/>
    <w:rsid w:val="005C5560"/>
    <w:rsid w:val="005C580F"/>
    <w:rsid w:val="005D2828"/>
    <w:rsid w:val="005D341A"/>
    <w:rsid w:val="005D4210"/>
    <w:rsid w:val="005D4ABE"/>
    <w:rsid w:val="005D5742"/>
    <w:rsid w:val="005E2043"/>
    <w:rsid w:val="005E2762"/>
    <w:rsid w:val="005E2AC3"/>
    <w:rsid w:val="005E2FF0"/>
    <w:rsid w:val="005E6D2F"/>
    <w:rsid w:val="005E7B36"/>
    <w:rsid w:val="005E7DB2"/>
    <w:rsid w:val="005F1B34"/>
    <w:rsid w:val="005F2277"/>
    <w:rsid w:val="005F32F9"/>
    <w:rsid w:val="005F502A"/>
    <w:rsid w:val="005F5E0A"/>
    <w:rsid w:val="005F67EE"/>
    <w:rsid w:val="00600B12"/>
    <w:rsid w:val="006019EF"/>
    <w:rsid w:val="00602628"/>
    <w:rsid w:val="00604E95"/>
    <w:rsid w:val="00606F78"/>
    <w:rsid w:val="00610FC2"/>
    <w:rsid w:val="006126A5"/>
    <w:rsid w:val="00613C0B"/>
    <w:rsid w:val="00620C94"/>
    <w:rsid w:val="00621F5A"/>
    <w:rsid w:val="006244EC"/>
    <w:rsid w:val="006253CA"/>
    <w:rsid w:val="00630902"/>
    <w:rsid w:val="00632456"/>
    <w:rsid w:val="00636A89"/>
    <w:rsid w:val="006454CC"/>
    <w:rsid w:val="0065063E"/>
    <w:rsid w:val="00650F45"/>
    <w:rsid w:val="00651BF3"/>
    <w:rsid w:val="00651ED2"/>
    <w:rsid w:val="006561D0"/>
    <w:rsid w:val="00657752"/>
    <w:rsid w:val="006602E5"/>
    <w:rsid w:val="00661121"/>
    <w:rsid w:val="006617C9"/>
    <w:rsid w:val="00661BAD"/>
    <w:rsid w:val="00661E24"/>
    <w:rsid w:val="00662253"/>
    <w:rsid w:val="00662BA2"/>
    <w:rsid w:val="0066419B"/>
    <w:rsid w:val="006651CB"/>
    <w:rsid w:val="00665EB7"/>
    <w:rsid w:val="00672BE8"/>
    <w:rsid w:val="00676E33"/>
    <w:rsid w:val="00680459"/>
    <w:rsid w:val="0068059C"/>
    <w:rsid w:val="0068322A"/>
    <w:rsid w:val="006919E1"/>
    <w:rsid w:val="00693A7F"/>
    <w:rsid w:val="00695232"/>
    <w:rsid w:val="006959FF"/>
    <w:rsid w:val="00696EF1"/>
    <w:rsid w:val="006A3B2B"/>
    <w:rsid w:val="006A3C86"/>
    <w:rsid w:val="006A44CF"/>
    <w:rsid w:val="006A598C"/>
    <w:rsid w:val="006A6091"/>
    <w:rsid w:val="006A6CCC"/>
    <w:rsid w:val="006A7FF8"/>
    <w:rsid w:val="006B0471"/>
    <w:rsid w:val="006B3316"/>
    <w:rsid w:val="006B3908"/>
    <w:rsid w:val="006B47F0"/>
    <w:rsid w:val="006B58F3"/>
    <w:rsid w:val="006B5D1D"/>
    <w:rsid w:val="006D0EAD"/>
    <w:rsid w:val="006D1E4E"/>
    <w:rsid w:val="006D267E"/>
    <w:rsid w:val="006D4CF6"/>
    <w:rsid w:val="006D5310"/>
    <w:rsid w:val="006D5CFC"/>
    <w:rsid w:val="006E0617"/>
    <w:rsid w:val="006E1ABD"/>
    <w:rsid w:val="006E2776"/>
    <w:rsid w:val="006E2E26"/>
    <w:rsid w:val="006E3D2A"/>
    <w:rsid w:val="006E73EA"/>
    <w:rsid w:val="006F130D"/>
    <w:rsid w:val="006F2195"/>
    <w:rsid w:val="006F499A"/>
    <w:rsid w:val="006F568F"/>
    <w:rsid w:val="006F58C0"/>
    <w:rsid w:val="006F60E9"/>
    <w:rsid w:val="006F693E"/>
    <w:rsid w:val="006F6D7C"/>
    <w:rsid w:val="006F7BE8"/>
    <w:rsid w:val="00703317"/>
    <w:rsid w:val="00704E83"/>
    <w:rsid w:val="00705B45"/>
    <w:rsid w:val="00707134"/>
    <w:rsid w:val="00707E1F"/>
    <w:rsid w:val="007105E7"/>
    <w:rsid w:val="00710F45"/>
    <w:rsid w:val="007144A8"/>
    <w:rsid w:val="007157BF"/>
    <w:rsid w:val="007171E7"/>
    <w:rsid w:val="00722A3E"/>
    <w:rsid w:val="007234F8"/>
    <w:rsid w:val="007243E0"/>
    <w:rsid w:val="00724666"/>
    <w:rsid w:val="00733A5B"/>
    <w:rsid w:val="00737350"/>
    <w:rsid w:val="00745834"/>
    <w:rsid w:val="00745B7F"/>
    <w:rsid w:val="0075287E"/>
    <w:rsid w:val="007603F3"/>
    <w:rsid w:val="007636FE"/>
    <w:rsid w:val="00764860"/>
    <w:rsid w:val="00765145"/>
    <w:rsid w:val="007659F4"/>
    <w:rsid w:val="00766D80"/>
    <w:rsid w:val="007676F2"/>
    <w:rsid w:val="007734EE"/>
    <w:rsid w:val="00773FD5"/>
    <w:rsid w:val="0077566E"/>
    <w:rsid w:val="00781369"/>
    <w:rsid w:val="00782BF1"/>
    <w:rsid w:val="0078331A"/>
    <w:rsid w:val="0078434D"/>
    <w:rsid w:val="007874AD"/>
    <w:rsid w:val="0079194D"/>
    <w:rsid w:val="00794D65"/>
    <w:rsid w:val="007A055F"/>
    <w:rsid w:val="007A282E"/>
    <w:rsid w:val="007A46A3"/>
    <w:rsid w:val="007A483B"/>
    <w:rsid w:val="007A5E33"/>
    <w:rsid w:val="007A638B"/>
    <w:rsid w:val="007B43B7"/>
    <w:rsid w:val="007B7601"/>
    <w:rsid w:val="007C019E"/>
    <w:rsid w:val="007C3FA3"/>
    <w:rsid w:val="007C5912"/>
    <w:rsid w:val="007C613B"/>
    <w:rsid w:val="007C6A3B"/>
    <w:rsid w:val="007C7136"/>
    <w:rsid w:val="007D2BF6"/>
    <w:rsid w:val="007D3F5D"/>
    <w:rsid w:val="007D6CA3"/>
    <w:rsid w:val="007E0595"/>
    <w:rsid w:val="007E2FFD"/>
    <w:rsid w:val="007E37C6"/>
    <w:rsid w:val="007E46E5"/>
    <w:rsid w:val="007E4F1B"/>
    <w:rsid w:val="007E4F2C"/>
    <w:rsid w:val="007F0E0B"/>
    <w:rsid w:val="007F34E3"/>
    <w:rsid w:val="007F55C3"/>
    <w:rsid w:val="007F5FD0"/>
    <w:rsid w:val="00802706"/>
    <w:rsid w:val="008035C2"/>
    <w:rsid w:val="00804E71"/>
    <w:rsid w:val="00807D80"/>
    <w:rsid w:val="008112A5"/>
    <w:rsid w:val="00814685"/>
    <w:rsid w:val="00820818"/>
    <w:rsid w:val="00821588"/>
    <w:rsid w:val="00824731"/>
    <w:rsid w:val="0083008D"/>
    <w:rsid w:val="00831758"/>
    <w:rsid w:val="008351DE"/>
    <w:rsid w:val="00846C20"/>
    <w:rsid w:val="00847481"/>
    <w:rsid w:val="00850B5C"/>
    <w:rsid w:val="00850FD2"/>
    <w:rsid w:val="00851A1C"/>
    <w:rsid w:val="00852A4F"/>
    <w:rsid w:val="00852CEE"/>
    <w:rsid w:val="00866236"/>
    <w:rsid w:val="00867379"/>
    <w:rsid w:val="00870605"/>
    <w:rsid w:val="00871A1B"/>
    <w:rsid w:val="0087441B"/>
    <w:rsid w:val="00880ED9"/>
    <w:rsid w:val="00881E84"/>
    <w:rsid w:val="00884364"/>
    <w:rsid w:val="0089118C"/>
    <w:rsid w:val="00892E88"/>
    <w:rsid w:val="008932E7"/>
    <w:rsid w:val="00893C71"/>
    <w:rsid w:val="008A224E"/>
    <w:rsid w:val="008A3772"/>
    <w:rsid w:val="008A4C10"/>
    <w:rsid w:val="008A6B49"/>
    <w:rsid w:val="008B2319"/>
    <w:rsid w:val="008B2A3F"/>
    <w:rsid w:val="008B4953"/>
    <w:rsid w:val="008C0F60"/>
    <w:rsid w:val="008D1809"/>
    <w:rsid w:val="008D1B25"/>
    <w:rsid w:val="008D21BB"/>
    <w:rsid w:val="008D5306"/>
    <w:rsid w:val="008D5CA6"/>
    <w:rsid w:val="008E51E6"/>
    <w:rsid w:val="008E5EDE"/>
    <w:rsid w:val="008E6605"/>
    <w:rsid w:val="008F4390"/>
    <w:rsid w:val="008F6D21"/>
    <w:rsid w:val="0090022C"/>
    <w:rsid w:val="00902ABF"/>
    <w:rsid w:val="00902AC2"/>
    <w:rsid w:val="00902F01"/>
    <w:rsid w:val="009065C8"/>
    <w:rsid w:val="009153C2"/>
    <w:rsid w:val="00915A9B"/>
    <w:rsid w:val="00916B99"/>
    <w:rsid w:val="009242FA"/>
    <w:rsid w:val="0092587F"/>
    <w:rsid w:val="00925D4D"/>
    <w:rsid w:val="00926AE1"/>
    <w:rsid w:val="00926DC0"/>
    <w:rsid w:val="00931BE1"/>
    <w:rsid w:val="00931E3F"/>
    <w:rsid w:val="00932402"/>
    <w:rsid w:val="00932B45"/>
    <w:rsid w:val="009346C9"/>
    <w:rsid w:val="00934863"/>
    <w:rsid w:val="00934D20"/>
    <w:rsid w:val="00937FD2"/>
    <w:rsid w:val="00943E92"/>
    <w:rsid w:val="00947769"/>
    <w:rsid w:val="0095090C"/>
    <w:rsid w:val="0095193B"/>
    <w:rsid w:val="00953B76"/>
    <w:rsid w:val="00956206"/>
    <w:rsid w:val="009564C6"/>
    <w:rsid w:val="00956593"/>
    <w:rsid w:val="00956885"/>
    <w:rsid w:val="00961FC9"/>
    <w:rsid w:val="00965F5B"/>
    <w:rsid w:val="00966E6C"/>
    <w:rsid w:val="0097510F"/>
    <w:rsid w:val="00977CE2"/>
    <w:rsid w:val="00990692"/>
    <w:rsid w:val="00990B73"/>
    <w:rsid w:val="009933D8"/>
    <w:rsid w:val="00995791"/>
    <w:rsid w:val="00996033"/>
    <w:rsid w:val="009A28EE"/>
    <w:rsid w:val="009A2EC6"/>
    <w:rsid w:val="009A3AEA"/>
    <w:rsid w:val="009A4621"/>
    <w:rsid w:val="009A5DAF"/>
    <w:rsid w:val="009B0876"/>
    <w:rsid w:val="009B3036"/>
    <w:rsid w:val="009B30B2"/>
    <w:rsid w:val="009B6624"/>
    <w:rsid w:val="009C20C0"/>
    <w:rsid w:val="009C236C"/>
    <w:rsid w:val="009C7C1F"/>
    <w:rsid w:val="009D396B"/>
    <w:rsid w:val="009D4688"/>
    <w:rsid w:val="009D4B1C"/>
    <w:rsid w:val="009E390C"/>
    <w:rsid w:val="009F08C2"/>
    <w:rsid w:val="009F0AF2"/>
    <w:rsid w:val="009F1B39"/>
    <w:rsid w:val="009F1FA2"/>
    <w:rsid w:val="009F4971"/>
    <w:rsid w:val="009F5EE7"/>
    <w:rsid w:val="00A0034B"/>
    <w:rsid w:val="00A01BE6"/>
    <w:rsid w:val="00A01D85"/>
    <w:rsid w:val="00A02DCE"/>
    <w:rsid w:val="00A039FA"/>
    <w:rsid w:val="00A10356"/>
    <w:rsid w:val="00A13F53"/>
    <w:rsid w:val="00A266D7"/>
    <w:rsid w:val="00A277EC"/>
    <w:rsid w:val="00A35ED7"/>
    <w:rsid w:val="00A44F84"/>
    <w:rsid w:val="00A46ACC"/>
    <w:rsid w:val="00A4763E"/>
    <w:rsid w:val="00A47EA1"/>
    <w:rsid w:val="00A5151A"/>
    <w:rsid w:val="00A52C40"/>
    <w:rsid w:val="00A5331E"/>
    <w:rsid w:val="00A534AD"/>
    <w:rsid w:val="00A558B7"/>
    <w:rsid w:val="00A576E3"/>
    <w:rsid w:val="00A60D5C"/>
    <w:rsid w:val="00A629E3"/>
    <w:rsid w:val="00A642A1"/>
    <w:rsid w:val="00A70414"/>
    <w:rsid w:val="00A709F9"/>
    <w:rsid w:val="00A70C67"/>
    <w:rsid w:val="00A70D47"/>
    <w:rsid w:val="00A70E2D"/>
    <w:rsid w:val="00A75C01"/>
    <w:rsid w:val="00A776EE"/>
    <w:rsid w:val="00A84D5C"/>
    <w:rsid w:val="00A91E7B"/>
    <w:rsid w:val="00A956B1"/>
    <w:rsid w:val="00A96CE2"/>
    <w:rsid w:val="00A9731F"/>
    <w:rsid w:val="00AA07FC"/>
    <w:rsid w:val="00AA0938"/>
    <w:rsid w:val="00AA2C0A"/>
    <w:rsid w:val="00AA3BBE"/>
    <w:rsid w:val="00AA5A32"/>
    <w:rsid w:val="00AA6630"/>
    <w:rsid w:val="00AB0BF3"/>
    <w:rsid w:val="00AB31DE"/>
    <w:rsid w:val="00AB6C9F"/>
    <w:rsid w:val="00AC0958"/>
    <w:rsid w:val="00AC2B87"/>
    <w:rsid w:val="00AC3BF8"/>
    <w:rsid w:val="00AC7AEE"/>
    <w:rsid w:val="00AC7FE1"/>
    <w:rsid w:val="00AD2462"/>
    <w:rsid w:val="00AD2825"/>
    <w:rsid w:val="00AD2B32"/>
    <w:rsid w:val="00AE1CA5"/>
    <w:rsid w:val="00AE564E"/>
    <w:rsid w:val="00AE60FB"/>
    <w:rsid w:val="00AF274C"/>
    <w:rsid w:val="00AF52DF"/>
    <w:rsid w:val="00AF613E"/>
    <w:rsid w:val="00B022FE"/>
    <w:rsid w:val="00B032CB"/>
    <w:rsid w:val="00B04769"/>
    <w:rsid w:val="00B078B6"/>
    <w:rsid w:val="00B07ED8"/>
    <w:rsid w:val="00B07F3A"/>
    <w:rsid w:val="00B12293"/>
    <w:rsid w:val="00B12528"/>
    <w:rsid w:val="00B12788"/>
    <w:rsid w:val="00B1335B"/>
    <w:rsid w:val="00B1495A"/>
    <w:rsid w:val="00B17DD0"/>
    <w:rsid w:val="00B25BD9"/>
    <w:rsid w:val="00B26A30"/>
    <w:rsid w:val="00B27860"/>
    <w:rsid w:val="00B30950"/>
    <w:rsid w:val="00B31423"/>
    <w:rsid w:val="00B33807"/>
    <w:rsid w:val="00B34290"/>
    <w:rsid w:val="00B344C3"/>
    <w:rsid w:val="00B3715F"/>
    <w:rsid w:val="00B41B97"/>
    <w:rsid w:val="00B41C2E"/>
    <w:rsid w:val="00B42216"/>
    <w:rsid w:val="00B42477"/>
    <w:rsid w:val="00B42E6F"/>
    <w:rsid w:val="00B4615E"/>
    <w:rsid w:val="00B50861"/>
    <w:rsid w:val="00B519F4"/>
    <w:rsid w:val="00B52276"/>
    <w:rsid w:val="00B52E80"/>
    <w:rsid w:val="00B54DA4"/>
    <w:rsid w:val="00B61586"/>
    <w:rsid w:val="00B63D47"/>
    <w:rsid w:val="00B643E2"/>
    <w:rsid w:val="00B6475B"/>
    <w:rsid w:val="00B65781"/>
    <w:rsid w:val="00B67749"/>
    <w:rsid w:val="00B73A77"/>
    <w:rsid w:val="00B743D0"/>
    <w:rsid w:val="00B755C0"/>
    <w:rsid w:val="00B77E92"/>
    <w:rsid w:val="00B8123B"/>
    <w:rsid w:val="00B82799"/>
    <w:rsid w:val="00B847BF"/>
    <w:rsid w:val="00B951F1"/>
    <w:rsid w:val="00B97D70"/>
    <w:rsid w:val="00B97FCA"/>
    <w:rsid w:val="00BA03AD"/>
    <w:rsid w:val="00BA4A2B"/>
    <w:rsid w:val="00BA539F"/>
    <w:rsid w:val="00BA6785"/>
    <w:rsid w:val="00BB0245"/>
    <w:rsid w:val="00BB1887"/>
    <w:rsid w:val="00BC00EE"/>
    <w:rsid w:val="00BC017B"/>
    <w:rsid w:val="00BC0B39"/>
    <w:rsid w:val="00BC18D5"/>
    <w:rsid w:val="00BC2F8D"/>
    <w:rsid w:val="00BC4C71"/>
    <w:rsid w:val="00BC58F7"/>
    <w:rsid w:val="00BC5E52"/>
    <w:rsid w:val="00BC696B"/>
    <w:rsid w:val="00BD404B"/>
    <w:rsid w:val="00BD506A"/>
    <w:rsid w:val="00BE0AC8"/>
    <w:rsid w:val="00BE1EF7"/>
    <w:rsid w:val="00BE43DD"/>
    <w:rsid w:val="00BE5E01"/>
    <w:rsid w:val="00BE7C9D"/>
    <w:rsid w:val="00BF4344"/>
    <w:rsid w:val="00BF490A"/>
    <w:rsid w:val="00BF4971"/>
    <w:rsid w:val="00BF50A3"/>
    <w:rsid w:val="00BF694F"/>
    <w:rsid w:val="00BF76DB"/>
    <w:rsid w:val="00C019D4"/>
    <w:rsid w:val="00C01A57"/>
    <w:rsid w:val="00C01CB5"/>
    <w:rsid w:val="00C0697F"/>
    <w:rsid w:val="00C11D1A"/>
    <w:rsid w:val="00C124CD"/>
    <w:rsid w:val="00C12BAF"/>
    <w:rsid w:val="00C16759"/>
    <w:rsid w:val="00C220E3"/>
    <w:rsid w:val="00C241A8"/>
    <w:rsid w:val="00C2542F"/>
    <w:rsid w:val="00C31CC8"/>
    <w:rsid w:val="00C346D3"/>
    <w:rsid w:val="00C373DE"/>
    <w:rsid w:val="00C4094D"/>
    <w:rsid w:val="00C426AF"/>
    <w:rsid w:val="00C427A7"/>
    <w:rsid w:val="00C4345C"/>
    <w:rsid w:val="00C46A8F"/>
    <w:rsid w:val="00C50783"/>
    <w:rsid w:val="00C54C37"/>
    <w:rsid w:val="00C550BA"/>
    <w:rsid w:val="00C555D6"/>
    <w:rsid w:val="00C55BA1"/>
    <w:rsid w:val="00C62025"/>
    <w:rsid w:val="00C66502"/>
    <w:rsid w:val="00C667E7"/>
    <w:rsid w:val="00C70627"/>
    <w:rsid w:val="00C7151A"/>
    <w:rsid w:val="00C736AC"/>
    <w:rsid w:val="00C737B2"/>
    <w:rsid w:val="00C73C91"/>
    <w:rsid w:val="00C73EC7"/>
    <w:rsid w:val="00C73FF5"/>
    <w:rsid w:val="00C76993"/>
    <w:rsid w:val="00C77BC1"/>
    <w:rsid w:val="00C80B77"/>
    <w:rsid w:val="00C81F60"/>
    <w:rsid w:val="00C825CD"/>
    <w:rsid w:val="00C8346F"/>
    <w:rsid w:val="00C864C1"/>
    <w:rsid w:val="00CA0E44"/>
    <w:rsid w:val="00CA0F5A"/>
    <w:rsid w:val="00CA3864"/>
    <w:rsid w:val="00CA45F3"/>
    <w:rsid w:val="00CA7A42"/>
    <w:rsid w:val="00CB0204"/>
    <w:rsid w:val="00CB5DA3"/>
    <w:rsid w:val="00CB7CF5"/>
    <w:rsid w:val="00CC71E2"/>
    <w:rsid w:val="00CD00D7"/>
    <w:rsid w:val="00CD10D6"/>
    <w:rsid w:val="00CD4AD2"/>
    <w:rsid w:val="00CD4EFA"/>
    <w:rsid w:val="00CE2ACF"/>
    <w:rsid w:val="00CE3FAF"/>
    <w:rsid w:val="00CE7D54"/>
    <w:rsid w:val="00CF1952"/>
    <w:rsid w:val="00CF1C51"/>
    <w:rsid w:val="00D00030"/>
    <w:rsid w:val="00D05916"/>
    <w:rsid w:val="00D06B1E"/>
    <w:rsid w:val="00D14B79"/>
    <w:rsid w:val="00D1590C"/>
    <w:rsid w:val="00D205CE"/>
    <w:rsid w:val="00D21AE3"/>
    <w:rsid w:val="00D22358"/>
    <w:rsid w:val="00D22B82"/>
    <w:rsid w:val="00D22D3B"/>
    <w:rsid w:val="00D23666"/>
    <w:rsid w:val="00D26D07"/>
    <w:rsid w:val="00D40259"/>
    <w:rsid w:val="00D4375B"/>
    <w:rsid w:val="00D43FC9"/>
    <w:rsid w:val="00D52331"/>
    <w:rsid w:val="00D60597"/>
    <w:rsid w:val="00D63A09"/>
    <w:rsid w:val="00D63BF1"/>
    <w:rsid w:val="00D641F6"/>
    <w:rsid w:val="00D64209"/>
    <w:rsid w:val="00D661E8"/>
    <w:rsid w:val="00D66735"/>
    <w:rsid w:val="00D66D5D"/>
    <w:rsid w:val="00D703C4"/>
    <w:rsid w:val="00D70BFE"/>
    <w:rsid w:val="00D71DFC"/>
    <w:rsid w:val="00D722D7"/>
    <w:rsid w:val="00D728D6"/>
    <w:rsid w:val="00D75DC6"/>
    <w:rsid w:val="00D83A43"/>
    <w:rsid w:val="00D85490"/>
    <w:rsid w:val="00D8617C"/>
    <w:rsid w:val="00D86381"/>
    <w:rsid w:val="00D869D1"/>
    <w:rsid w:val="00D875FF"/>
    <w:rsid w:val="00DA0407"/>
    <w:rsid w:val="00DA1C5E"/>
    <w:rsid w:val="00DA23CE"/>
    <w:rsid w:val="00DA3BAE"/>
    <w:rsid w:val="00DA53F4"/>
    <w:rsid w:val="00DA5D0D"/>
    <w:rsid w:val="00DA6925"/>
    <w:rsid w:val="00DB020D"/>
    <w:rsid w:val="00DB2EC4"/>
    <w:rsid w:val="00DB647B"/>
    <w:rsid w:val="00DC01BC"/>
    <w:rsid w:val="00DC0AD9"/>
    <w:rsid w:val="00DC6E43"/>
    <w:rsid w:val="00DD1E6E"/>
    <w:rsid w:val="00DD4A86"/>
    <w:rsid w:val="00DD52A7"/>
    <w:rsid w:val="00DD5578"/>
    <w:rsid w:val="00DD60B6"/>
    <w:rsid w:val="00DD7BDE"/>
    <w:rsid w:val="00DD7E7F"/>
    <w:rsid w:val="00DE3B17"/>
    <w:rsid w:val="00DE5813"/>
    <w:rsid w:val="00DE5A15"/>
    <w:rsid w:val="00DF2117"/>
    <w:rsid w:val="00DF29B4"/>
    <w:rsid w:val="00DF4588"/>
    <w:rsid w:val="00E00708"/>
    <w:rsid w:val="00E0197F"/>
    <w:rsid w:val="00E130B7"/>
    <w:rsid w:val="00E147A8"/>
    <w:rsid w:val="00E171C8"/>
    <w:rsid w:val="00E2424C"/>
    <w:rsid w:val="00E26368"/>
    <w:rsid w:val="00E31F7E"/>
    <w:rsid w:val="00E340B0"/>
    <w:rsid w:val="00E3551A"/>
    <w:rsid w:val="00E35827"/>
    <w:rsid w:val="00E35BA8"/>
    <w:rsid w:val="00E35D7D"/>
    <w:rsid w:val="00E40301"/>
    <w:rsid w:val="00E42958"/>
    <w:rsid w:val="00E42F31"/>
    <w:rsid w:val="00E44D72"/>
    <w:rsid w:val="00E529B8"/>
    <w:rsid w:val="00E53E91"/>
    <w:rsid w:val="00E574D2"/>
    <w:rsid w:val="00E61285"/>
    <w:rsid w:val="00E62104"/>
    <w:rsid w:val="00E626B5"/>
    <w:rsid w:val="00E632AB"/>
    <w:rsid w:val="00E67337"/>
    <w:rsid w:val="00E67988"/>
    <w:rsid w:val="00E763A7"/>
    <w:rsid w:val="00E803BE"/>
    <w:rsid w:val="00E8169C"/>
    <w:rsid w:val="00E82475"/>
    <w:rsid w:val="00E84DC7"/>
    <w:rsid w:val="00E924CA"/>
    <w:rsid w:val="00E97E01"/>
    <w:rsid w:val="00EA5923"/>
    <w:rsid w:val="00EA6DB2"/>
    <w:rsid w:val="00EA7CA5"/>
    <w:rsid w:val="00EB0931"/>
    <w:rsid w:val="00EB1265"/>
    <w:rsid w:val="00EB14A0"/>
    <w:rsid w:val="00EB22DE"/>
    <w:rsid w:val="00EB5F58"/>
    <w:rsid w:val="00EC5BDF"/>
    <w:rsid w:val="00ED02BB"/>
    <w:rsid w:val="00ED07DD"/>
    <w:rsid w:val="00ED1AD4"/>
    <w:rsid w:val="00ED2396"/>
    <w:rsid w:val="00ED25F8"/>
    <w:rsid w:val="00ED57C7"/>
    <w:rsid w:val="00EE1F10"/>
    <w:rsid w:val="00EE4218"/>
    <w:rsid w:val="00EE56AC"/>
    <w:rsid w:val="00EE64B9"/>
    <w:rsid w:val="00EF536A"/>
    <w:rsid w:val="00EF716E"/>
    <w:rsid w:val="00EF77CE"/>
    <w:rsid w:val="00F00544"/>
    <w:rsid w:val="00F033A8"/>
    <w:rsid w:val="00F03A2B"/>
    <w:rsid w:val="00F04FD8"/>
    <w:rsid w:val="00F12B9A"/>
    <w:rsid w:val="00F13B70"/>
    <w:rsid w:val="00F1487E"/>
    <w:rsid w:val="00F15FD2"/>
    <w:rsid w:val="00F20E6F"/>
    <w:rsid w:val="00F21679"/>
    <w:rsid w:val="00F2355A"/>
    <w:rsid w:val="00F25656"/>
    <w:rsid w:val="00F259E0"/>
    <w:rsid w:val="00F353D1"/>
    <w:rsid w:val="00F3620E"/>
    <w:rsid w:val="00F37097"/>
    <w:rsid w:val="00F46B02"/>
    <w:rsid w:val="00F50448"/>
    <w:rsid w:val="00F5102A"/>
    <w:rsid w:val="00F522E5"/>
    <w:rsid w:val="00F52A1A"/>
    <w:rsid w:val="00F52E6D"/>
    <w:rsid w:val="00F53B02"/>
    <w:rsid w:val="00F55067"/>
    <w:rsid w:val="00F558D6"/>
    <w:rsid w:val="00F5665B"/>
    <w:rsid w:val="00F62B2E"/>
    <w:rsid w:val="00F63E89"/>
    <w:rsid w:val="00F66235"/>
    <w:rsid w:val="00F66EFA"/>
    <w:rsid w:val="00F6749D"/>
    <w:rsid w:val="00F67CD7"/>
    <w:rsid w:val="00F67E07"/>
    <w:rsid w:val="00F72F6F"/>
    <w:rsid w:val="00F808A0"/>
    <w:rsid w:val="00F81757"/>
    <w:rsid w:val="00F819EE"/>
    <w:rsid w:val="00F83F48"/>
    <w:rsid w:val="00F84CF5"/>
    <w:rsid w:val="00F877CF"/>
    <w:rsid w:val="00F91A61"/>
    <w:rsid w:val="00F92551"/>
    <w:rsid w:val="00F942BB"/>
    <w:rsid w:val="00F94A80"/>
    <w:rsid w:val="00F9636D"/>
    <w:rsid w:val="00F96399"/>
    <w:rsid w:val="00F9668E"/>
    <w:rsid w:val="00FA1EA6"/>
    <w:rsid w:val="00FA5026"/>
    <w:rsid w:val="00FA51E7"/>
    <w:rsid w:val="00FA53D0"/>
    <w:rsid w:val="00FB19FC"/>
    <w:rsid w:val="00FC07F2"/>
    <w:rsid w:val="00FC1C48"/>
    <w:rsid w:val="00FC1D19"/>
    <w:rsid w:val="00FC1EE7"/>
    <w:rsid w:val="00FC24F2"/>
    <w:rsid w:val="00FC71A0"/>
    <w:rsid w:val="00FD1A42"/>
    <w:rsid w:val="00FD3183"/>
    <w:rsid w:val="00FD3FBA"/>
    <w:rsid w:val="00FE217E"/>
    <w:rsid w:val="00FE221E"/>
    <w:rsid w:val="00FE3453"/>
    <w:rsid w:val="00FE5636"/>
    <w:rsid w:val="00FF4A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15" type="connector" idref="#_x0000_s1082">
          <o:proxy end="" idref="#_x0000_s1076" connectloc="0"/>
        </o:r>
        <o:r id="V:Rule16" type="connector" idref="#_x0000_s1081"/>
        <o:r id="V:Rule17" type="connector" idref="#_x0000_s1078">
          <o:proxy end="" idref="#_x0000_s1069" connectloc="0"/>
        </o:r>
        <o:r id="V:Rule18" type="connector" idref="#_x0000_s1086">
          <o:proxy start="" idref="#_x0000_s1073" connectloc="1"/>
        </o:r>
        <o:r id="V:Rule19" type="connector" idref="#_x0000_s1087">
          <o:proxy start="" idref="#_x0000_s1072" connectloc="1"/>
        </o:r>
        <o:r id="V:Rule20" type="connector" idref="#_x0000_s1084"/>
        <o:r id="V:Rule21" type="connector" idref="#_x0000_s1077"/>
        <o:r id="V:Rule22" type="connector" idref="#_x0000_s1068">
          <o:proxy start="" idref="#_x0000_s1067" connectloc="2"/>
        </o:r>
        <o:r id="V:Rule23" type="connector" idref="#_x0000_s1088">
          <o:proxy start="" idref="#_x0000_s1071" connectloc="1"/>
        </o:r>
        <o:r id="V:Rule24" type="connector" idref="#_x0000_s1085">
          <o:proxy end="" idref="#_x0000_s1074" connectloc="1"/>
        </o:r>
        <o:r id="V:Rule25" type="connector" idref="#_x0000_s1079"/>
        <o:r id="V:Rule26" type="connector" idref="#_x0000_s1083">
          <o:proxy start="" idref="#_x0000_s1070" connectloc="1"/>
        </o:r>
        <o:r id="V:Rule27" type="connector" idref="#_x0000_s1052"/>
        <o:r id="V:Rule28" type="connector" idref="#_x0000_s1080">
          <o:proxy end="" idref="#_x0000_s107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046"/>
  </w:style>
  <w:style w:type="paragraph" w:styleId="Footer">
    <w:name w:val="footer"/>
    <w:basedOn w:val="Normal"/>
    <w:link w:val="FooterChar"/>
    <w:uiPriority w:val="99"/>
    <w:unhideWhenUsed/>
    <w:rsid w:val="00147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046"/>
  </w:style>
  <w:style w:type="paragraph" w:styleId="FootnoteText">
    <w:name w:val="footnote text"/>
    <w:basedOn w:val="Normal"/>
    <w:link w:val="FootnoteTextChar"/>
    <w:uiPriority w:val="99"/>
    <w:semiHidden/>
    <w:unhideWhenUsed/>
    <w:rsid w:val="00695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9FF"/>
    <w:rPr>
      <w:sz w:val="20"/>
      <w:szCs w:val="20"/>
    </w:rPr>
  </w:style>
  <w:style w:type="character" w:styleId="FootnoteReference">
    <w:name w:val="footnote reference"/>
    <w:basedOn w:val="DefaultParagraphFont"/>
    <w:uiPriority w:val="99"/>
    <w:semiHidden/>
    <w:unhideWhenUsed/>
    <w:rsid w:val="006959FF"/>
    <w:rPr>
      <w:vertAlign w:val="superscript"/>
    </w:rPr>
  </w:style>
  <w:style w:type="paragraph" w:styleId="BalloonText">
    <w:name w:val="Balloon Text"/>
    <w:basedOn w:val="Normal"/>
    <w:link w:val="BalloonTextChar"/>
    <w:uiPriority w:val="99"/>
    <w:semiHidden/>
    <w:unhideWhenUsed/>
    <w:rsid w:val="0035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D9"/>
    <w:rPr>
      <w:rFonts w:ascii="Tahoma" w:hAnsi="Tahoma" w:cs="Tahoma"/>
      <w:sz w:val="16"/>
      <w:szCs w:val="16"/>
    </w:rPr>
  </w:style>
  <w:style w:type="table" w:styleId="TableGrid">
    <w:name w:val="Table Grid"/>
    <w:basedOn w:val="TableNormal"/>
    <w:uiPriority w:val="59"/>
    <w:rsid w:val="00F5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80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671855">
      <w:bodyDiv w:val="1"/>
      <w:marLeft w:val="0"/>
      <w:marRight w:val="0"/>
      <w:marTop w:val="0"/>
      <w:marBottom w:val="0"/>
      <w:divBdr>
        <w:top w:val="none" w:sz="0" w:space="0" w:color="auto"/>
        <w:left w:val="none" w:sz="0" w:space="0" w:color="auto"/>
        <w:bottom w:val="none" w:sz="0" w:space="0" w:color="auto"/>
        <w:right w:val="none" w:sz="0" w:space="0" w:color="auto"/>
      </w:divBdr>
    </w:div>
    <w:div w:id="1794976052">
      <w:bodyDiv w:val="1"/>
      <w:marLeft w:val="0"/>
      <w:marRight w:val="0"/>
      <w:marTop w:val="0"/>
      <w:marBottom w:val="0"/>
      <w:divBdr>
        <w:top w:val="none" w:sz="0" w:space="0" w:color="auto"/>
        <w:left w:val="none" w:sz="0" w:space="0" w:color="auto"/>
        <w:bottom w:val="none" w:sz="0" w:space="0" w:color="auto"/>
        <w:right w:val="none" w:sz="0" w:space="0" w:color="auto"/>
      </w:divBdr>
    </w:div>
    <w:div w:id="18859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pieChart>
        <c:varyColors val="1"/>
        <c:ser>
          <c:idx val="0"/>
          <c:order val="0"/>
          <c:tx>
            <c:strRef>
              <c:f>Sheet1!$B$1</c:f>
              <c:strCache>
                <c:ptCount val="1"/>
                <c:pt idx="0">
                  <c:v>Sales</c:v>
                </c:pt>
              </c:strCache>
            </c:strRef>
          </c:tx>
          <c:explosion val="25"/>
          <c:dPt>
            <c:idx val="0"/>
            <c:explosion val="9"/>
          </c:dPt>
          <c:dPt>
            <c:idx val="1"/>
            <c:explosion val="0"/>
          </c:dPt>
          <c:dLbls>
            <c:dLbl>
              <c:idx val="2"/>
              <c:layout/>
              <c:tx>
                <c:rich>
                  <a:bodyPr/>
                  <a:lstStyle/>
                  <a:p>
                    <a:r>
                      <a:rPr lang="id-ID"/>
                      <a:t>62</a:t>
                    </a:r>
                    <a:r>
                      <a:t>%</a:t>
                    </a:r>
                  </a:p>
                </c:rich>
              </c:tx>
              <c:showPercent val="1"/>
            </c:dLbl>
            <c:dLbl>
              <c:idx val="3"/>
              <c:layout/>
              <c:tx>
                <c:rich>
                  <a:bodyPr/>
                  <a:lstStyle/>
                  <a:p>
                    <a:r>
                      <a:rPr lang="id-ID"/>
                      <a:t>38</a:t>
                    </a:r>
                    <a:r>
                      <a:t>%</a:t>
                    </a:r>
                  </a:p>
                </c:rich>
              </c:tx>
              <c:showPercent val="1"/>
            </c:dLbl>
            <c:txPr>
              <a:bodyPr/>
              <a:lstStyle/>
              <a:p>
                <a:pPr>
                  <a:defRPr lang="en-US"/>
                </a:pPr>
                <a:endParaRPr lang="id-ID"/>
              </a:p>
            </c:txPr>
            <c:showPercent val="1"/>
          </c:dLbls>
          <c:cat>
            <c:strRef>
              <c:f>Sheet1!$A$2:$A$5</c:f>
              <c:strCache>
                <c:ptCount val="2"/>
                <c:pt idx="0">
                  <c:v>perempuan</c:v>
                </c:pt>
                <c:pt idx="1">
                  <c:v>laki-laki</c:v>
                </c:pt>
              </c:strCache>
            </c:strRef>
          </c:cat>
          <c:val>
            <c:numRef>
              <c:f>Sheet1!$B$2:$B$5</c:f>
              <c:numCache>
                <c:formatCode>0%</c:formatCode>
                <c:ptCount val="4"/>
                <c:pt idx="0">
                  <c:v>0.38000000000000139</c:v>
                </c:pt>
                <c:pt idx="1">
                  <c:v>0.62000000000000244</c:v>
                </c:pt>
              </c:numCache>
            </c:numRef>
          </c:val>
        </c:ser>
        <c:dLbls>
          <c:showPercent val="1"/>
        </c:dLbls>
        <c:firstSliceAng val="0"/>
      </c:pieChart>
    </c:plotArea>
    <c:legend>
      <c:legendPos val="t"/>
      <c:legendEntry>
        <c:idx val="2"/>
        <c:delete val="1"/>
      </c:legendEntry>
      <c:legendEntry>
        <c:idx val="3"/>
        <c:delete val="1"/>
      </c:legendEntry>
      <c:layout>
        <c:manualLayout>
          <c:xMode val="edge"/>
          <c:yMode val="edge"/>
          <c:x val="0.33042632691747204"/>
          <c:y val="0.14672634670666251"/>
          <c:w val="0.43535720062825284"/>
          <c:h val="7.1757592800899883E-2"/>
        </c:manualLayout>
      </c:layout>
      <c:txPr>
        <a:bodyPr/>
        <a:lstStyle/>
        <a:p>
          <a:pPr>
            <a:defRPr lang="en-US"/>
          </a:pPr>
          <a:endParaRPr lang="id-ID"/>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DE9-EBDB-48AB-8FB1-E20701E0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23</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toemorong sey</dc:creator>
  <cp:lastModifiedBy>toemorong sey</cp:lastModifiedBy>
  <cp:revision>30</cp:revision>
  <cp:lastPrinted>2017-12-22T03:07:00Z</cp:lastPrinted>
  <dcterms:created xsi:type="dcterms:W3CDTF">2017-12-07T23:59:00Z</dcterms:created>
  <dcterms:modified xsi:type="dcterms:W3CDTF">2018-03-31T10:29:00Z</dcterms:modified>
</cp:coreProperties>
</file>