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CC" w:rsidRPr="005B7B15" w:rsidRDefault="005B7B15" w:rsidP="001C31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B7B15">
        <w:rPr>
          <w:rFonts w:asciiTheme="majorBidi" w:hAnsiTheme="majorBidi" w:cstheme="majorBidi"/>
          <w:b/>
          <w:bCs/>
          <w:sz w:val="24"/>
          <w:szCs w:val="24"/>
        </w:rPr>
        <w:t>BAB IV</w:t>
      </w:r>
    </w:p>
    <w:p w:rsidR="00547E1B" w:rsidRDefault="005B7B15" w:rsidP="001C314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B7B15">
        <w:rPr>
          <w:rFonts w:asciiTheme="majorBidi" w:hAnsiTheme="majorBidi" w:cstheme="majorBidi"/>
          <w:b/>
          <w:bCs/>
          <w:sz w:val="24"/>
          <w:szCs w:val="24"/>
        </w:rPr>
        <w:t>ANALISIS HASIL DATA PENELITIAN</w:t>
      </w:r>
    </w:p>
    <w:p w:rsidR="001C3140" w:rsidRPr="00547E1B" w:rsidRDefault="001C3140" w:rsidP="001C314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B7B15" w:rsidRPr="00E34B53" w:rsidRDefault="005B7B15" w:rsidP="00547E1B">
      <w:pPr>
        <w:pStyle w:val="ListParagraph"/>
        <w:numPr>
          <w:ilvl w:val="0"/>
          <w:numId w:val="1"/>
        </w:numPr>
        <w:spacing w:line="480" w:lineRule="auto"/>
        <w:ind w:left="0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E34B53">
        <w:rPr>
          <w:rFonts w:asciiTheme="majorBidi" w:hAnsiTheme="majorBidi" w:cstheme="majorBidi"/>
          <w:b/>
          <w:bCs/>
          <w:sz w:val="24"/>
          <w:szCs w:val="24"/>
        </w:rPr>
        <w:t xml:space="preserve">Analisis Data </w:t>
      </w:r>
      <w:r w:rsidR="00547E1B">
        <w:rPr>
          <w:rFonts w:asciiTheme="majorBidi" w:hAnsiTheme="majorBidi" w:cstheme="majorBidi"/>
          <w:b/>
          <w:bCs/>
          <w:sz w:val="24"/>
          <w:szCs w:val="24"/>
        </w:rPr>
        <w:t>Variabel X (</w:t>
      </w:r>
      <w:r w:rsidRPr="00E34B53">
        <w:rPr>
          <w:rFonts w:asciiTheme="majorBidi" w:hAnsiTheme="majorBidi" w:cstheme="majorBidi"/>
          <w:b/>
          <w:bCs/>
          <w:sz w:val="24"/>
          <w:szCs w:val="24"/>
        </w:rPr>
        <w:t>Prestasi Belajar P</w:t>
      </w:r>
      <w:r w:rsidR="00547E1B">
        <w:rPr>
          <w:rFonts w:asciiTheme="majorBidi" w:hAnsiTheme="majorBidi" w:cstheme="majorBidi"/>
          <w:b/>
          <w:bCs/>
          <w:sz w:val="24"/>
          <w:szCs w:val="24"/>
        </w:rPr>
        <w:t>endidikan Agama Islam)</w:t>
      </w:r>
    </w:p>
    <w:p w:rsidR="002834C2" w:rsidRDefault="00922E75" w:rsidP="00AA464E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834C2">
        <w:rPr>
          <w:rFonts w:asciiTheme="majorBidi" w:hAnsiTheme="majorBidi" w:cstheme="majorBidi"/>
          <w:sz w:val="24"/>
          <w:szCs w:val="24"/>
        </w:rPr>
        <w:t>Untuk menyimpulkan data Prestasi Belajar Pendidikan Agama Islam (PAI) penulis mengambil hasil nilai raport semester</w:t>
      </w:r>
      <w:r w:rsidR="001C3140">
        <w:rPr>
          <w:rFonts w:asciiTheme="majorBidi" w:hAnsiTheme="majorBidi" w:cstheme="majorBidi"/>
          <w:sz w:val="24"/>
          <w:szCs w:val="24"/>
        </w:rPr>
        <w:t xml:space="preserve"> genap kepada 40 siswa </w:t>
      </w:r>
      <w:r w:rsidR="002834C2">
        <w:rPr>
          <w:rFonts w:asciiTheme="majorBidi" w:hAnsiTheme="majorBidi" w:cstheme="majorBidi"/>
          <w:sz w:val="24"/>
          <w:szCs w:val="24"/>
        </w:rPr>
        <w:t xml:space="preserve">SMA Negeri </w:t>
      </w:r>
      <w:r w:rsidR="00547E1B">
        <w:rPr>
          <w:rFonts w:asciiTheme="majorBidi" w:hAnsiTheme="majorBidi" w:cstheme="majorBidi"/>
          <w:sz w:val="24"/>
          <w:szCs w:val="24"/>
        </w:rPr>
        <w:t>1 Bojonegara</w:t>
      </w:r>
      <w:r w:rsidR="002834C2">
        <w:rPr>
          <w:rFonts w:asciiTheme="majorBidi" w:hAnsiTheme="majorBidi" w:cstheme="majorBidi"/>
          <w:sz w:val="24"/>
          <w:szCs w:val="24"/>
        </w:rPr>
        <w:t xml:space="preserve"> Kab. Serang tahun ajaran 2016/2017 ya</w:t>
      </w:r>
      <w:r w:rsidR="001C3140">
        <w:rPr>
          <w:rFonts w:asciiTheme="majorBidi" w:hAnsiTheme="majorBidi" w:cstheme="majorBidi"/>
          <w:sz w:val="24"/>
          <w:szCs w:val="24"/>
        </w:rPr>
        <w:t xml:space="preserve">ng dijadikan sampel dari </w:t>
      </w:r>
      <w:r w:rsidR="002834C2">
        <w:rPr>
          <w:rFonts w:asciiTheme="majorBidi" w:hAnsiTheme="majorBidi" w:cstheme="majorBidi"/>
          <w:sz w:val="24"/>
          <w:szCs w:val="24"/>
        </w:rPr>
        <w:t xml:space="preserve"> siswa sebanyak 40 responden.</w:t>
      </w:r>
    </w:p>
    <w:p w:rsidR="002834C2" w:rsidRDefault="00922E75" w:rsidP="00AA464E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834C2">
        <w:rPr>
          <w:rFonts w:asciiTheme="majorBidi" w:hAnsiTheme="majorBidi" w:cstheme="majorBidi"/>
          <w:sz w:val="24"/>
          <w:szCs w:val="24"/>
        </w:rPr>
        <w:t>Data yang diperoleh dari ha</w:t>
      </w:r>
      <w:r w:rsidR="001C3140">
        <w:rPr>
          <w:rFonts w:asciiTheme="majorBidi" w:hAnsiTheme="majorBidi" w:cstheme="majorBidi"/>
          <w:sz w:val="24"/>
          <w:szCs w:val="24"/>
        </w:rPr>
        <w:t>sil nilai raport siswa SMA Negeri 1 Bojonegara</w:t>
      </w:r>
      <w:r w:rsidR="002834C2">
        <w:rPr>
          <w:rFonts w:asciiTheme="majorBidi" w:hAnsiTheme="majorBidi" w:cstheme="majorBidi"/>
          <w:sz w:val="24"/>
          <w:szCs w:val="24"/>
        </w:rPr>
        <w:t xml:space="preserve"> dengan jumlah responden 40 siswa, disusun berdasarkan nilai terendah sampai nilai tertinggi sebagai berikut :</w:t>
      </w:r>
    </w:p>
    <w:tbl>
      <w:tblPr>
        <w:tblW w:w="8278" w:type="dxa"/>
        <w:jc w:val="center"/>
        <w:tblLook w:val="04A0"/>
      </w:tblPr>
      <w:tblGrid>
        <w:gridCol w:w="941"/>
        <w:gridCol w:w="941"/>
        <w:gridCol w:w="941"/>
        <w:gridCol w:w="941"/>
        <w:gridCol w:w="941"/>
        <w:gridCol w:w="941"/>
        <w:gridCol w:w="941"/>
        <w:gridCol w:w="1691"/>
      </w:tblGrid>
      <w:tr w:rsidR="002834C2" w:rsidRPr="001F5146" w:rsidTr="004D479C">
        <w:trPr>
          <w:trHeight w:val="577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</w:tr>
      <w:tr w:rsidR="002834C2" w:rsidRPr="001F5146" w:rsidTr="004D479C">
        <w:trPr>
          <w:trHeight w:val="648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</w:tr>
      <w:tr w:rsidR="002834C2" w:rsidRPr="001F5146" w:rsidTr="004D479C">
        <w:trPr>
          <w:trHeight w:val="634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</w:tr>
      <w:tr w:rsidR="002834C2" w:rsidRPr="001F5146" w:rsidTr="004D479C">
        <w:trPr>
          <w:trHeight w:val="703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</w:tr>
      <w:tr w:rsidR="002834C2" w:rsidRPr="001F5146" w:rsidTr="004D479C">
        <w:trPr>
          <w:trHeight w:val="593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4C2" w:rsidRPr="001F5146" w:rsidRDefault="002834C2" w:rsidP="004D479C">
            <w:pPr>
              <w:spacing w:after="0" w:line="48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</w:tr>
    </w:tbl>
    <w:p w:rsidR="002834C2" w:rsidRDefault="00AA464E" w:rsidP="00AA464E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594062" w:rsidRPr="001C3140" w:rsidRDefault="00922E75" w:rsidP="001C3140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594062">
        <w:rPr>
          <w:rFonts w:asciiTheme="majorBidi" w:hAnsiTheme="majorBidi" w:cstheme="majorBidi"/>
          <w:sz w:val="24"/>
          <w:szCs w:val="24"/>
        </w:rPr>
        <w:t>Berdasarkan hasil nilai raport di atas, diketahui bahwa nilai terendah adalah 75</w:t>
      </w:r>
      <w:r w:rsidR="009160EC">
        <w:rPr>
          <w:rFonts w:asciiTheme="majorBidi" w:hAnsiTheme="majorBidi" w:cstheme="majorBidi"/>
          <w:sz w:val="24"/>
          <w:szCs w:val="24"/>
        </w:rPr>
        <w:t xml:space="preserve"> </w:t>
      </w:r>
      <w:r w:rsidR="00594062">
        <w:rPr>
          <w:rFonts w:asciiTheme="majorBidi" w:hAnsiTheme="majorBidi" w:cstheme="majorBidi"/>
          <w:sz w:val="24"/>
          <w:szCs w:val="24"/>
        </w:rPr>
        <w:t>dan nilai tertinggi adalah 91, selanjutnya menentukan rentan</w:t>
      </w:r>
      <w:r w:rsidR="001C3140">
        <w:rPr>
          <w:rFonts w:asciiTheme="majorBidi" w:hAnsiTheme="majorBidi" w:cstheme="majorBidi"/>
          <w:sz w:val="24"/>
          <w:szCs w:val="24"/>
        </w:rPr>
        <w:t>g kelas dimana diketahui rangen</w:t>
      </w:r>
      <w:r w:rsidR="00594062">
        <w:rPr>
          <w:rFonts w:asciiTheme="majorBidi" w:hAnsiTheme="majorBidi" w:cstheme="majorBidi"/>
          <w:sz w:val="24"/>
          <w:szCs w:val="24"/>
        </w:rPr>
        <w:t xml:space="preserve">ya adalah 18, jumlah kelasnya </w:t>
      </w:r>
      <w:r w:rsidR="00594062">
        <w:rPr>
          <w:rFonts w:asciiTheme="majorBidi" w:hAnsiTheme="majorBidi" w:cstheme="majorBidi"/>
          <w:sz w:val="24"/>
          <w:szCs w:val="24"/>
        </w:rPr>
        <w:lastRenderedPageBreak/>
        <w:t>adalah 6, dan interval kelasnya adal</w:t>
      </w:r>
      <w:r w:rsidR="009160EC">
        <w:rPr>
          <w:rFonts w:asciiTheme="majorBidi" w:hAnsiTheme="majorBidi" w:cstheme="majorBidi"/>
          <w:sz w:val="24"/>
          <w:szCs w:val="24"/>
        </w:rPr>
        <w:t xml:space="preserve">ah 3. Adapun data data variabel ini dapat digambarkan dalam bentuk distribusi </w:t>
      </w:r>
      <w:r w:rsidR="008A5AAA">
        <w:rPr>
          <w:rFonts w:asciiTheme="majorBidi" w:hAnsiTheme="majorBidi" w:cstheme="majorBidi"/>
          <w:sz w:val="24"/>
          <w:szCs w:val="24"/>
        </w:rPr>
        <w:t xml:space="preserve">frekuensi, dan histogram </w:t>
      </w:r>
      <w:r w:rsidR="009160EC">
        <w:rPr>
          <w:rFonts w:asciiTheme="majorBidi" w:hAnsiTheme="majorBidi" w:cstheme="majorBidi"/>
          <w:sz w:val="24"/>
          <w:szCs w:val="24"/>
        </w:rPr>
        <w:t xml:space="preserve"> seperti terlihat pada tabel dan gambar di bawah ini :</w:t>
      </w:r>
    </w:p>
    <w:p w:rsidR="00E72FAD" w:rsidRPr="00096B7B" w:rsidRDefault="00E72FAD" w:rsidP="00096B7B">
      <w:pPr>
        <w:pStyle w:val="ListParagraph"/>
        <w:spacing w:line="24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96B7B">
        <w:rPr>
          <w:rFonts w:asciiTheme="majorBidi" w:hAnsiTheme="majorBidi" w:cstheme="majorBidi"/>
          <w:b/>
          <w:bCs/>
          <w:sz w:val="24"/>
          <w:szCs w:val="24"/>
        </w:rPr>
        <w:t>Tabel</w:t>
      </w:r>
      <w:r w:rsidR="0079674F">
        <w:rPr>
          <w:rFonts w:asciiTheme="majorBidi" w:hAnsiTheme="majorBidi" w:cstheme="majorBidi"/>
          <w:b/>
          <w:bCs/>
          <w:sz w:val="24"/>
          <w:szCs w:val="24"/>
        </w:rPr>
        <w:t xml:space="preserve"> 4.1</w:t>
      </w:r>
    </w:p>
    <w:p w:rsidR="00E72FAD" w:rsidRPr="00096B7B" w:rsidRDefault="003731BD" w:rsidP="00096B7B">
      <w:pPr>
        <w:pStyle w:val="ListParagraph"/>
        <w:spacing w:line="24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Distribusi Frekuensi</w:t>
      </w:r>
    </w:p>
    <w:p w:rsidR="00E72FAD" w:rsidRDefault="00E72FAD" w:rsidP="00096B7B">
      <w:pPr>
        <w:pStyle w:val="ListParagraph"/>
        <w:spacing w:line="24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96B7B">
        <w:rPr>
          <w:rFonts w:asciiTheme="majorBidi" w:hAnsiTheme="majorBidi" w:cstheme="majorBidi"/>
          <w:b/>
          <w:bCs/>
          <w:sz w:val="24"/>
          <w:szCs w:val="24"/>
        </w:rPr>
        <w:t>Variabel X (Prestasi Belajar Pendidikan Agama Islam)</w:t>
      </w:r>
    </w:p>
    <w:p w:rsidR="00B5726F" w:rsidRPr="00096B7B" w:rsidRDefault="00B5726F" w:rsidP="00096B7B">
      <w:pPr>
        <w:pStyle w:val="ListParagraph"/>
        <w:spacing w:line="24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Ind w:w="284" w:type="dxa"/>
        <w:tblLook w:val="04A0"/>
      </w:tblPr>
      <w:tblGrid>
        <w:gridCol w:w="1951"/>
        <w:gridCol w:w="1275"/>
        <w:gridCol w:w="1417"/>
      </w:tblGrid>
      <w:tr w:rsidR="006D4F64" w:rsidTr="006D4F64">
        <w:trPr>
          <w:jc w:val="center"/>
        </w:trPr>
        <w:tc>
          <w:tcPr>
            <w:tcW w:w="1951" w:type="dxa"/>
          </w:tcPr>
          <w:p w:rsidR="006D4F64" w:rsidRPr="00096B7B" w:rsidRDefault="006D4F64" w:rsidP="00096B7B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6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Interval Kelas</w:t>
            </w:r>
          </w:p>
        </w:tc>
        <w:tc>
          <w:tcPr>
            <w:tcW w:w="1275" w:type="dxa"/>
          </w:tcPr>
          <w:p w:rsidR="006D4F64" w:rsidRPr="00096B7B" w:rsidRDefault="006D4F64" w:rsidP="00096B7B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6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417" w:type="dxa"/>
          </w:tcPr>
          <w:p w:rsidR="006D4F64" w:rsidRPr="00096B7B" w:rsidRDefault="006D4F64" w:rsidP="00096B7B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 %</w:t>
            </w:r>
          </w:p>
        </w:tc>
      </w:tr>
      <w:tr w:rsidR="006D4F64" w:rsidTr="006D4F64">
        <w:trPr>
          <w:trHeight w:val="2142"/>
          <w:jc w:val="center"/>
        </w:trPr>
        <w:tc>
          <w:tcPr>
            <w:tcW w:w="1951" w:type="dxa"/>
          </w:tcPr>
          <w:p w:rsidR="006D4F64" w:rsidRDefault="006D4F64" w:rsidP="006D4F64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 – 77</w:t>
            </w:r>
          </w:p>
          <w:p w:rsidR="006D4F64" w:rsidRDefault="006D4F64" w:rsidP="006D4F64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 – 80</w:t>
            </w:r>
          </w:p>
          <w:p w:rsidR="006D4F64" w:rsidRDefault="006D4F64" w:rsidP="006D4F64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 – 83</w:t>
            </w:r>
          </w:p>
          <w:p w:rsidR="006D4F64" w:rsidRDefault="006D4F64" w:rsidP="006D4F64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 – 86</w:t>
            </w:r>
          </w:p>
          <w:p w:rsidR="006D4F64" w:rsidRDefault="006D4F64" w:rsidP="006D4F64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 – 89</w:t>
            </w:r>
          </w:p>
          <w:p w:rsidR="006D4F64" w:rsidRDefault="006D4F64" w:rsidP="006D4F64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 – 92</w:t>
            </w:r>
          </w:p>
        </w:tc>
        <w:tc>
          <w:tcPr>
            <w:tcW w:w="1275" w:type="dxa"/>
          </w:tcPr>
          <w:p w:rsidR="006D4F64" w:rsidRDefault="006D4F64" w:rsidP="006D4F64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6D4F64" w:rsidRDefault="006D4F64" w:rsidP="006D4F64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  <w:p w:rsidR="006D4F64" w:rsidRDefault="006D4F64" w:rsidP="006D4F64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:rsidR="006D4F64" w:rsidRDefault="006D4F64" w:rsidP="006D4F64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:rsidR="006D4F64" w:rsidRDefault="006D4F64" w:rsidP="006D4F64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D4F64" w:rsidRDefault="006D4F64" w:rsidP="006D4F64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4F64" w:rsidRDefault="006D4F64" w:rsidP="00DB0A2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6F7D0C">
              <w:rPr>
                <w:rFonts w:asciiTheme="majorBidi" w:hAnsiTheme="majorBidi" w:cstheme="majorBidi"/>
                <w:sz w:val="24"/>
                <w:szCs w:val="24"/>
              </w:rPr>
              <w:t>,0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%</w:t>
            </w:r>
          </w:p>
          <w:p w:rsidR="006D4F64" w:rsidRDefault="00DB0A26" w:rsidP="00DB0A2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6F7D0C">
              <w:rPr>
                <w:rFonts w:asciiTheme="majorBidi" w:hAnsiTheme="majorBidi" w:cstheme="majorBidi"/>
                <w:sz w:val="24"/>
                <w:szCs w:val="24"/>
              </w:rPr>
              <w:t>,0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%</w:t>
            </w:r>
          </w:p>
          <w:p w:rsidR="00DB0A26" w:rsidRDefault="00DB0A26" w:rsidP="00DB0A2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17,5 %</w:t>
            </w:r>
          </w:p>
          <w:p w:rsidR="00DB0A26" w:rsidRDefault="00DB0A26" w:rsidP="00DB0A2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6F7D0C">
              <w:rPr>
                <w:rFonts w:asciiTheme="majorBidi" w:hAnsiTheme="majorBidi" w:cstheme="majorBidi"/>
                <w:sz w:val="24"/>
                <w:szCs w:val="24"/>
              </w:rPr>
              <w:t>,0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%</w:t>
            </w:r>
          </w:p>
          <w:p w:rsidR="00DB0A26" w:rsidRDefault="00DB0A26" w:rsidP="00DB0A2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7,5 %</w:t>
            </w:r>
          </w:p>
          <w:p w:rsidR="00DB0A26" w:rsidRDefault="00DB0A26" w:rsidP="00DB0A2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6F7D0C">
              <w:rPr>
                <w:rFonts w:asciiTheme="majorBidi" w:hAnsiTheme="majorBidi" w:cstheme="majorBidi"/>
                <w:sz w:val="24"/>
                <w:szCs w:val="24"/>
              </w:rPr>
              <w:t>,0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%</w:t>
            </w:r>
          </w:p>
          <w:p w:rsidR="00DB0A26" w:rsidRDefault="00DB0A26" w:rsidP="006D4F64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4F64" w:rsidTr="006D4F64">
        <w:trPr>
          <w:trHeight w:val="469"/>
          <w:jc w:val="center"/>
        </w:trPr>
        <w:tc>
          <w:tcPr>
            <w:tcW w:w="1951" w:type="dxa"/>
          </w:tcPr>
          <w:p w:rsidR="006D4F64" w:rsidRDefault="006D4F64" w:rsidP="00096B7B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F64" w:rsidRDefault="006D4F64" w:rsidP="00986B80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6D4F64" w:rsidRDefault="006D4F64" w:rsidP="00DB0A26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100 %</w:t>
            </w:r>
          </w:p>
        </w:tc>
      </w:tr>
    </w:tbl>
    <w:p w:rsidR="008831D4" w:rsidRDefault="008831D4" w:rsidP="00572433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9160EC" w:rsidRDefault="00594062" w:rsidP="001C3140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3731BD">
        <w:rPr>
          <w:rFonts w:asciiTheme="majorBidi" w:hAnsiTheme="majorBidi" w:cstheme="majorBidi"/>
          <w:sz w:val="24"/>
          <w:szCs w:val="24"/>
        </w:rPr>
        <w:t xml:space="preserve">Untuk mencari frekuensi relatif dilakukan penghitungan dengan menggunakan rumus :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den>
        </m:f>
      </m:oMath>
      <w:r w:rsidR="003731BD">
        <w:rPr>
          <w:rFonts w:asciiTheme="majorBidi" w:eastAsiaTheme="minorEastAsia" w:hAnsiTheme="majorBidi" w:cstheme="majorBidi"/>
          <w:sz w:val="24"/>
          <w:szCs w:val="24"/>
        </w:rPr>
        <w:t xml:space="preserve">  X</w:t>
      </w:r>
      <w:r w:rsidR="00DF170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3731BD">
        <w:rPr>
          <w:rFonts w:asciiTheme="majorBidi" w:eastAsiaTheme="minorEastAsia" w:hAnsiTheme="majorBidi" w:cstheme="majorBidi"/>
          <w:sz w:val="24"/>
          <w:szCs w:val="24"/>
        </w:rPr>
        <w:t xml:space="preserve">100% </w:t>
      </w:r>
      <w:r w:rsidR="00444EE4">
        <w:rPr>
          <w:rStyle w:val="FootnoteReference"/>
          <w:rFonts w:asciiTheme="majorBidi" w:eastAsiaTheme="minorEastAsia" w:hAnsiTheme="majorBidi" w:cstheme="majorBidi"/>
          <w:sz w:val="24"/>
          <w:szCs w:val="24"/>
        </w:rPr>
        <w:footnoteReference w:id="2"/>
      </w:r>
      <w:r w:rsidR="003731BD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DF170A">
        <w:rPr>
          <w:rFonts w:asciiTheme="majorBidi" w:hAnsiTheme="majorBidi" w:cstheme="majorBidi"/>
          <w:sz w:val="24"/>
          <w:szCs w:val="24"/>
        </w:rPr>
        <w:t xml:space="preserve">dari tabel di atas dapat diketahui bahwa interval kelas dari 78 – 80 dan frekensi 16 mempunyai frekuensi </w:t>
      </w:r>
      <w:r w:rsidR="00DF170A">
        <w:rPr>
          <w:rFonts w:asciiTheme="majorBidi" w:hAnsiTheme="majorBidi" w:cstheme="majorBidi"/>
          <w:sz w:val="24"/>
          <w:szCs w:val="24"/>
        </w:rPr>
        <w:lastRenderedPageBreak/>
        <w:t xml:space="preserve">relatif yang tinggi yaitu sebesar 40,0% sedangkan  frekensi relatif  yang rendah </w:t>
      </w:r>
      <w:r w:rsidR="00C40264">
        <w:rPr>
          <w:rFonts w:asciiTheme="majorBidi" w:hAnsiTheme="majorBidi" w:cstheme="majorBidi"/>
          <w:sz w:val="24"/>
          <w:szCs w:val="24"/>
        </w:rPr>
        <w:t xml:space="preserve"> 7,5 </w:t>
      </w:r>
      <w:r w:rsidR="00DF170A">
        <w:rPr>
          <w:rFonts w:asciiTheme="majorBidi" w:hAnsiTheme="majorBidi" w:cstheme="majorBidi"/>
          <w:sz w:val="24"/>
          <w:szCs w:val="24"/>
        </w:rPr>
        <w:t>berada diantara interval kelas 87 – 89 dan frekensi 3.</w:t>
      </w:r>
    </w:p>
    <w:p w:rsidR="007C095B" w:rsidRDefault="00986B80" w:rsidP="00632BC5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Grafik</w:t>
      </w:r>
      <w:r w:rsidR="00922E75">
        <w:rPr>
          <w:rFonts w:asciiTheme="majorBidi" w:hAnsiTheme="majorBidi" w:cstheme="majorBidi"/>
          <w:sz w:val="24"/>
          <w:szCs w:val="24"/>
        </w:rPr>
        <w:t xml:space="preserve"> Histogram </w:t>
      </w:r>
      <w:r>
        <w:rPr>
          <w:rFonts w:asciiTheme="majorBidi" w:hAnsiTheme="majorBidi" w:cstheme="majorBidi"/>
          <w:sz w:val="24"/>
          <w:szCs w:val="24"/>
        </w:rPr>
        <w:t>Variabel X</w:t>
      </w:r>
      <w:r w:rsidR="00922E75">
        <w:rPr>
          <w:rFonts w:asciiTheme="majorBidi" w:hAnsiTheme="majorBidi" w:cstheme="majorBidi"/>
          <w:sz w:val="24"/>
          <w:szCs w:val="24"/>
        </w:rPr>
        <w:t xml:space="preserve"> (Prestasi Belajar Pendidikan Agama Islam)</w:t>
      </w:r>
    </w:p>
    <w:p w:rsidR="00632BC5" w:rsidRPr="007C095B" w:rsidRDefault="00632BC5" w:rsidP="007C095B">
      <w:pPr>
        <w:pStyle w:val="ListParagraph"/>
        <w:spacing w:line="36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922E75" w:rsidRDefault="007C095B" w:rsidP="007C095B">
      <w:pPr>
        <w:pStyle w:val="ListParagraph"/>
        <w:spacing w:line="480" w:lineRule="auto"/>
        <w:ind w:left="284"/>
        <w:rPr>
          <w:rFonts w:asciiTheme="majorBidi" w:hAnsiTheme="majorBidi" w:cstheme="majorBidi"/>
          <w:sz w:val="24"/>
          <w:szCs w:val="24"/>
        </w:rPr>
      </w:pPr>
      <w:r w:rsidRPr="007C095B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>
            <wp:extent cx="4095750" cy="2770114"/>
            <wp:effectExtent l="19050" t="0" r="1905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095B" w:rsidRPr="008A5AAA" w:rsidRDefault="0093207E" w:rsidP="008A5AAA">
      <w:pPr>
        <w:pStyle w:val="ListParagraph"/>
        <w:spacing w:line="480" w:lineRule="auto"/>
        <w:ind w:left="284"/>
        <w:rPr>
          <w:rFonts w:asciiTheme="majorBidi" w:hAnsiTheme="majorBidi" w:cstheme="majorBidi"/>
        </w:rPr>
      </w:pPr>
      <w:r w:rsidRPr="0093207E">
        <w:rPr>
          <w:rFonts w:asciiTheme="majorBidi" w:hAnsiTheme="majorBidi" w:cstheme="majorBidi"/>
        </w:rPr>
        <w:t xml:space="preserve">Gambar : 4.1 Grafik Histogram variabel X (Prestasi Belajar PAI) </w:t>
      </w:r>
    </w:p>
    <w:p w:rsidR="00594062" w:rsidRDefault="00594062" w:rsidP="006A5481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Analisis Tendensi Sentral Variabel X (Prestasi Belajar P</w:t>
      </w:r>
      <w:r w:rsidR="008F0518">
        <w:rPr>
          <w:rFonts w:asciiTheme="majorBidi" w:hAnsiTheme="majorBidi" w:cstheme="majorBidi"/>
          <w:sz w:val="24"/>
          <w:szCs w:val="24"/>
        </w:rPr>
        <w:t xml:space="preserve">endidikan </w:t>
      </w:r>
      <w:r>
        <w:rPr>
          <w:rFonts w:asciiTheme="majorBidi" w:hAnsiTheme="majorBidi" w:cstheme="majorBidi"/>
          <w:sz w:val="24"/>
          <w:szCs w:val="24"/>
        </w:rPr>
        <w:t>A</w:t>
      </w:r>
      <w:r w:rsidR="008F0518">
        <w:rPr>
          <w:rFonts w:asciiTheme="majorBidi" w:hAnsiTheme="majorBidi" w:cstheme="majorBidi"/>
          <w:sz w:val="24"/>
          <w:szCs w:val="24"/>
        </w:rPr>
        <w:t xml:space="preserve">gama </w:t>
      </w:r>
      <w:r>
        <w:rPr>
          <w:rFonts w:asciiTheme="majorBidi" w:hAnsiTheme="majorBidi" w:cstheme="majorBidi"/>
          <w:sz w:val="24"/>
          <w:szCs w:val="24"/>
        </w:rPr>
        <w:t>I</w:t>
      </w:r>
      <w:r w:rsidR="008F0518">
        <w:rPr>
          <w:rFonts w:asciiTheme="majorBidi" w:hAnsiTheme="majorBidi" w:cstheme="majorBidi"/>
          <w:sz w:val="24"/>
          <w:szCs w:val="24"/>
        </w:rPr>
        <w:t>slam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8F0518" w:rsidRDefault="008F0518" w:rsidP="006A5481">
      <w:pPr>
        <w:pStyle w:val="ListParagraph"/>
        <w:spacing w:line="480" w:lineRule="auto"/>
        <w:ind w:left="284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Dalam analisis tendensi sentral terdapat  Mean, Median dan Modus. Setelah melakukan penghitung</w:t>
      </w:r>
      <w:r w:rsidR="00BF0D0A">
        <w:rPr>
          <w:rFonts w:asciiTheme="majorBidi" w:hAnsiTheme="majorBidi" w:cstheme="majorBidi"/>
          <w:sz w:val="24"/>
          <w:szCs w:val="24"/>
        </w:rPr>
        <w:t>an dapat diketahui Mean = 48,35</w:t>
      </w:r>
      <w:r w:rsidR="002E02FB">
        <w:rPr>
          <w:rFonts w:asciiTheme="majorBidi" w:hAnsiTheme="majorBidi" w:cstheme="majorBidi"/>
          <w:sz w:val="24"/>
          <w:szCs w:val="24"/>
        </w:rPr>
        <w:t xml:space="preserve"> Median = 85,1 </w:t>
      </w:r>
      <w:r>
        <w:rPr>
          <w:rFonts w:asciiTheme="majorBidi" w:hAnsiTheme="majorBidi" w:cstheme="majorBidi"/>
          <w:sz w:val="24"/>
          <w:szCs w:val="24"/>
        </w:rPr>
        <w:t>Modus = 79,07</w:t>
      </w:r>
      <w:r w:rsidR="002E02FB">
        <w:rPr>
          <w:rFonts w:asciiTheme="majorBidi" w:hAnsiTheme="majorBidi" w:cstheme="majorBidi"/>
          <w:sz w:val="24"/>
          <w:szCs w:val="24"/>
        </w:rPr>
        <w:t xml:space="preserve"> dan varians 2,22.</w:t>
      </w:r>
    </w:p>
    <w:p w:rsidR="00644591" w:rsidRDefault="00644591" w:rsidP="006A5481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Normalitas Variabel X</w:t>
      </w:r>
      <w:r w:rsidR="00546602">
        <w:rPr>
          <w:rFonts w:asciiTheme="majorBidi" w:hAnsiTheme="majorBidi" w:cstheme="majorBidi"/>
          <w:sz w:val="24"/>
          <w:szCs w:val="24"/>
        </w:rPr>
        <w:t xml:space="preserve"> (Prestas</w:t>
      </w:r>
      <w:r w:rsidR="00BF0D0A">
        <w:rPr>
          <w:rFonts w:asciiTheme="majorBidi" w:hAnsiTheme="majorBidi" w:cstheme="majorBidi"/>
          <w:sz w:val="24"/>
          <w:szCs w:val="24"/>
        </w:rPr>
        <w:t>i Belajar PAI</w:t>
      </w:r>
      <w:r w:rsidR="00546602">
        <w:rPr>
          <w:rFonts w:asciiTheme="majorBidi" w:hAnsiTheme="majorBidi" w:cstheme="majorBidi"/>
          <w:sz w:val="24"/>
          <w:szCs w:val="24"/>
        </w:rPr>
        <w:t>)</w:t>
      </w:r>
    </w:p>
    <w:p w:rsidR="00EE40DC" w:rsidRDefault="00644591" w:rsidP="006A5481">
      <w:pPr>
        <w:pStyle w:val="ListParagraph"/>
        <w:spacing w:line="480" w:lineRule="auto"/>
        <w:ind w:left="284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Untuk mengetahui apakah data yang diperoleh berasal dari populasi yang berdistribusi normal atau tidak, maka dilakukan </w:t>
      </w:r>
      <w:r w:rsidR="00135489">
        <w:rPr>
          <w:rFonts w:asciiTheme="majorBidi" w:hAnsiTheme="majorBidi" w:cstheme="majorBidi"/>
          <w:sz w:val="24"/>
          <w:szCs w:val="24"/>
        </w:rPr>
        <w:t>uji normalitas</w:t>
      </w:r>
      <w:r w:rsidR="00420076">
        <w:rPr>
          <w:rFonts w:asciiTheme="majorBidi" w:hAnsiTheme="majorBidi" w:cstheme="majorBidi"/>
          <w:sz w:val="24"/>
          <w:szCs w:val="24"/>
        </w:rPr>
        <w:t xml:space="preserve"> dengan uji (</w:t>
      </w:r>
      <w:r w:rsidR="00420076" w:rsidRPr="00974F70">
        <w:rPr>
          <w:rFonts w:asciiTheme="majorBidi" w:hAnsiTheme="majorBidi" w:cstheme="majorBidi"/>
          <w:i/>
          <w:iCs/>
          <w:sz w:val="24"/>
          <w:szCs w:val="24"/>
        </w:rPr>
        <w:t>Chi Square</w:t>
      </w:r>
      <w:r w:rsidR="00420076">
        <w:rPr>
          <w:rFonts w:asciiTheme="majorBidi" w:hAnsiTheme="majorBidi" w:cstheme="majorBidi"/>
          <w:sz w:val="24"/>
          <w:szCs w:val="24"/>
        </w:rPr>
        <w:t xml:space="preserve">) </w:t>
      </w:r>
      <w:r w:rsidR="00135489">
        <w:rPr>
          <w:rFonts w:asciiTheme="majorBidi" w:hAnsiTheme="majorBidi" w:cstheme="majorBidi"/>
          <w:sz w:val="24"/>
          <w:szCs w:val="24"/>
        </w:rPr>
        <w:t xml:space="preserve">. Kriteria uji normalitas adalah Ho diterima jika </w:t>
      </w:r>
      <w:r w:rsidR="0079674F" w:rsidRPr="0023523D">
        <w:rPr>
          <w:rFonts w:ascii="Times New Roman" w:hAnsi="Times New Roman" w:cs="Times New Roman"/>
          <w:i/>
          <w:iCs/>
          <w:sz w:val="32"/>
          <w:szCs w:val="28"/>
        </w:rPr>
        <w:t>x</w:t>
      </w:r>
      <w:r w:rsidR="0079674F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="0079674F">
        <w:rPr>
          <w:rFonts w:ascii="Times New Roman" w:hAnsi="Times New Roman" w:cs="Times New Roman"/>
          <w:sz w:val="32"/>
          <w:szCs w:val="28"/>
          <w:vertAlign w:val="subscript"/>
        </w:rPr>
        <w:t>hitung</w:t>
      </w:r>
      <w:r w:rsidR="006654D6">
        <w:rPr>
          <w:rFonts w:asciiTheme="majorBidi" w:hAnsiTheme="majorBidi" w:cstheme="majorBidi"/>
          <w:sz w:val="24"/>
          <w:szCs w:val="24"/>
        </w:rPr>
        <w:t xml:space="preserve"> lebih besar dari </w:t>
      </w:r>
      <w:r w:rsidR="0079674F" w:rsidRPr="0023523D">
        <w:rPr>
          <w:rFonts w:ascii="Times New Roman" w:hAnsi="Times New Roman" w:cs="Times New Roman"/>
          <w:i/>
          <w:iCs/>
          <w:sz w:val="32"/>
          <w:szCs w:val="28"/>
        </w:rPr>
        <w:t>x</w:t>
      </w:r>
      <w:r w:rsidR="0079674F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="0079674F">
        <w:rPr>
          <w:rFonts w:ascii="Times New Roman" w:hAnsi="Times New Roman" w:cs="Times New Roman"/>
          <w:sz w:val="32"/>
          <w:szCs w:val="28"/>
          <w:vertAlign w:val="subscript"/>
        </w:rPr>
        <w:t>tabel</w:t>
      </w:r>
      <w:r w:rsidR="006654D6">
        <w:rPr>
          <w:rFonts w:asciiTheme="majorBidi" w:hAnsiTheme="majorBidi" w:cstheme="majorBidi"/>
          <w:sz w:val="24"/>
          <w:szCs w:val="24"/>
        </w:rPr>
        <w:t xml:space="preserve">, atau Ho diterima jika </w:t>
      </w:r>
      <w:r w:rsidR="0079674F" w:rsidRPr="0023523D">
        <w:rPr>
          <w:rFonts w:ascii="Times New Roman" w:hAnsi="Times New Roman" w:cs="Times New Roman"/>
          <w:i/>
          <w:iCs/>
          <w:sz w:val="32"/>
          <w:szCs w:val="28"/>
        </w:rPr>
        <w:t>x</w:t>
      </w:r>
      <w:r w:rsidR="0079674F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="0079674F">
        <w:rPr>
          <w:rFonts w:ascii="Times New Roman" w:hAnsi="Times New Roman" w:cs="Times New Roman"/>
          <w:sz w:val="32"/>
          <w:szCs w:val="28"/>
          <w:vertAlign w:val="subscript"/>
        </w:rPr>
        <w:t>hitung</w:t>
      </w:r>
      <w:r w:rsidR="006654D6">
        <w:rPr>
          <w:rFonts w:asciiTheme="majorBidi" w:hAnsiTheme="majorBidi" w:cstheme="majorBidi"/>
          <w:sz w:val="24"/>
          <w:szCs w:val="24"/>
        </w:rPr>
        <w:t xml:space="preserve"> lebih kecil dari </w:t>
      </w:r>
      <w:r w:rsidR="0079674F" w:rsidRPr="0023523D">
        <w:rPr>
          <w:rFonts w:ascii="Times New Roman" w:hAnsi="Times New Roman" w:cs="Times New Roman"/>
          <w:i/>
          <w:iCs/>
          <w:sz w:val="32"/>
          <w:szCs w:val="28"/>
        </w:rPr>
        <w:t>x</w:t>
      </w:r>
      <w:r w:rsidR="0079674F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="0079674F">
        <w:rPr>
          <w:rFonts w:ascii="Times New Roman" w:hAnsi="Times New Roman" w:cs="Times New Roman"/>
          <w:sz w:val="32"/>
          <w:szCs w:val="28"/>
          <w:vertAlign w:val="subscript"/>
        </w:rPr>
        <w:t>tabel</w:t>
      </w:r>
      <w:r w:rsidR="00EE40DC">
        <w:rPr>
          <w:rFonts w:asciiTheme="majorBidi" w:hAnsiTheme="majorBidi" w:cstheme="majorBidi"/>
          <w:sz w:val="24"/>
          <w:szCs w:val="24"/>
        </w:rPr>
        <w:t>. Dengan diterimanya Ho berarti data dalam penelitian berasal dari populasi yang berdistribusi normal, jika Ho ditolak berarti data berasal dari populasi berdistribusi tidak normal.</w:t>
      </w:r>
    </w:p>
    <w:p w:rsidR="006A5481" w:rsidRDefault="00EE40DC" w:rsidP="002E02FB">
      <w:pPr>
        <w:pStyle w:val="ListParagraph"/>
        <w:spacing w:line="480" w:lineRule="auto"/>
        <w:ind w:left="284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Setelah</w:t>
      </w:r>
      <w:r w:rsidR="006F7D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di</w:t>
      </w:r>
      <w:r w:rsidR="006654D6">
        <w:rPr>
          <w:rFonts w:asciiTheme="majorBidi" w:hAnsiTheme="majorBidi" w:cstheme="majorBidi"/>
          <w:sz w:val="24"/>
          <w:szCs w:val="24"/>
        </w:rPr>
        <w:t xml:space="preserve">lakukan perhitungan diperoleh </w:t>
      </w:r>
      <w:r w:rsidR="0079674F" w:rsidRPr="0023523D">
        <w:rPr>
          <w:rFonts w:ascii="Times New Roman" w:hAnsi="Times New Roman" w:cs="Times New Roman"/>
          <w:i/>
          <w:iCs/>
          <w:sz w:val="32"/>
          <w:szCs w:val="28"/>
        </w:rPr>
        <w:t>x</w:t>
      </w:r>
      <w:r w:rsidR="0079674F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="0079674F">
        <w:rPr>
          <w:rFonts w:ascii="Times New Roman" w:hAnsi="Times New Roman" w:cs="Times New Roman"/>
          <w:sz w:val="32"/>
          <w:szCs w:val="28"/>
          <w:vertAlign w:val="subscript"/>
        </w:rPr>
        <w:t>hitung</w:t>
      </w:r>
      <w:r>
        <w:rPr>
          <w:rFonts w:asciiTheme="majorBidi" w:hAnsiTheme="majorBidi" w:cstheme="majorBidi"/>
          <w:sz w:val="24"/>
          <w:szCs w:val="24"/>
        </w:rPr>
        <w:t xml:space="preserve"> sebesar -548,12</w:t>
      </w:r>
      <w:r w:rsidR="003731BD">
        <w:rPr>
          <w:rFonts w:asciiTheme="majorBidi" w:hAnsiTheme="majorBidi" w:cstheme="majorBidi"/>
          <w:sz w:val="24"/>
          <w:szCs w:val="24"/>
        </w:rPr>
        <w:t>. Jika dikonsulta</w:t>
      </w:r>
      <w:r w:rsidR="00D33A26">
        <w:rPr>
          <w:rFonts w:asciiTheme="majorBidi" w:hAnsiTheme="majorBidi" w:cstheme="majorBidi"/>
          <w:sz w:val="24"/>
          <w:szCs w:val="24"/>
        </w:rPr>
        <w:t xml:space="preserve">sikan dengan tabel Chi Square pada taraf signifikansi 0,05 dan N = 40 diperoleh </w:t>
      </w:r>
      <w:r w:rsidR="0079674F" w:rsidRPr="0023523D">
        <w:rPr>
          <w:rFonts w:ascii="Times New Roman" w:hAnsi="Times New Roman" w:cs="Times New Roman"/>
          <w:i/>
          <w:iCs/>
          <w:sz w:val="32"/>
          <w:szCs w:val="28"/>
        </w:rPr>
        <w:t>x</w:t>
      </w:r>
      <w:r w:rsidR="0079674F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="0079674F">
        <w:rPr>
          <w:rFonts w:ascii="Times New Roman" w:hAnsi="Times New Roman" w:cs="Times New Roman"/>
          <w:sz w:val="32"/>
          <w:szCs w:val="28"/>
          <w:vertAlign w:val="subscript"/>
        </w:rPr>
        <w:t>tabel</w:t>
      </w:r>
      <w:r w:rsidR="00D33A26">
        <w:rPr>
          <w:rFonts w:asciiTheme="majorBidi" w:hAnsiTheme="majorBidi" w:cstheme="majorBidi"/>
          <w:sz w:val="24"/>
          <w:szCs w:val="24"/>
        </w:rPr>
        <w:t xml:space="preserve"> = 7,81</w:t>
      </w:r>
      <w:r w:rsidR="00603999">
        <w:rPr>
          <w:rFonts w:asciiTheme="majorBidi" w:hAnsiTheme="majorBidi" w:cstheme="majorBidi"/>
          <w:sz w:val="24"/>
          <w:szCs w:val="24"/>
        </w:rPr>
        <w:t>5</w:t>
      </w:r>
      <w:r w:rsidR="00D33A26">
        <w:rPr>
          <w:rFonts w:asciiTheme="majorBidi" w:hAnsiTheme="majorBidi" w:cstheme="majorBidi"/>
          <w:sz w:val="24"/>
          <w:szCs w:val="24"/>
        </w:rPr>
        <w:t xml:space="preserve">. Dengan deemikian Ho diterima karena </w:t>
      </w:r>
      <w:r w:rsidR="0079674F" w:rsidRPr="0023523D">
        <w:rPr>
          <w:rFonts w:ascii="Times New Roman" w:hAnsi="Times New Roman" w:cs="Times New Roman"/>
          <w:i/>
          <w:iCs/>
          <w:sz w:val="32"/>
          <w:szCs w:val="28"/>
        </w:rPr>
        <w:t>x</w:t>
      </w:r>
      <w:r w:rsidR="0079674F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="0079674F">
        <w:rPr>
          <w:rFonts w:ascii="Times New Roman" w:hAnsi="Times New Roman" w:cs="Times New Roman"/>
          <w:sz w:val="32"/>
          <w:szCs w:val="28"/>
          <w:vertAlign w:val="subscript"/>
        </w:rPr>
        <w:t>hitung</w:t>
      </w:r>
      <w:r w:rsidR="00D33A26">
        <w:rPr>
          <w:rFonts w:asciiTheme="majorBidi" w:hAnsiTheme="majorBidi" w:cstheme="majorBidi"/>
          <w:sz w:val="24"/>
          <w:szCs w:val="24"/>
        </w:rPr>
        <w:t xml:space="preserve"> lebih kecil dari </w:t>
      </w:r>
      <w:r w:rsidR="0079674F" w:rsidRPr="0023523D">
        <w:rPr>
          <w:rFonts w:ascii="Times New Roman" w:hAnsi="Times New Roman" w:cs="Times New Roman"/>
          <w:i/>
          <w:iCs/>
          <w:sz w:val="32"/>
          <w:szCs w:val="28"/>
        </w:rPr>
        <w:t>x</w:t>
      </w:r>
      <w:r w:rsidR="0079674F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="0079674F">
        <w:rPr>
          <w:rFonts w:ascii="Times New Roman" w:hAnsi="Times New Roman" w:cs="Times New Roman"/>
          <w:sz w:val="32"/>
          <w:szCs w:val="28"/>
          <w:vertAlign w:val="subscript"/>
        </w:rPr>
        <w:t>tabel</w:t>
      </w:r>
      <w:r w:rsidR="00D33A26">
        <w:rPr>
          <w:rFonts w:asciiTheme="majorBidi" w:hAnsiTheme="majorBidi" w:cstheme="majorBidi"/>
          <w:sz w:val="24"/>
          <w:szCs w:val="24"/>
        </w:rPr>
        <w:t xml:space="preserve"> (-548,12 &lt; 7,81). Sehingga dapat disimpulkan bahwa data pada variabel X (Prestasi Belajar PAI) dari populasi berdistribusi normal (lihat lampiran IV). Untuk jelasnya lihat tabel dibawah ini :</w:t>
      </w:r>
    </w:p>
    <w:p w:rsidR="00D33A26" w:rsidRPr="00355B5B" w:rsidRDefault="00D33A26" w:rsidP="00D86CE9">
      <w:pPr>
        <w:pStyle w:val="ListParagraph"/>
        <w:spacing w:line="240" w:lineRule="auto"/>
        <w:ind w:left="64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5B5B">
        <w:rPr>
          <w:rFonts w:asciiTheme="majorBidi" w:hAnsiTheme="majorBidi" w:cstheme="majorBidi"/>
          <w:b/>
          <w:bCs/>
          <w:sz w:val="24"/>
          <w:szCs w:val="24"/>
        </w:rPr>
        <w:t>Tabel</w:t>
      </w:r>
      <w:r w:rsidR="00355B5B" w:rsidRPr="00355B5B">
        <w:rPr>
          <w:rFonts w:asciiTheme="majorBidi" w:hAnsiTheme="majorBidi" w:cstheme="majorBidi"/>
          <w:b/>
          <w:bCs/>
          <w:sz w:val="24"/>
          <w:szCs w:val="24"/>
        </w:rPr>
        <w:t>4.2</w:t>
      </w:r>
    </w:p>
    <w:p w:rsidR="00D33A26" w:rsidRPr="00355B5B" w:rsidRDefault="00D33A26" w:rsidP="00D86CE9">
      <w:pPr>
        <w:pStyle w:val="ListParagraph"/>
        <w:spacing w:line="240" w:lineRule="auto"/>
        <w:ind w:left="64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5B5B">
        <w:rPr>
          <w:rFonts w:asciiTheme="majorBidi" w:hAnsiTheme="majorBidi" w:cstheme="majorBidi"/>
          <w:b/>
          <w:bCs/>
          <w:sz w:val="24"/>
          <w:szCs w:val="24"/>
        </w:rPr>
        <w:t>Uji Normalitas Variabel X (Prestasi Belajar PAI) Dari 40 Responden</w:t>
      </w:r>
    </w:p>
    <w:p w:rsidR="00D86CE9" w:rsidRDefault="00D86CE9" w:rsidP="00D86CE9">
      <w:pPr>
        <w:pStyle w:val="ListParagraph"/>
        <w:spacing w:line="240" w:lineRule="auto"/>
        <w:ind w:left="644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644" w:type="dxa"/>
        <w:tblLook w:val="04A0"/>
      </w:tblPr>
      <w:tblGrid>
        <w:gridCol w:w="851"/>
        <w:gridCol w:w="1357"/>
        <w:gridCol w:w="1522"/>
        <w:gridCol w:w="1379"/>
        <w:gridCol w:w="1551"/>
      </w:tblGrid>
      <w:tr w:rsidR="00D33A26" w:rsidTr="00D5195C">
        <w:tc>
          <w:tcPr>
            <w:tcW w:w="882" w:type="dxa"/>
          </w:tcPr>
          <w:p w:rsidR="00D33A26" w:rsidRPr="00D86CE9" w:rsidRDefault="00D33A26" w:rsidP="00D86CE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6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:rsidR="00D33A26" w:rsidRPr="00D86CE9" w:rsidRDefault="00D33A26" w:rsidP="00D86CE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6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D33A26" w:rsidRPr="00355B5B" w:rsidRDefault="00355B5B" w:rsidP="00D86CE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B5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8"/>
              </w:rPr>
              <w:t>x</w:t>
            </w:r>
            <w:r w:rsidRPr="00355B5B">
              <w:rPr>
                <w:rFonts w:ascii="Times New Roman" w:hAnsi="Times New Roman" w:cs="Times New Roman"/>
                <w:b/>
                <w:bCs/>
                <w:sz w:val="32"/>
                <w:szCs w:val="28"/>
                <w:vertAlign w:val="superscript"/>
              </w:rPr>
              <w:t>2</w:t>
            </w:r>
            <w:r w:rsidRPr="00355B5B">
              <w:rPr>
                <w:rFonts w:ascii="Times New Roman" w:hAnsi="Times New Roman" w:cs="Times New Roman"/>
                <w:b/>
                <w:bCs/>
                <w:sz w:val="32"/>
                <w:szCs w:val="28"/>
                <w:vertAlign w:val="subscript"/>
              </w:rPr>
              <w:t>hitung</w:t>
            </w:r>
          </w:p>
        </w:tc>
        <w:tc>
          <w:tcPr>
            <w:tcW w:w="1417" w:type="dxa"/>
          </w:tcPr>
          <w:p w:rsidR="00D33A26" w:rsidRPr="00355B5B" w:rsidRDefault="00355B5B" w:rsidP="00D86CE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B5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8"/>
              </w:rPr>
              <w:t>x</w:t>
            </w:r>
            <w:r w:rsidRPr="00355B5B">
              <w:rPr>
                <w:rFonts w:ascii="Times New Roman" w:hAnsi="Times New Roman" w:cs="Times New Roman"/>
                <w:b/>
                <w:bCs/>
                <w:sz w:val="32"/>
                <w:szCs w:val="28"/>
                <w:vertAlign w:val="superscript"/>
              </w:rPr>
              <w:t>2</w:t>
            </w:r>
            <w:r w:rsidRPr="00355B5B">
              <w:rPr>
                <w:rFonts w:ascii="Times New Roman" w:hAnsi="Times New Roman" w:cs="Times New Roman"/>
                <w:b/>
                <w:bCs/>
                <w:sz w:val="32"/>
                <w:szCs w:val="28"/>
                <w:vertAlign w:val="subscript"/>
              </w:rPr>
              <w:t>tabel</w:t>
            </w:r>
          </w:p>
        </w:tc>
        <w:tc>
          <w:tcPr>
            <w:tcW w:w="1559" w:type="dxa"/>
          </w:tcPr>
          <w:p w:rsidR="00D33A26" w:rsidRPr="00D86CE9" w:rsidRDefault="00D33A26" w:rsidP="00D86CE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6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Kesimpulan</w:t>
            </w:r>
          </w:p>
        </w:tc>
      </w:tr>
      <w:tr w:rsidR="00D33A26" w:rsidTr="00D5195C">
        <w:tc>
          <w:tcPr>
            <w:tcW w:w="882" w:type="dxa"/>
          </w:tcPr>
          <w:p w:rsidR="00D33A26" w:rsidRDefault="00D86CE9" w:rsidP="00D86CE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</w:tcPr>
          <w:p w:rsidR="00D33A26" w:rsidRDefault="00D86CE9" w:rsidP="00D86CE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  <w:tc>
          <w:tcPr>
            <w:tcW w:w="1560" w:type="dxa"/>
          </w:tcPr>
          <w:p w:rsidR="00D33A26" w:rsidRDefault="00D86CE9" w:rsidP="00D86CE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-548,12</w:t>
            </w:r>
          </w:p>
        </w:tc>
        <w:tc>
          <w:tcPr>
            <w:tcW w:w="1417" w:type="dxa"/>
          </w:tcPr>
          <w:p w:rsidR="00D33A26" w:rsidRDefault="00D86CE9" w:rsidP="00D86CE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7,81</w:t>
            </w:r>
          </w:p>
        </w:tc>
        <w:tc>
          <w:tcPr>
            <w:tcW w:w="1559" w:type="dxa"/>
          </w:tcPr>
          <w:p w:rsidR="00D33A26" w:rsidRDefault="00D86CE9" w:rsidP="00D86CE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 diterima</w:t>
            </w:r>
          </w:p>
        </w:tc>
      </w:tr>
    </w:tbl>
    <w:p w:rsidR="00BF0D0A" w:rsidRDefault="00BF0D0A" w:rsidP="007C4969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1C0A1D" w:rsidRPr="007C4969" w:rsidRDefault="001C0A1D" w:rsidP="007C4969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Untuk mengu</w:t>
      </w:r>
      <w:r w:rsidR="007C4969">
        <w:rPr>
          <w:rFonts w:asciiTheme="majorBidi" w:hAnsiTheme="majorBidi" w:cstheme="majorBidi"/>
          <w:sz w:val="24"/>
          <w:szCs w:val="24"/>
        </w:rPr>
        <w:t>kur Prestasi Belajar Pendidikan Agama Islam</w:t>
      </w:r>
      <w:r w:rsidR="00BF0D0A">
        <w:rPr>
          <w:rFonts w:asciiTheme="majorBidi" w:hAnsiTheme="majorBidi" w:cstheme="majorBidi"/>
          <w:sz w:val="24"/>
          <w:szCs w:val="24"/>
        </w:rPr>
        <w:t xml:space="preserve"> (PAI)  siswa di SMA Negeri 1 Bojonegara</w:t>
      </w:r>
      <w:r>
        <w:rPr>
          <w:rFonts w:asciiTheme="majorBidi" w:hAnsiTheme="majorBidi" w:cstheme="majorBidi"/>
          <w:sz w:val="24"/>
          <w:szCs w:val="24"/>
        </w:rPr>
        <w:t xml:space="preserve"> Kab. Serang baik atau tidaknya, hal ini dapat dibuktikan dengan tabel kategori presentase sebagai berikut :</w:t>
      </w:r>
    </w:p>
    <w:p w:rsidR="001C0A1D" w:rsidRPr="003C48B0" w:rsidRDefault="001C0A1D" w:rsidP="001C0A1D">
      <w:pPr>
        <w:pStyle w:val="ListParagraph"/>
        <w:spacing w:line="48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C48B0">
        <w:rPr>
          <w:rFonts w:asciiTheme="majorBidi" w:hAnsiTheme="majorBidi" w:cstheme="majorBidi"/>
          <w:b/>
          <w:bCs/>
          <w:sz w:val="24"/>
          <w:szCs w:val="24"/>
        </w:rPr>
        <w:t>Kategori Presentase</w:t>
      </w:r>
    </w:p>
    <w:tbl>
      <w:tblPr>
        <w:tblStyle w:val="TableGrid"/>
        <w:tblW w:w="0" w:type="auto"/>
        <w:tblInd w:w="880" w:type="dxa"/>
        <w:tblLook w:val="04A0"/>
      </w:tblPr>
      <w:tblGrid>
        <w:gridCol w:w="2801"/>
        <w:gridCol w:w="2835"/>
      </w:tblGrid>
      <w:tr w:rsidR="001C0A1D" w:rsidTr="001C0A1D">
        <w:tc>
          <w:tcPr>
            <w:tcW w:w="2801" w:type="dxa"/>
          </w:tcPr>
          <w:p w:rsidR="001C0A1D" w:rsidRDefault="001C0A1D" w:rsidP="001C0A1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Baik</w:t>
            </w:r>
          </w:p>
        </w:tc>
        <w:tc>
          <w:tcPr>
            <w:tcW w:w="2835" w:type="dxa"/>
          </w:tcPr>
          <w:p w:rsidR="001C0A1D" w:rsidRDefault="001C0A1D" w:rsidP="001C0A1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76 % - 100 %</w:t>
            </w:r>
          </w:p>
        </w:tc>
      </w:tr>
      <w:tr w:rsidR="001C0A1D" w:rsidTr="001C0A1D">
        <w:tc>
          <w:tcPr>
            <w:tcW w:w="2801" w:type="dxa"/>
          </w:tcPr>
          <w:p w:rsidR="001C0A1D" w:rsidRDefault="001C0A1D" w:rsidP="001C0A1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Cukup</w:t>
            </w:r>
          </w:p>
        </w:tc>
        <w:tc>
          <w:tcPr>
            <w:tcW w:w="2835" w:type="dxa"/>
          </w:tcPr>
          <w:p w:rsidR="001C0A1D" w:rsidRDefault="001C0A1D" w:rsidP="001C0A1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56 % - 75 %</w:t>
            </w:r>
          </w:p>
        </w:tc>
      </w:tr>
      <w:tr w:rsidR="001C0A1D" w:rsidTr="001C0A1D">
        <w:tc>
          <w:tcPr>
            <w:tcW w:w="2801" w:type="dxa"/>
          </w:tcPr>
          <w:p w:rsidR="001C0A1D" w:rsidRDefault="001C0A1D" w:rsidP="001C0A1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Kurang baik</w:t>
            </w:r>
          </w:p>
        </w:tc>
        <w:tc>
          <w:tcPr>
            <w:tcW w:w="2835" w:type="dxa"/>
          </w:tcPr>
          <w:p w:rsidR="001C0A1D" w:rsidRDefault="001C0A1D" w:rsidP="001C0A1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40% - 55 %</w:t>
            </w:r>
          </w:p>
        </w:tc>
      </w:tr>
      <w:tr w:rsidR="001C0A1D" w:rsidTr="001C0A1D">
        <w:tc>
          <w:tcPr>
            <w:tcW w:w="2801" w:type="dxa"/>
          </w:tcPr>
          <w:p w:rsidR="001C0A1D" w:rsidRDefault="001C0A1D" w:rsidP="001C0A1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baik</w:t>
            </w:r>
          </w:p>
        </w:tc>
        <w:tc>
          <w:tcPr>
            <w:tcW w:w="2835" w:type="dxa"/>
          </w:tcPr>
          <w:p w:rsidR="001C0A1D" w:rsidRDefault="001C0A1D" w:rsidP="001C0A1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Kurang dari 40 %</w:t>
            </w:r>
          </w:p>
        </w:tc>
      </w:tr>
    </w:tbl>
    <w:p w:rsidR="001C0A1D" w:rsidRDefault="001C0A1D" w:rsidP="001C0A1D">
      <w:pPr>
        <w:pStyle w:val="ListParagraph"/>
        <w:tabs>
          <w:tab w:val="left" w:pos="709"/>
          <w:tab w:val="left" w:pos="1843"/>
          <w:tab w:val="left" w:pos="2268"/>
          <w:tab w:val="left" w:pos="3690"/>
          <w:tab w:val="left" w:pos="4950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1C0A1D" w:rsidRDefault="00DA18A6" w:rsidP="001C0A1D">
      <w:pPr>
        <w:pStyle w:val="ListParagraph"/>
        <w:spacing w:line="480" w:lineRule="auto"/>
        <w:ind w:left="0" w:firstLine="64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Tingkat Prestasi Be</w:t>
      </w:r>
      <w:r w:rsidR="007C4969">
        <w:rPr>
          <w:rFonts w:asciiTheme="majorBidi" w:hAnsiTheme="majorBidi" w:cstheme="majorBidi"/>
          <w:sz w:val="24"/>
          <w:szCs w:val="24"/>
        </w:rPr>
        <w:t xml:space="preserve">lajar Pendidikan Agama Islam (PAI) </w:t>
      </w:r>
      <w:r w:rsidR="00BF0D0A">
        <w:rPr>
          <w:rFonts w:asciiTheme="majorBidi" w:hAnsiTheme="majorBidi" w:cstheme="majorBidi"/>
          <w:sz w:val="24"/>
          <w:szCs w:val="24"/>
        </w:rPr>
        <w:t xml:space="preserve">siswa di SMA Negeri 1 Bojonegara </w:t>
      </w:r>
      <w:r w:rsidR="001C0A1D">
        <w:rPr>
          <w:rFonts w:asciiTheme="majorBidi" w:hAnsiTheme="majorBidi" w:cstheme="majorBidi"/>
          <w:sz w:val="24"/>
          <w:szCs w:val="24"/>
        </w:rPr>
        <w:t>Kab. Serang d</w:t>
      </w:r>
      <w:r w:rsidR="007C4969">
        <w:rPr>
          <w:rFonts w:asciiTheme="majorBidi" w:hAnsiTheme="majorBidi" w:cstheme="majorBidi"/>
          <w:sz w:val="24"/>
          <w:szCs w:val="24"/>
        </w:rPr>
        <w:t>alam penelitian ini adalah 80,90</w:t>
      </w:r>
      <w:r w:rsidR="001C0A1D">
        <w:rPr>
          <w:rFonts w:asciiTheme="majorBidi" w:hAnsiTheme="majorBidi" w:cstheme="majorBidi"/>
          <w:sz w:val="24"/>
          <w:szCs w:val="24"/>
        </w:rPr>
        <w:t>% dan tergolong dalam kategori baik berdasarkan perhitungan sebagai berikut :</w:t>
      </w:r>
    </w:p>
    <w:p w:rsidR="001C0A1D" w:rsidRPr="00BF0D0A" w:rsidRDefault="001C0A1D" w:rsidP="00BF0D0A">
      <w:pPr>
        <w:pStyle w:val="ListParagraph"/>
        <w:tabs>
          <w:tab w:val="left" w:pos="709"/>
          <w:tab w:val="left" w:pos="1843"/>
          <w:tab w:val="left" w:pos="2268"/>
          <w:tab w:val="left" w:pos="3690"/>
          <w:tab w:val="left" w:pos="4950"/>
        </w:tabs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Persentasi skor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 xml:space="preserve">skor rata-rata    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skor maksimum</m:t>
            </m:r>
          </m:den>
        </m:f>
      </m:oMath>
      <w:r w:rsidR="00BF0D0A">
        <w:rPr>
          <w:rFonts w:ascii="Times New Roman" w:hAnsi="Times New Roman" w:cs="Times New Roman"/>
          <w:sz w:val="24"/>
        </w:rPr>
        <w:t xml:space="preserve"> x 100% =</w:t>
      </w:r>
      <w:r>
        <w:rPr>
          <w:rFonts w:ascii="Times New Roman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81,85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91</m:t>
            </m:r>
          </m:den>
        </m:f>
      </m:oMath>
      <w:r w:rsidR="00BF0D0A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w:r w:rsidR="00BF0D0A">
        <w:rPr>
          <w:rFonts w:ascii="Times New Roman" w:hAnsi="Times New Roman" w:cs="Times New Roman"/>
          <w:sz w:val="24"/>
        </w:rPr>
        <w:t xml:space="preserve">x 100% </w:t>
      </w:r>
      <w:r w:rsidR="007C4969">
        <w:rPr>
          <w:rFonts w:ascii="Times New Roman" w:hAnsi="Times New Roman" w:cs="Times New Roman"/>
          <w:sz w:val="24"/>
        </w:rPr>
        <w:t>=  80,90</w:t>
      </w:r>
      <w:r>
        <w:rPr>
          <w:rFonts w:ascii="Times New Roman" w:hAnsi="Times New Roman" w:cs="Times New Roman"/>
          <w:sz w:val="24"/>
        </w:rPr>
        <w:t>%</w:t>
      </w:r>
    </w:p>
    <w:p w:rsidR="00BF0D0A" w:rsidRDefault="00BF0D0A" w:rsidP="00BF0D0A">
      <w:pPr>
        <w:pStyle w:val="ListParagraph"/>
        <w:spacing w:line="240" w:lineRule="auto"/>
        <w:ind w:left="0" w:firstLine="644"/>
        <w:jc w:val="both"/>
        <w:rPr>
          <w:rFonts w:asciiTheme="majorBidi" w:hAnsiTheme="majorBidi" w:cstheme="majorBidi"/>
          <w:sz w:val="24"/>
          <w:szCs w:val="24"/>
        </w:rPr>
      </w:pPr>
    </w:p>
    <w:p w:rsidR="002E02FB" w:rsidRDefault="001C0A1D" w:rsidP="00BF0D0A">
      <w:pPr>
        <w:pStyle w:val="ListParagraph"/>
        <w:spacing w:line="480" w:lineRule="auto"/>
        <w:ind w:left="0" w:firstLine="64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Jadi dapat disimpulkan bahwa data responden berdistribusi normal dan termasuk dalam kategori baik.</w:t>
      </w:r>
    </w:p>
    <w:p w:rsidR="00861BE4" w:rsidRDefault="00861BE4" w:rsidP="00BF0D0A">
      <w:pPr>
        <w:pStyle w:val="ListParagraph"/>
        <w:spacing w:line="480" w:lineRule="auto"/>
        <w:ind w:left="0" w:firstLine="644"/>
        <w:jc w:val="both"/>
        <w:rPr>
          <w:rFonts w:asciiTheme="majorBidi" w:hAnsiTheme="majorBidi" w:cstheme="majorBidi"/>
          <w:sz w:val="24"/>
          <w:szCs w:val="24"/>
        </w:rPr>
      </w:pPr>
    </w:p>
    <w:p w:rsidR="00861BE4" w:rsidRDefault="00861BE4" w:rsidP="00BF0D0A">
      <w:pPr>
        <w:pStyle w:val="ListParagraph"/>
        <w:spacing w:line="480" w:lineRule="auto"/>
        <w:ind w:left="0" w:firstLine="644"/>
        <w:jc w:val="both"/>
        <w:rPr>
          <w:rFonts w:asciiTheme="majorBidi" w:hAnsiTheme="majorBidi" w:cstheme="majorBidi"/>
          <w:sz w:val="24"/>
          <w:szCs w:val="24"/>
        </w:rPr>
      </w:pPr>
    </w:p>
    <w:p w:rsidR="00D86CE9" w:rsidRPr="00E34B53" w:rsidRDefault="00D86CE9" w:rsidP="001C0A1D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spacing w:line="480" w:lineRule="auto"/>
        <w:ind w:left="0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4B5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Analisi </w:t>
      </w:r>
      <w:r w:rsidR="002E02FB">
        <w:rPr>
          <w:rFonts w:asciiTheme="majorBidi" w:hAnsiTheme="majorBidi" w:cstheme="majorBidi"/>
          <w:b/>
          <w:bCs/>
          <w:sz w:val="24"/>
          <w:szCs w:val="24"/>
        </w:rPr>
        <w:t>Data Variabel Y (Akhlak Siswa)</w:t>
      </w:r>
    </w:p>
    <w:p w:rsidR="004D479C" w:rsidRDefault="00B96771" w:rsidP="00AA464E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D479C">
        <w:rPr>
          <w:rFonts w:asciiTheme="majorBidi" w:hAnsiTheme="majorBidi" w:cstheme="majorBidi"/>
          <w:sz w:val="24"/>
          <w:szCs w:val="24"/>
        </w:rPr>
        <w:t>Untuk menyimpulkan data tentang akhlak siswa, penulis melakukan penyebaran angket ke</w:t>
      </w:r>
      <w:r w:rsidR="00BF0D0A">
        <w:rPr>
          <w:rFonts w:asciiTheme="majorBidi" w:hAnsiTheme="majorBidi" w:cstheme="majorBidi"/>
          <w:sz w:val="24"/>
          <w:szCs w:val="24"/>
        </w:rPr>
        <w:t>pada 40 siswa SMA Negeri 1 Bojonegara</w:t>
      </w:r>
      <w:r w:rsidR="004D479C">
        <w:rPr>
          <w:rFonts w:asciiTheme="majorBidi" w:hAnsiTheme="majorBidi" w:cstheme="majorBidi"/>
          <w:sz w:val="24"/>
          <w:szCs w:val="24"/>
        </w:rPr>
        <w:t xml:space="preserve"> Kab. Serang tahun ajaran 2016/2017 yan</w:t>
      </w:r>
      <w:r w:rsidR="00BF0D0A">
        <w:rPr>
          <w:rFonts w:asciiTheme="majorBidi" w:hAnsiTheme="majorBidi" w:cstheme="majorBidi"/>
          <w:sz w:val="24"/>
          <w:szCs w:val="24"/>
        </w:rPr>
        <w:t xml:space="preserve">g dijadikan sampel dari </w:t>
      </w:r>
      <w:r w:rsidR="004D479C">
        <w:rPr>
          <w:rFonts w:asciiTheme="majorBidi" w:hAnsiTheme="majorBidi" w:cstheme="majorBidi"/>
          <w:sz w:val="24"/>
          <w:szCs w:val="24"/>
        </w:rPr>
        <w:t>siswa sebanyak 40 responden.</w:t>
      </w:r>
    </w:p>
    <w:p w:rsidR="004D479C" w:rsidRDefault="00B96771" w:rsidP="002E02FB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D479C">
        <w:rPr>
          <w:rFonts w:asciiTheme="majorBidi" w:hAnsiTheme="majorBidi" w:cstheme="majorBidi"/>
          <w:sz w:val="24"/>
          <w:szCs w:val="24"/>
        </w:rPr>
        <w:t xml:space="preserve">Adapun angket yang disebar kepada 40 responden terdiri dari beberapa item soal yang bersifat positif dan negatif sebanyak 20 item soal. Dari masing-masing item </w:t>
      </w:r>
      <w:r w:rsidR="001C0A1D">
        <w:rPr>
          <w:rFonts w:asciiTheme="majorBidi" w:hAnsiTheme="majorBidi" w:cstheme="majorBidi"/>
          <w:sz w:val="24"/>
          <w:szCs w:val="24"/>
        </w:rPr>
        <w:t>S</w:t>
      </w:r>
      <w:r w:rsidR="004D479C">
        <w:rPr>
          <w:rFonts w:asciiTheme="majorBidi" w:hAnsiTheme="majorBidi" w:cstheme="majorBidi"/>
          <w:sz w:val="24"/>
          <w:szCs w:val="24"/>
        </w:rPr>
        <w:t>oal alternatif jawaban yang masing-masing memiliki skor 5 sampai 1 untuk pernyataan-pernyataan yang bersifat positif dan 1 sampai 5 untuk pernyataan-pernyataan yang bersifat negatif dengan nilai untuk masing-masingnya adalah :</w:t>
      </w:r>
    </w:p>
    <w:p w:rsidR="004D479C" w:rsidRDefault="004D479C" w:rsidP="00AA464E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Positif </w:t>
      </w:r>
      <w:r>
        <w:rPr>
          <w:rFonts w:asciiTheme="majorBidi" w:hAnsiTheme="majorBidi" w:cstheme="majorBidi"/>
          <w:sz w:val="24"/>
          <w:szCs w:val="24"/>
        </w:rPr>
        <w:tab/>
        <w:t xml:space="preserve">   a = 5, b = 4, c = 3, d = 2, e = 1</w:t>
      </w:r>
    </w:p>
    <w:tbl>
      <w:tblPr>
        <w:tblpPr w:leftFromText="180" w:rightFromText="180" w:vertAnchor="text" w:horzAnchor="margin" w:tblpY="668"/>
        <w:tblW w:w="6975" w:type="dxa"/>
        <w:tblLook w:val="04A0"/>
      </w:tblPr>
      <w:tblGrid>
        <w:gridCol w:w="842"/>
        <w:gridCol w:w="1039"/>
        <w:gridCol w:w="994"/>
        <w:gridCol w:w="994"/>
        <w:gridCol w:w="1118"/>
        <w:gridCol w:w="994"/>
        <w:gridCol w:w="994"/>
      </w:tblGrid>
      <w:tr w:rsidR="006A5481" w:rsidRPr="006C785A" w:rsidTr="002E02FB">
        <w:trPr>
          <w:trHeight w:val="386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</w:tr>
      <w:tr w:rsidR="006A5481" w:rsidRPr="006C785A" w:rsidTr="002E02FB">
        <w:trPr>
          <w:trHeight w:val="541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</w:t>
            </w:r>
          </w:p>
        </w:tc>
      </w:tr>
      <w:tr w:rsidR="006A5481" w:rsidRPr="006C785A" w:rsidTr="002E02FB">
        <w:trPr>
          <w:trHeight w:val="571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</w:tr>
      <w:tr w:rsidR="006A5481" w:rsidRPr="006C785A" w:rsidTr="002E02FB">
        <w:trPr>
          <w:trHeight w:val="541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94</w:t>
            </w:r>
          </w:p>
        </w:tc>
      </w:tr>
      <w:tr w:rsidR="006A5481" w:rsidRPr="006C785A" w:rsidTr="002E02FB">
        <w:trPr>
          <w:trHeight w:val="58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81" w:rsidRPr="006C785A" w:rsidRDefault="006A5481" w:rsidP="006A5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</w:t>
            </w:r>
          </w:p>
        </w:tc>
      </w:tr>
    </w:tbl>
    <w:p w:rsidR="002E02FB" w:rsidRDefault="004D479C" w:rsidP="002E02FB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Negatif  a = 1, b = 2, c = 3, d = 4, e = 5</w:t>
      </w:r>
    </w:p>
    <w:p w:rsidR="009160EC" w:rsidRDefault="001C0A1D" w:rsidP="002E02FB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</w:r>
      <w:r w:rsidR="004D479C">
        <w:rPr>
          <w:rFonts w:asciiTheme="majorBidi" w:hAnsiTheme="majorBidi" w:cstheme="majorBidi"/>
          <w:sz w:val="24"/>
          <w:szCs w:val="24"/>
        </w:rPr>
        <w:t>Data yang diperoleh mengenai respon siswa terhadap akhlak siswa di SMA Negeri 1 Puloampel dengan jumlah responden 40 siswa, disusun berdasarkan skor terendah sampai skor tertinggi sebagai berikut :</w:t>
      </w:r>
    </w:p>
    <w:p w:rsidR="00275CCB" w:rsidRDefault="00B96771" w:rsidP="009160EC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9160EC">
        <w:rPr>
          <w:rFonts w:asciiTheme="majorBidi" w:hAnsiTheme="majorBidi" w:cstheme="majorBidi"/>
          <w:sz w:val="24"/>
          <w:szCs w:val="24"/>
        </w:rPr>
        <w:t>Berdasarkan hasil angket di atas, diketahui bahwa skor terendah adalah 76 dan skor tertinggi adalah 97. Selanjutnya menentukan rentan</w:t>
      </w:r>
      <w:r w:rsidR="002E02FB">
        <w:rPr>
          <w:rFonts w:asciiTheme="majorBidi" w:hAnsiTheme="majorBidi" w:cstheme="majorBidi"/>
          <w:sz w:val="24"/>
          <w:szCs w:val="24"/>
        </w:rPr>
        <w:t>g kelas dimana diketahui rangen</w:t>
      </w:r>
      <w:r w:rsidR="009160EC">
        <w:rPr>
          <w:rFonts w:asciiTheme="majorBidi" w:hAnsiTheme="majorBidi" w:cstheme="majorBidi"/>
          <w:sz w:val="24"/>
          <w:szCs w:val="24"/>
        </w:rPr>
        <w:t>ya adalah 24, jumlah kelasnya adalah 6, dan inte</w:t>
      </w:r>
      <w:r w:rsidR="002E02FB">
        <w:rPr>
          <w:rFonts w:asciiTheme="majorBidi" w:hAnsiTheme="majorBidi" w:cstheme="majorBidi"/>
          <w:sz w:val="24"/>
          <w:szCs w:val="24"/>
        </w:rPr>
        <w:t>rval kelasnya adalah 4.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D2ECA">
        <w:rPr>
          <w:rFonts w:asciiTheme="majorBidi" w:hAnsiTheme="majorBidi" w:cstheme="majorBidi"/>
          <w:sz w:val="24"/>
          <w:szCs w:val="24"/>
        </w:rPr>
        <w:t xml:space="preserve">  </w:t>
      </w:r>
    </w:p>
    <w:p w:rsidR="006F7D0C" w:rsidRDefault="00275CCB" w:rsidP="00DF170A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Adapun sebaran data variabel ini dapat digambarkan dalam</w:t>
      </w:r>
      <w:r w:rsidR="00B96771">
        <w:rPr>
          <w:rFonts w:asciiTheme="majorBidi" w:hAnsiTheme="majorBidi" w:cstheme="majorBidi"/>
          <w:sz w:val="24"/>
          <w:szCs w:val="24"/>
        </w:rPr>
        <w:t xml:space="preserve"> bentuk distribusi frekuensi </w:t>
      </w:r>
      <w:r w:rsidR="002E02FB">
        <w:rPr>
          <w:rFonts w:asciiTheme="majorBidi" w:hAnsiTheme="majorBidi" w:cstheme="majorBidi"/>
          <w:sz w:val="24"/>
          <w:szCs w:val="24"/>
        </w:rPr>
        <w:t>dan</w:t>
      </w:r>
      <w:r>
        <w:rPr>
          <w:rFonts w:asciiTheme="majorBidi" w:hAnsiTheme="majorBidi" w:cstheme="majorBidi"/>
          <w:sz w:val="24"/>
          <w:szCs w:val="24"/>
        </w:rPr>
        <w:t xml:space="preserve"> histogram</w:t>
      </w:r>
      <w:r w:rsidR="002E02F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seperti terlihat pada tabel dan gambar di </w:t>
      </w:r>
      <w:r w:rsidR="00DF170A">
        <w:rPr>
          <w:rFonts w:asciiTheme="majorBidi" w:hAnsiTheme="majorBidi" w:cstheme="majorBidi"/>
          <w:sz w:val="24"/>
          <w:szCs w:val="24"/>
        </w:rPr>
        <w:t>bawah ini :</w:t>
      </w:r>
    </w:p>
    <w:p w:rsidR="00275CCB" w:rsidRPr="00096B7B" w:rsidRDefault="00275CCB" w:rsidP="00275CCB">
      <w:pPr>
        <w:pStyle w:val="ListParagraph"/>
        <w:spacing w:line="24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96B7B">
        <w:rPr>
          <w:rFonts w:asciiTheme="majorBidi" w:hAnsiTheme="majorBidi" w:cstheme="majorBidi"/>
          <w:b/>
          <w:bCs/>
          <w:sz w:val="24"/>
          <w:szCs w:val="24"/>
        </w:rPr>
        <w:t>Tabel</w:t>
      </w:r>
      <w:r w:rsidR="00355B5B">
        <w:rPr>
          <w:rFonts w:asciiTheme="majorBidi" w:hAnsiTheme="majorBidi" w:cstheme="majorBidi"/>
          <w:b/>
          <w:bCs/>
          <w:sz w:val="24"/>
          <w:szCs w:val="24"/>
        </w:rPr>
        <w:t xml:space="preserve"> 4.3</w:t>
      </w:r>
    </w:p>
    <w:p w:rsidR="00275CCB" w:rsidRDefault="00DF170A" w:rsidP="00DF170A">
      <w:pPr>
        <w:pStyle w:val="ListParagraph"/>
        <w:spacing w:line="24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Distribusi Frekuensi </w:t>
      </w:r>
      <w:r w:rsidR="00275CCB">
        <w:rPr>
          <w:rFonts w:asciiTheme="majorBidi" w:hAnsiTheme="majorBidi" w:cstheme="majorBidi"/>
          <w:b/>
          <w:bCs/>
          <w:sz w:val="24"/>
          <w:szCs w:val="24"/>
        </w:rPr>
        <w:t>Variabel Y</w:t>
      </w:r>
      <w:r w:rsidR="008D7B3D">
        <w:rPr>
          <w:rFonts w:asciiTheme="majorBidi" w:hAnsiTheme="majorBidi" w:cstheme="majorBidi"/>
          <w:b/>
          <w:bCs/>
          <w:sz w:val="24"/>
          <w:szCs w:val="24"/>
        </w:rPr>
        <w:t xml:space="preserve"> (Akhlak Siswa</w:t>
      </w:r>
      <w:r w:rsidR="00275CCB" w:rsidRPr="00096B7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8D7B3D" w:rsidRPr="00096B7B" w:rsidRDefault="008D7B3D" w:rsidP="00275CCB">
      <w:pPr>
        <w:pStyle w:val="ListParagraph"/>
        <w:spacing w:line="24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Ind w:w="284" w:type="dxa"/>
        <w:tblLook w:val="04A0"/>
      </w:tblPr>
      <w:tblGrid>
        <w:gridCol w:w="1951"/>
        <w:gridCol w:w="1275"/>
        <w:gridCol w:w="1418"/>
      </w:tblGrid>
      <w:tr w:rsidR="006F7D0C" w:rsidTr="006F7D0C">
        <w:trPr>
          <w:jc w:val="center"/>
        </w:trPr>
        <w:tc>
          <w:tcPr>
            <w:tcW w:w="1951" w:type="dxa"/>
          </w:tcPr>
          <w:p w:rsidR="006F7D0C" w:rsidRPr="00096B7B" w:rsidRDefault="006F7D0C" w:rsidP="000A01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6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Interval Kelas</w:t>
            </w:r>
          </w:p>
        </w:tc>
        <w:tc>
          <w:tcPr>
            <w:tcW w:w="1275" w:type="dxa"/>
          </w:tcPr>
          <w:p w:rsidR="006F7D0C" w:rsidRPr="00096B7B" w:rsidRDefault="006F7D0C" w:rsidP="000A01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6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6F7D0C" w:rsidRPr="00096B7B" w:rsidRDefault="006F7D0C" w:rsidP="000A01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 %</w:t>
            </w:r>
          </w:p>
        </w:tc>
      </w:tr>
      <w:tr w:rsidR="006F7D0C" w:rsidTr="006F7D0C">
        <w:trPr>
          <w:trHeight w:val="1954"/>
          <w:jc w:val="center"/>
        </w:trPr>
        <w:tc>
          <w:tcPr>
            <w:tcW w:w="1951" w:type="dxa"/>
          </w:tcPr>
          <w:p w:rsidR="006F7D0C" w:rsidRDefault="006F7D0C" w:rsidP="006F7D0C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76– 79</w:t>
            </w:r>
          </w:p>
          <w:p w:rsidR="006F7D0C" w:rsidRDefault="006F7D0C" w:rsidP="006F7D0C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  –  83</w:t>
            </w:r>
          </w:p>
          <w:p w:rsidR="006F7D0C" w:rsidRDefault="006F7D0C" w:rsidP="006F7D0C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  –  87</w:t>
            </w:r>
          </w:p>
          <w:p w:rsidR="006F7D0C" w:rsidRDefault="006F7D0C" w:rsidP="006F7D0C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88  –  91</w:t>
            </w:r>
          </w:p>
          <w:p w:rsidR="006F7D0C" w:rsidRDefault="006F7D0C" w:rsidP="006F7D0C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92  –95</w:t>
            </w:r>
          </w:p>
          <w:p w:rsidR="006F7D0C" w:rsidRDefault="006F7D0C" w:rsidP="006F7D0C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96  –  99</w:t>
            </w:r>
          </w:p>
        </w:tc>
        <w:tc>
          <w:tcPr>
            <w:tcW w:w="1275" w:type="dxa"/>
          </w:tcPr>
          <w:p w:rsidR="006F7D0C" w:rsidRDefault="006F7D0C" w:rsidP="006F7D0C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:rsidR="006F7D0C" w:rsidRDefault="006F7D0C" w:rsidP="006F7D0C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6F7D0C" w:rsidRDefault="006F7D0C" w:rsidP="006F7D0C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F7D0C" w:rsidRDefault="006F7D0C" w:rsidP="006F7D0C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:rsidR="006F7D0C" w:rsidRDefault="006F7D0C" w:rsidP="006F7D0C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6F7D0C" w:rsidRDefault="006F7D0C" w:rsidP="006F7D0C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F7D0C" w:rsidRDefault="006F7D0C" w:rsidP="006F7D0C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17,5 %</w:t>
            </w:r>
          </w:p>
          <w:p w:rsidR="006F7D0C" w:rsidRDefault="006F7D0C" w:rsidP="006F7D0C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22,5 %</w:t>
            </w:r>
          </w:p>
          <w:p w:rsidR="006F7D0C" w:rsidRDefault="006F7D0C" w:rsidP="006F7D0C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7,5 %</w:t>
            </w:r>
          </w:p>
          <w:p w:rsidR="006F7D0C" w:rsidRDefault="006F7D0C" w:rsidP="006F7D0C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15,0 %</w:t>
            </w:r>
          </w:p>
          <w:p w:rsidR="006F7D0C" w:rsidRDefault="006F7D0C" w:rsidP="006F7D0C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25,0 %</w:t>
            </w:r>
          </w:p>
          <w:p w:rsidR="006F7D0C" w:rsidRDefault="006F7D0C" w:rsidP="006F7D0C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12,5 %</w:t>
            </w:r>
          </w:p>
        </w:tc>
      </w:tr>
      <w:tr w:rsidR="006F7D0C" w:rsidTr="006F7D0C">
        <w:trPr>
          <w:jc w:val="center"/>
        </w:trPr>
        <w:tc>
          <w:tcPr>
            <w:tcW w:w="1951" w:type="dxa"/>
          </w:tcPr>
          <w:p w:rsidR="006F7D0C" w:rsidRDefault="006F7D0C" w:rsidP="000A01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7D0C" w:rsidRDefault="006F7D0C" w:rsidP="000A01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F7D0C" w:rsidRDefault="006F7D0C" w:rsidP="006F7D0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100%</w:t>
            </w:r>
          </w:p>
        </w:tc>
      </w:tr>
    </w:tbl>
    <w:p w:rsidR="000C6EE9" w:rsidRDefault="000C6EE9" w:rsidP="000C6EE9">
      <w:pPr>
        <w:pStyle w:val="ListParagraph"/>
        <w:spacing w:line="48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1C0A1D" w:rsidRDefault="00C40264" w:rsidP="002E02FB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  <w:t xml:space="preserve">Untuk mencari frekuensi relatif dilakukan penghitungan dengan menggunakan rumus :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X 100%</w:t>
      </w:r>
      <w:r w:rsidR="00CC022B">
        <w:rPr>
          <w:rStyle w:val="FootnoteReference"/>
          <w:rFonts w:asciiTheme="majorBidi" w:eastAsiaTheme="minorEastAsia" w:hAnsiTheme="majorBidi" w:cstheme="majorBidi"/>
          <w:sz w:val="24"/>
          <w:szCs w:val="24"/>
        </w:rPr>
        <w:footnoteReference w:id="3"/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. </w:t>
      </w:r>
      <w:r>
        <w:rPr>
          <w:rFonts w:asciiTheme="majorBidi" w:hAnsiTheme="majorBidi" w:cstheme="majorBidi"/>
          <w:sz w:val="24"/>
          <w:szCs w:val="24"/>
        </w:rPr>
        <w:t>dari tabel di atas dapat diketahui bahwa interval kelas dari 92 – 95 dan frekensi 10 mempunyai frekuensi relatif yang tinggi yaitu sebesar 25,0% sedangkan  frekuensi relatif  yang rendah 7,5 berada diantara interval kelas 84 – 87 dan frekensi 3.</w:t>
      </w:r>
    </w:p>
    <w:p w:rsidR="00251F82" w:rsidRDefault="008D7B3D" w:rsidP="00251F82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Grafik </w:t>
      </w:r>
      <w:r w:rsidR="00251F82">
        <w:rPr>
          <w:rFonts w:asciiTheme="majorBidi" w:hAnsiTheme="majorBidi" w:cstheme="majorBidi"/>
          <w:sz w:val="24"/>
          <w:szCs w:val="24"/>
        </w:rPr>
        <w:t>Histogram Variabel Y (Akhlak Siswa)</w:t>
      </w:r>
    </w:p>
    <w:p w:rsidR="00251F82" w:rsidRPr="00251F82" w:rsidRDefault="00251F82" w:rsidP="00251F82">
      <w:pPr>
        <w:pStyle w:val="ListParagraph"/>
        <w:spacing w:line="36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6A5481" w:rsidRDefault="00251F82" w:rsidP="00251F82">
      <w:pPr>
        <w:pStyle w:val="ListParagraph"/>
        <w:spacing w:line="48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>
            <wp:extent cx="4152021" cy="2778369"/>
            <wp:effectExtent l="19050" t="0" r="19929" b="2931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207E" w:rsidRPr="0093207E" w:rsidRDefault="0093207E" w:rsidP="00BF0D0A">
      <w:pPr>
        <w:pStyle w:val="ListParagraph"/>
        <w:spacing w:line="480" w:lineRule="auto"/>
        <w:ind w:left="284"/>
        <w:rPr>
          <w:rFonts w:asciiTheme="majorBidi" w:hAnsiTheme="majorBidi" w:cstheme="majorBidi"/>
        </w:rPr>
      </w:pPr>
      <w:r w:rsidRPr="0093207E">
        <w:rPr>
          <w:rFonts w:asciiTheme="majorBidi" w:hAnsiTheme="majorBidi" w:cstheme="majorBidi"/>
        </w:rPr>
        <w:t>Gambar : 4.3 Grafik Histogram Variabel Y (Akhlak Siswa)</w:t>
      </w:r>
    </w:p>
    <w:p w:rsidR="00522B48" w:rsidRDefault="00522B48" w:rsidP="00522B48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Analisis Tendensi Sentral Variabel X (Prestasi </w:t>
      </w:r>
      <w:r w:rsidR="00BF0D0A">
        <w:rPr>
          <w:rFonts w:asciiTheme="majorBidi" w:hAnsiTheme="majorBidi" w:cstheme="majorBidi"/>
          <w:sz w:val="24"/>
          <w:szCs w:val="24"/>
        </w:rPr>
        <w:t>Belajar PAI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522B48" w:rsidRDefault="00522B48" w:rsidP="00522B48">
      <w:pPr>
        <w:pStyle w:val="ListParagraph"/>
        <w:spacing w:line="480" w:lineRule="auto"/>
        <w:ind w:left="284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Dalam analisis tendensi sentral terdapat  Mean, Median dan Modus. Setelah melakukan penghitungan dapat diketahui</w:t>
      </w:r>
      <w:r w:rsidR="00BF0D0A">
        <w:rPr>
          <w:rFonts w:asciiTheme="majorBidi" w:hAnsiTheme="majorBidi" w:cstheme="majorBidi"/>
          <w:sz w:val="24"/>
          <w:szCs w:val="24"/>
        </w:rPr>
        <w:t xml:space="preserve"> Mean = 87,3  Median = 87,9  </w:t>
      </w:r>
      <w:r>
        <w:rPr>
          <w:rFonts w:asciiTheme="majorBidi" w:hAnsiTheme="majorBidi" w:cstheme="majorBidi"/>
          <w:sz w:val="24"/>
          <w:szCs w:val="24"/>
        </w:rPr>
        <w:t>Modus = 93,1</w:t>
      </w:r>
      <w:r w:rsidR="00BF0D0A">
        <w:rPr>
          <w:rFonts w:asciiTheme="majorBidi" w:hAnsiTheme="majorBidi" w:cstheme="majorBidi"/>
          <w:sz w:val="24"/>
          <w:szCs w:val="24"/>
        </w:rPr>
        <w:t>dan varians 1,05.</w:t>
      </w:r>
    </w:p>
    <w:p w:rsidR="006D72C4" w:rsidRPr="00522B48" w:rsidRDefault="00603999" w:rsidP="00522B48">
      <w:pPr>
        <w:pStyle w:val="ListParagraph"/>
        <w:numPr>
          <w:ilvl w:val="0"/>
          <w:numId w:val="4"/>
        </w:numPr>
        <w:spacing w:line="48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522B48">
        <w:rPr>
          <w:rFonts w:asciiTheme="majorBidi" w:hAnsiTheme="majorBidi" w:cstheme="majorBidi"/>
          <w:sz w:val="24"/>
          <w:szCs w:val="24"/>
        </w:rPr>
        <w:t>Uji Normalitas Variabel Y</w:t>
      </w:r>
      <w:r w:rsidR="001C0A1D" w:rsidRPr="00522B48">
        <w:rPr>
          <w:rFonts w:asciiTheme="majorBidi" w:hAnsiTheme="majorBidi" w:cstheme="majorBidi"/>
          <w:sz w:val="24"/>
          <w:szCs w:val="24"/>
        </w:rPr>
        <w:t xml:space="preserve"> (Akhlak Siswa)</w:t>
      </w:r>
    </w:p>
    <w:p w:rsidR="00603999" w:rsidRDefault="00603999" w:rsidP="0013479E">
      <w:pPr>
        <w:pStyle w:val="ListParagraph"/>
        <w:spacing w:line="480" w:lineRule="auto"/>
        <w:ind w:left="284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Untuk mengetahui apakah data yang diperoleh berasal dari populasi yang berdistribusi normal atau tidak, maka dilakukan uji normalitas dengan uji (Chi Square) . Kriteria uji normalitas adalah Ho diterima jika </w:t>
      </w:r>
      <w:r w:rsidRPr="00420076">
        <w:rPr>
          <w:rFonts w:asciiTheme="majorBidi" w:hAnsiTheme="majorBidi" w:cstheme="majorBidi"/>
          <w:i/>
          <w:iCs/>
          <w:sz w:val="24"/>
          <w:szCs w:val="24"/>
        </w:rPr>
        <w:t>X</w:t>
      </w:r>
      <w:r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hitung lebih besar dari </w:t>
      </w:r>
      <w:r w:rsidRPr="00420076">
        <w:rPr>
          <w:rFonts w:asciiTheme="majorBidi" w:hAnsiTheme="majorBidi" w:cstheme="majorBidi"/>
          <w:i/>
          <w:iCs/>
          <w:sz w:val="24"/>
          <w:szCs w:val="24"/>
        </w:rPr>
        <w:t>X</w:t>
      </w:r>
      <w:r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tabel, atau Ho diterima jika </w:t>
      </w:r>
      <w:r w:rsidRPr="00420076">
        <w:rPr>
          <w:rFonts w:asciiTheme="majorBidi" w:hAnsiTheme="majorBidi" w:cstheme="majorBidi"/>
          <w:i/>
          <w:iCs/>
          <w:sz w:val="24"/>
          <w:szCs w:val="24"/>
        </w:rPr>
        <w:t>X</w:t>
      </w:r>
      <w:r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hitung lebih kecil dari </w:t>
      </w:r>
      <w:r w:rsidRPr="00420076">
        <w:rPr>
          <w:rFonts w:asciiTheme="majorBidi" w:hAnsiTheme="majorBidi" w:cstheme="majorBidi"/>
          <w:i/>
          <w:iCs/>
          <w:sz w:val="24"/>
          <w:szCs w:val="24"/>
        </w:rPr>
        <w:t>X</w:t>
      </w:r>
      <w:r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tabel. Dengan diterimanya Ho berarti data dalam penelitian berasal dari populasi yang berdistribusi normal, jika Ho ditolak berarti data berasal dari populasi berdistribusi tidak normal.</w:t>
      </w:r>
    </w:p>
    <w:p w:rsidR="00603999" w:rsidRDefault="00603999" w:rsidP="0013479E">
      <w:pPr>
        <w:pStyle w:val="ListParagraph"/>
        <w:spacing w:line="480" w:lineRule="auto"/>
        <w:ind w:left="284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Setelah dilakukan perhitungan diperoleh </w:t>
      </w:r>
      <w:r w:rsidR="00355B5B" w:rsidRPr="0023523D">
        <w:rPr>
          <w:rFonts w:ascii="Times New Roman" w:hAnsi="Times New Roman" w:cs="Times New Roman"/>
          <w:i/>
          <w:iCs/>
          <w:sz w:val="32"/>
          <w:szCs w:val="28"/>
        </w:rPr>
        <w:t>x</w:t>
      </w:r>
      <w:r w:rsidR="00355B5B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="00355B5B">
        <w:rPr>
          <w:rFonts w:ascii="Times New Roman" w:hAnsi="Times New Roman" w:cs="Times New Roman"/>
          <w:sz w:val="32"/>
          <w:szCs w:val="28"/>
          <w:vertAlign w:val="subscript"/>
        </w:rPr>
        <w:t>hitung</w:t>
      </w:r>
      <w:r>
        <w:rPr>
          <w:rFonts w:asciiTheme="majorBidi" w:hAnsiTheme="majorBidi" w:cstheme="majorBidi"/>
          <w:sz w:val="24"/>
          <w:szCs w:val="24"/>
        </w:rPr>
        <w:t xml:space="preserve"> sebesar -4162,08. Jika dikonsultasikan dengan tabel Chi Square pada taraf signifikansi 0,05 dan N = 40 diperoleh </w:t>
      </w:r>
      <w:r w:rsidR="00355B5B" w:rsidRPr="0023523D">
        <w:rPr>
          <w:rFonts w:ascii="Times New Roman" w:hAnsi="Times New Roman" w:cs="Times New Roman"/>
          <w:i/>
          <w:iCs/>
          <w:sz w:val="32"/>
          <w:szCs w:val="28"/>
        </w:rPr>
        <w:t>x</w:t>
      </w:r>
      <w:r w:rsidR="00355B5B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="00355B5B">
        <w:rPr>
          <w:rFonts w:ascii="Times New Roman" w:hAnsi="Times New Roman" w:cs="Times New Roman"/>
          <w:sz w:val="32"/>
          <w:szCs w:val="28"/>
          <w:vertAlign w:val="subscript"/>
        </w:rPr>
        <w:t>tabel</w:t>
      </w:r>
      <w:r>
        <w:rPr>
          <w:rFonts w:asciiTheme="majorBidi" w:hAnsiTheme="majorBidi" w:cstheme="majorBidi"/>
          <w:sz w:val="24"/>
          <w:szCs w:val="24"/>
        </w:rPr>
        <w:t xml:space="preserve"> = 7,815. Dengan deemikian Ho diterima karena </w:t>
      </w:r>
      <w:r w:rsidR="00355B5B" w:rsidRPr="0023523D">
        <w:rPr>
          <w:rFonts w:ascii="Times New Roman" w:hAnsi="Times New Roman" w:cs="Times New Roman"/>
          <w:i/>
          <w:iCs/>
          <w:sz w:val="32"/>
          <w:szCs w:val="28"/>
        </w:rPr>
        <w:t>x</w:t>
      </w:r>
      <w:r w:rsidR="00355B5B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="00355B5B">
        <w:rPr>
          <w:rFonts w:ascii="Times New Roman" w:hAnsi="Times New Roman" w:cs="Times New Roman"/>
          <w:sz w:val="32"/>
          <w:szCs w:val="28"/>
          <w:vertAlign w:val="subscript"/>
        </w:rPr>
        <w:t>hitung</w:t>
      </w:r>
      <w:r>
        <w:rPr>
          <w:rFonts w:asciiTheme="majorBidi" w:hAnsiTheme="majorBidi" w:cstheme="majorBidi"/>
          <w:sz w:val="24"/>
          <w:szCs w:val="24"/>
        </w:rPr>
        <w:t xml:space="preserve"> lebih kecil dari </w:t>
      </w:r>
      <w:r w:rsidR="00355B5B" w:rsidRPr="0023523D">
        <w:rPr>
          <w:rFonts w:ascii="Times New Roman" w:hAnsi="Times New Roman" w:cs="Times New Roman"/>
          <w:i/>
          <w:iCs/>
          <w:sz w:val="32"/>
          <w:szCs w:val="28"/>
        </w:rPr>
        <w:t>x</w:t>
      </w:r>
      <w:r w:rsidR="00355B5B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="00355B5B">
        <w:rPr>
          <w:rFonts w:ascii="Times New Roman" w:hAnsi="Times New Roman" w:cs="Times New Roman"/>
          <w:sz w:val="32"/>
          <w:szCs w:val="28"/>
          <w:vertAlign w:val="subscript"/>
        </w:rPr>
        <w:t>tabel</w:t>
      </w:r>
      <w:r w:rsidR="00445F77">
        <w:rPr>
          <w:rFonts w:asciiTheme="majorBidi" w:hAnsiTheme="majorBidi" w:cstheme="majorBidi"/>
          <w:sz w:val="24"/>
          <w:szCs w:val="24"/>
        </w:rPr>
        <w:t xml:space="preserve"> (-4162,08</w:t>
      </w:r>
      <w:r>
        <w:rPr>
          <w:rFonts w:asciiTheme="majorBidi" w:hAnsiTheme="majorBidi" w:cstheme="majorBidi"/>
          <w:sz w:val="24"/>
          <w:szCs w:val="24"/>
        </w:rPr>
        <w:t>&lt; 7,81</w:t>
      </w:r>
      <w:r w:rsidR="00445F77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). Sehingga dapat disimpulkan bahwa data pada variabel X (Prestasi Belajar PAI) dari populasi berdistribusi normal (lihat lampiran IV). Untuk jelasnya lihat tabel dibawah ini :</w:t>
      </w:r>
    </w:p>
    <w:p w:rsidR="00603999" w:rsidRPr="00355B5B" w:rsidRDefault="00603999" w:rsidP="00603999">
      <w:pPr>
        <w:pStyle w:val="ListParagraph"/>
        <w:spacing w:line="240" w:lineRule="auto"/>
        <w:ind w:left="64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5B5B">
        <w:rPr>
          <w:rFonts w:asciiTheme="majorBidi" w:hAnsiTheme="majorBidi" w:cstheme="majorBidi"/>
          <w:b/>
          <w:bCs/>
          <w:sz w:val="24"/>
          <w:szCs w:val="24"/>
        </w:rPr>
        <w:lastRenderedPageBreak/>
        <w:t>Tabel</w:t>
      </w:r>
      <w:r w:rsidR="00355B5B" w:rsidRPr="00355B5B">
        <w:rPr>
          <w:rFonts w:asciiTheme="majorBidi" w:hAnsiTheme="majorBidi" w:cstheme="majorBidi"/>
          <w:b/>
          <w:bCs/>
          <w:sz w:val="24"/>
          <w:szCs w:val="24"/>
        </w:rPr>
        <w:t xml:space="preserve"> 4.4</w:t>
      </w:r>
    </w:p>
    <w:p w:rsidR="00603999" w:rsidRPr="00355B5B" w:rsidRDefault="00603999" w:rsidP="00603999">
      <w:pPr>
        <w:pStyle w:val="ListParagraph"/>
        <w:spacing w:line="240" w:lineRule="auto"/>
        <w:ind w:left="64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5B5B">
        <w:rPr>
          <w:rFonts w:asciiTheme="majorBidi" w:hAnsiTheme="majorBidi" w:cstheme="majorBidi"/>
          <w:b/>
          <w:bCs/>
          <w:sz w:val="24"/>
          <w:szCs w:val="24"/>
        </w:rPr>
        <w:t>Uji Normalitas Variabel Y (Akhlak Siswa) Dari 40 Responden</w:t>
      </w:r>
    </w:p>
    <w:p w:rsidR="00603999" w:rsidRDefault="00603999" w:rsidP="00603999">
      <w:pPr>
        <w:pStyle w:val="ListParagraph"/>
        <w:spacing w:line="240" w:lineRule="auto"/>
        <w:ind w:left="644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644" w:type="dxa"/>
        <w:tblLook w:val="04A0"/>
      </w:tblPr>
      <w:tblGrid>
        <w:gridCol w:w="851"/>
        <w:gridCol w:w="1357"/>
        <w:gridCol w:w="1522"/>
        <w:gridCol w:w="1379"/>
        <w:gridCol w:w="1551"/>
      </w:tblGrid>
      <w:tr w:rsidR="00603999" w:rsidTr="00D5195C">
        <w:tc>
          <w:tcPr>
            <w:tcW w:w="882" w:type="dxa"/>
          </w:tcPr>
          <w:p w:rsidR="00603999" w:rsidRPr="00D86CE9" w:rsidRDefault="00603999" w:rsidP="000A01C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6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:rsidR="00603999" w:rsidRPr="00D86CE9" w:rsidRDefault="00603999" w:rsidP="000A01C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6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603999" w:rsidRPr="00355B5B" w:rsidRDefault="00355B5B" w:rsidP="000A01C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B5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8"/>
              </w:rPr>
              <w:t>x</w:t>
            </w:r>
            <w:r w:rsidRPr="00355B5B">
              <w:rPr>
                <w:rFonts w:ascii="Times New Roman" w:hAnsi="Times New Roman" w:cs="Times New Roman"/>
                <w:b/>
                <w:bCs/>
                <w:sz w:val="32"/>
                <w:szCs w:val="28"/>
                <w:vertAlign w:val="superscript"/>
              </w:rPr>
              <w:t>2</w:t>
            </w:r>
            <w:r w:rsidRPr="00355B5B">
              <w:rPr>
                <w:rFonts w:ascii="Times New Roman" w:hAnsi="Times New Roman" w:cs="Times New Roman"/>
                <w:b/>
                <w:bCs/>
                <w:sz w:val="32"/>
                <w:szCs w:val="28"/>
                <w:vertAlign w:val="subscript"/>
              </w:rPr>
              <w:t>hitung</w:t>
            </w:r>
          </w:p>
        </w:tc>
        <w:tc>
          <w:tcPr>
            <w:tcW w:w="1417" w:type="dxa"/>
          </w:tcPr>
          <w:p w:rsidR="00603999" w:rsidRPr="00355B5B" w:rsidRDefault="00355B5B" w:rsidP="000A01C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5B5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8"/>
              </w:rPr>
              <w:t>x</w:t>
            </w:r>
            <w:r w:rsidRPr="00355B5B">
              <w:rPr>
                <w:rFonts w:ascii="Times New Roman" w:hAnsi="Times New Roman" w:cs="Times New Roman"/>
                <w:b/>
                <w:bCs/>
                <w:sz w:val="32"/>
                <w:szCs w:val="28"/>
                <w:vertAlign w:val="superscript"/>
              </w:rPr>
              <w:t>2</w:t>
            </w:r>
            <w:r w:rsidRPr="00355B5B">
              <w:rPr>
                <w:rFonts w:ascii="Times New Roman" w:hAnsi="Times New Roman" w:cs="Times New Roman"/>
                <w:b/>
                <w:bCs/>
                <w:sz w:val="32"/>
                <w:szCs w:val="28"/>
                <w:vertAlign w:val="subscript"/>
              </w:rPr>
              <w:t>tabel</w:t>
            </w:r>
          </w:p>
        </w:tc>
        <w:tc>
          <w:tcPr>
            <w:tcW w:w="1559" w:type="dxa"/>
          </w:tcPr>
          <w:p w:rsidR="00603999" w:rsidRPr="00D86CE9" w:rsidRDefault="00603999" w:rsidP="000A01C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6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Kesimpulan</w:t>
            </w:r>
          </w:p>
        </w:tc>
      </w:tr>
      <w:tr w:rsidR="00603999" w:rsidTr="00D5195C">
        <w:tc>
          <w:tcPr>
            <w:tcW w:w="882" w:type="dxa"/>
          </w:tcPr>
          <w:p w:rsidR="00603999" w:rsidRDefault="00603999" w:rsidP="000A01C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603999" w:rsidRDefault="00603999" w:rsidP="000A01C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  <w:tc>
          <w:tcPr>
            <w:tcW w:w="1560" w:type="dxa"/>
          </w:tcPr>
          <w:p w:rsidR="00603999" w:rsidRDefault="00C073FD" w:rsidP="000A01C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-4162,08</w:t>
            </w:r>
          </w:p>
        </w:tc>
        <w:tc>
          <w:tcPr>
            <w:tcW w:w="1417" w:type="dxa"/>
          </w:tcPr>
          <w:p w:rsidR="00603999" w:rsidRDefault="00603999" w:rsidP="000A01C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7,81</w:t>
            </w:r>
          </w:p>
        </w:tc>
        <w:tc>
          <w:tcPr>
            <w:tcW w:w="1559" w:type="dxa"/>
          </w:tcPr>
          <w:p w:rsidR="00603999" w:rsidRDefault="00603999" w:rsidP="000A01C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 diterima</w:t>
            </w:r>
          </w:p>
        </w:tc>
      </w:tr>
    </w:tbl>
    <w:p w:rsidR="00603999" w:rsidRDefault="00603999" w:rsidP="00603999">
      <w:pPr>
        <w:pStyle w:val="ListParagraph"/>
        <w:spacing w:line="480" w:lineRule="auto"/>
        <w:ind w:left="644"/>
        <w:jc w:val="both"/>
        <w:rPr>
          <w:rFonts w:asciiTheme="majorBidi" w:hAnsiTheme="majorBidi" w:cstheme="majorBidi"/>
          <w:sz w:val="24"/>
          <w:szCs w:val="24"/>
        </w:rPr>
      </w:pPr>
    </w:p>
    <w:p w:rsidR="007C4969" w:rsidRDefault="00DF73A1" w:rsidP="00522B48">
      <w:pPr>
        <w:pStyle w:val="ListParagraph"/>
        <w:spacing w:line="480" w:lineRule="auto"/>
        <w:ind w:left="284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Untuk</w:t>
      </w:r>
      <w:r w:rsidR="00BF0D0A">
        <w:rPr>
          <w:rFonts w:asciiTheme="majorBidi" w:hAnsiTheme="majorBidi" w:cstheme="majorBidi"/>
          <w:sz w:val="24"/>
          <w:szCs w:val="24"/>
        </w:rPr>
        <w:t xml:space="preserve"> mengukur Akhlak siswa SMA Negeri 1 Bojonegara</w:t>
      </w:r>
      <w:r>
        <w:rPr>
          <w:rFonts w:asciiTheme="majorBidi" w:hAnsiTheme="majorBidi" w:cstheme="majorBidi"/>
          <w:sz w:val="24"/>
          <w:szCs w:val="24"/>
        </w:rPr>
        <w:t xml:space="preserve"> Kab. Serang baik atau tidaknya, hal ini dapat dibuktikan dengan tabel kateg</w:t>
      </w:r>
      <w:r w:rsidR="007C4969">
        <w:rPr>
          <w:rFonts w:asciiTheme="majorBidi" w:hAnsiTheme="majorBidi" w:cstheme="majorBidi"/>
          <w:sz w:val="24"/>
          <w:szCs w:val="24"/>
        </w:rPr>
        <w:t xml:space="preserve">ori presentase sebagai berikut </w:t>
      </w:r>
    </w:p>
    <w:p w:rsidR="00A55FCD" w:rsidRPr="007C4969" w:rsidRDefault="00A55FCD" w:rsidP="00522B48">
      <w:pPr>
        <w:pStyle w:val="ListParagraph"/>
        <w:spacing w:line="480" w:lineRule="auto"/>
        <w:ind w:left="284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DF73A1" w:rsidRPr="003C48B0" w:rsidRDefault="00DF73A1" w:rsidP="00DF73A1">
      <w:pPr>
        <w:pStyle w:val="ListParagraph"/>
        <w:spacing w:line="48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C48B0">
        <w:rPr>
          <w:rFonts w:asciiTheme="majorBidi" w:hAnsiTheme="majorBidi" w:cstheme="majorBidi"/>
          <w:b/>
          <w:bCs/>
          <w:sz w:val="24"/>
          <w:szCs w:val="24"/>
        </w:rPr>
        <w:t>Kategori Presentase</w:t>
      </w:r>
    </w:p>
    <w:tbl>
      <w:tblPr>
        <w:tblStyle w:val="TableGrid"/>
        <w:tblW w:w="0" w:type="auto"/>
        <w:tblInd w:w="880" w:type="dxa"/>
        <w:tblLook w:val="04A0"/>
      </w:tblPr>
      <w:tblGrid>
        <w:gridCol w:w="2801"/>
        <w:gridCol w:w="2835"/>
      </w:tblGrid>
      <w:tr w:rsidR="00DF73A1" w:rsidTr="001C0A1D">
        <w:tc>
          <w:tcPr>
            <w:tcW w:w="2801" w:type="dxa"/>
          </w:tcPr>
          <w:p w:rsidR="00DF73A1" w:rsidRDefault="00DF73A1" w:rsidP="001C0A1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Baik</w:t>
            </w:r>
          </w:p>
        </w:tc>
        <w:tc>
          <w:tcPr>
            <w:tcW w:w="2835" w:type="dxa"/>
          </w:tcPr>
          <w:p w:rsidR="00DF73A1" w:rsidRDefault="00DF73A1" w:rsidP="001C0A1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76 % - 100 %</w:t>
            </w:r>
          </w:p>
        </w:tc>
      </w:tr>
      <w:tr w:rsidR="00DF73A1" w:rsidTr="001C0A1D">
        <w:tc>
          <w:tcPr>
            <w:tcW w:w="2801" w:type="dxa"/>
          </w:tcPr>
          <w:p w:rsidR="00DF73A1" w:rsidRDefault="00DF73A1" w:rsidP="001C0A1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Cukup</w:t>
            </w:r>
          </w:p>
        </w:tc>
        <w:tc>
          <w:tcPr>
            <w:tcW w:w="2835" w:type="dxa"/>
          </w:tcPr>
          <w:p w:rsidR="00DF73A1" w:rsidRDefault="00DF73A1" w:rsidP="001C0A1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56 % - 75 %</w:t>
            </w:r>
          </w:p>
        </w:tc>
      </w:tr>
      <w:tr w:rsidR="00DF73A1" w:rsidTr="001C0A1D">
        <w:tc>
          <w:tcPr>
            <w:tcW w:w="2801" w:type="dxa"/>
          </w:tcPr>
          <w:p w:rsidR="00DF73A1" w:rsidRDefault="00DF73A1" w:rsidP="001C0A1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Kurang baik</w:t>
            </w:r>
          </w:p>
        </w:tc>
        <w:tc>
          <w:tcPr>
            <w:tcW w:w="2835" w:type="dxa"/>
          </w:tcPr>
          <w:p w:rsidR="00DF73A1" w:rsidRDefault="00DF73A1" w:rsidP="001C0A1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40% - 55 %</w:t>
            </w:r>
          </w:p>
        </w:tc>
      </w:tr>
      <w:tr w:rsidR="00DF73A1" w:rsidTr="001C0A1D">
        <w:tc>
          <w:tcPr>
            <w:tcW w:w="2801" w:type="dxa"/>
          </w:tcPr>
          <w:p w:rsidR="00DF73A1" w:rsidRDefault="00DF73A1" w:rsidP="001C0A1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Tidak baik</w:t>
            </w:r>
          </w:p>
        </w:tc>
        <w:tc>
          <w:tcPr>
            <w:tcW w:w="2835" w:type="dxa"/>
          </w:tcPr>
          <w:p w:rsidR="00DF73A1" w:rsidRDefault="00DF73A1" w:rsidP="001C0A1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Kurang dari 40 %</w:t>
            </w:r>
          </w:p>
        </w:tc>
      </w:tr>
    </w:tbl>
    <w:p w:rsidR="00DF73A1" w:rsidRDefault="00DF73A1" w:rsidP="00DF73A1">
      <w:pPr>
        <w:pStyle w:val="ListParagraph"/>
        <w:tabs>
          <w:tab w:val="left" w:pos="709"/>
          <w:tab w:val="left" w:pos="1843"/>
          <w:tab w:val="left" w:pos="2268"/>
          <w:tab w:val="left" w:pos="3690"/>
          <w:tab w:val="left" w:pos="4950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DF73A1" w:rsidRDefault="00A55FCD" w:rsidP="00DF73A1">
      <w:pPr>
        <w:pStyle w:val="ListParagraph"/>
        <w:spacing w:line="480" w:lineRule="auto"/>
        <w:ind w:left="0" w:firstLine="64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Tingkat Akhlak Siswa SMA Negeri 1 Bojonegara</w:t>
      </w:r>
      <w:r w:rsidR="00DF73A1">
        <w:rPr>
          <w:rFonts w:asciiTheme="majorBidi" w:hAnsiTheme="majorBidi" w:cstheme="majorBidi"/>
          <w:sz w:val="24"/>
          <w:szCs w:val="24"/>
        </w:rPr>
        <w:t xml:space="preserve"> Kab. Serang dalam penelitian ini adalah 87,18% dan tergolong dalam kategori baik berdasarkan perhitungan sebagai berikut :</w:t>
      </w:r>
    </w:p>
    <w:p w:rsidR="0013479E" w:rsidRDefault="00DF73A1" w:rsidP="00A55FCD">
      <w:pPr>
        <w:pStyle w:val="ListParagraph"/>
        <w:tabs>
          <w:tab w:val="left" w:pos="709"/>
          <w:tab w:val="left" w:pos="1843"/>
          <w:tab w:val="left" w:pos="2268"/>
          <w:tab w:val="left" w:pos="3690"/>
          <w:tab w:val="left" w:pos="495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Persentasi skor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 xml:space="preserve">skor rata-rata    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skor maksimum</m:t>
            </m:r>
          </m:den>
        </m:f>
      </m:oMath>
      <w:r w:rsidR="00A55FCD">
        <w:rPr>
          <w:rFonts w:ascii="Times New Roman" w:hAnsi="Times New Roman" w:cs="Times New Roman"/>
          <w:sz w:val="24"/>
        </w:rPr>
        <w:t xml:space="preserve"> x 100% =</w:t>
      </w:r>
      <w:r>
        <w:rPr>
          <w:rFonts w:ascii="Times New Roman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179,6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206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w:r w:rsidR="00A55FCD">
        <w:rPr>
          <w:rFonts w:ascii="Times New Roman" w:hAnsi="Times New Roman" w:cs="Times New Roman"/>
          <w:sz w:val="24"/>
        </w:rPr>
        <w:t>x 100%   =  87,18</w:t>
      </w:r>
      <w:r>
        <w:rPr>
          <w:rFonts w:ascii="Times New Roman" w:hAnsi="Times New Roman" w:cs="Times New Roman"/>
          <w:sz w:val="24"/>
        </w:rPr>
        <w:t>%</w:t>
      </w:r>
    </w:p>
    <w:p w:rsidR="00A55FCD" w:rsidRPr="00A55FCD" w:rsidRDefault="00A55FCD" w:rsidP="00A55FCD">
      <w:pPr>
        <w:pStyle w:val="ListParagraph"/>
        <w:tabs>
          <w:tab w:val="left" w:pos="709"/>
          <w:tab w:val="left" w:pos="1843"/>
          <w:tab w:val="left" w:pos="2268"/>
          <w:tab w:val="left" w:pos="3690"/>
          <w:tab w:val="left" w:pos="495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1C0A1D" w:rsidRDefault="00DF73A1" w:rsidP="00A55FCD">
      <w:pPr>
        <w:pStyle w:val="ListParagraph"/>
        <w:spacing w:line="480" w:lineRule="auto"/>
        <w:ind w:left="0" w:firstLine="64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Jadi dapat disimpulkan bahwa data responden berdistribusi normal dan termasuk dalam kategori baik</w:t>
      </w:r>
      <w:r w:rsidR="001C0A1D">
        <w:rPr>
          <w:rFonts w:asciiTheme="majorBidi" w:hAnsiTheme="majorBidi" w:cstheme="majorBidi"/>
          <w:sz w:val="24"/>
          <w:szCs w:val="24"/>
        </w:rPr>
        <w:t>.</w:t>
      </w:r>
    </w:p>
    <w:p w:rsidR="00603999" w:rsidRPr="00E34B53" w:rsidRDefault="00C073FD" w:rsidP="00E5450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Analisis </w:t>
      </w:r>
      <w:r w:rsidR="00C40264">
        <w:rPr>
          <w:rFonts w:asciiTheme="majorBidi" w:hAnsiTheme="majorBidi" w:cstheme="majorBidi"/>
          <w:b/>
          <w:bCs/>
          <w:sz w:val="24"/>
          <w:szCs w:val="24"/>
        </w:rPr>
        <w:t>Korelasional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</w:t>
      </w:r>
      <w:r w:rsidR="00603999" w:rsidRPr="00E34B53">
        <w:rPr>
          <w:rFonts w:asciiTheme="majorBidi" w:hAnsiTheme="majorBidi" w:cstheme="majorBidi"/>
          <w:b/>
          <w:bCs/>
          <w:sz w:val="24"/>
          <w:szCs w:val="24"/>
        </w:rPr>
        <w:t>restasi Belajar Pendidikan Agama Islam (PAI) dengan Akhlak Siswa</w:t>
      </w:r>
    </w:p>
    <w:p w:rsidR="00603999" w:rsidRDefault="00E34B53" w:rsidP="00251385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03999">
        <w:rPr>
          <w:rFonts w:asciiTheme="majorBidi" w:hAnsiTheme="majorBidi" w:cstheme="majorBidi"/>
          <w:sz w:val="24"/>
          <w:szCs w:val="24"/>
        </w:rPr>
        <w:t xml:space="preserve">Hasil dari peritungan jumlah skor variabel X dan skor variabel Y, dimasukkan ke dalam rumus korelasi </w:t>
      </w:r>
      <w:r w:rsidR="00A55FCD">
        <w:rPr>
          <w:rFonts w:asciiTheme="majorBidi" w:hAnsiTheme="majorBidi" w:cstheme="majorBidi"/>
          <w:i/>
          <w:iCs/>
          <w:sz w:val="24"/>
          <w:szCs w:val="24"/>
        </w:rPr>
        <w:t xml:space="preserve">Product </w:t>
      </w:r>
      <w:r w:rsidR="00603999" w:rsidRPr="00A55FCD">
        <w:rPr>
          <w:rFonts w:asciiTheme="majorBidi" w:hAnsiTheme="majorBidi" w:cstheme="majorBidi"/>
          <w:i/>
          <w:iCs/>
          <w:sz w:val="24"/>
          <w:szCs w:val="24"/>
        </w:rPr>
        <w:t>Moment</w:t>
      </w:r>
      <w:r w:rsidR="00603999">
        <w:rPr>
          <w:rFonts w:asciiTheme="majorBidi" w:hAnsiTheme="majorBidi" w:cstheme="majorBidi"/>
          <w:sz w:val="24"/>
          <w:szCs w:val="24"/>
        </w:rPr>
        <w:t xml:space="preserve"> untuk menghubungkan dua skor tersebut. Dari hubungan dua skor antara variabel X dengan skor variabel Y</w:t>
      </w:r>
      <w:r w:rsidR="000A01CC">
        <w:rPr>
          <w:rFonts w:asciiTheme="majorBidi" w:hAnsiTheme="majorBidi" w:cstheme="majorBidi"/>
          <w:sz w:val="24"/>
          <w:szCs w:val="24"/>
        </w:rPr>
        <w:t xml:space="preserve"> diperoleh</w:t>
      </w:r>
      <w:r w:rsidR="00522D9C">
        <w:rPr>
          <w:rFonts w:asciiTheme="majorBidi" w:hAnsiTheme="majorBidi" w:cstheme="majorBidi"/>
          <w:sz w:val="24"/>
          <w:szCs w:val="24"/>
        </w:rPr>
        <w:t xml:space="preserve"> </w:t>
      </w:r>
      <w:r w:rsidR="00D47B99">
        <w:rPr>
          <w:rFonts w:asciiTheme="majorBidi" w:hAnsiTheme="majorBidi" w:cstheme="majorBidi"/>
          <w:sz w:val="24"/>
          <w:szCs w:val="24"/>
        </w:rPr>
        <w:t xml:space="preserve">persamaan regresinya adalah Y = 92,44 dan X = 0,62 artinya setiap perubahan dari sebuah variabel X, maka akan terjadi pada perubahan sebesar 92,44 terhadap Y. Setelah diketahui persamaan regresi maka selanjutnya adalah menentukan koefisien korelasi, dimana </w:t>
      </w:r>
      <w:r w:rsidR="000A01CC">
        <w:rPr>
          <w:rFonts w:asciiTheme="majorBidi" w:hAnsiTheme="majorBidi" w:cstheme="majorBidi"/>
          <w:sz w:val="24"/>
          <w:szCs w:val="24"/>
        </w:rPr>
        <w:t>r</w:t>
      </w:r>
      <w:r w:rsidR="000A01CC">
        <w:rPr>
          <w:rFonts w:asciiTheme="majorBidi" w:hAnsiTheme="majorBidi" w:cstheme="majorBidi"/>
          <w:sz w:val="24"/>
          <w:szCs w:val="24"/>
          <w:vertAlign w:val="subscript"/>
        </w:rPr>
        <w:t>xy</w:t>
      </w:r>
      <w:r w:rsidR="000A01CC">
        <w:rPr>
          <w:rFonts w:asciiTheme="majorBidi" w:hAnsiTheme="majorBidi" w:cstheme="majorBidi"/>
          <w:sz w:val="24"/>
          <w:szCs w:val="24"/>
        </w:rPr>
        <w:t xml:space="preserve"> =</w:t>
      </w:r>
      <w:r w:rsidR="00257908">
        <w:rPr>
          <w:rFonts w:asciiTheme="majorBidi" w:hAnsiTheme="majorBidi" w:cstheme="majorBidi"/>
          <w:sz w:val="24"/>
          <w:szCs w:val="24"/>
        </w:rPr>
        <w:t xml:space="preserve"> 0,64. </w:t>
      </w:r>
      <w:r w:rsidR="00D47B99">
        <w:rPr>
          <w:rFonts w:asciiTheme="majorBidi" w:hAnsiTheme="majorBidi" w:cstheme="majorBidi"/>
          <w:sz w:val="24"/>
          <w:szCs w:val="24"/>
        </w:rPr>
        <w:t xml:space="preserve">Jika diinterpretasikan kedalam </w:t>
      </w:r>
      <w:r w:rsidR="00251385">
        <w:rPr>
          <w:rFonts w:asciiTheme="majorBidi" w:hAnsiTheme="majorBidi" w:cstheme="majorBidi"/>
          <w:sz w:val="24"/>
          <w:szCs w:val="24"/>
        </w:rPr>
        <w:t xml:space="preserve">tabel </w:t>
      </w:r>
      <w:r w:rsidR="00D47B99">
        <w:rPr>
          <w:rFonts w:asciiTheme="majorBidi" w:hAnsiTheme="majorBidi" w:cstheme="majorBidi"/>
          <w:sz w:val="24"/>
          <w:szCs w:val="24"/>
        </w:rPr>
        <w:t xml:space="preserve">“r” </w:t>
      </w:r>
      <w:r w:rsidR="00D47B99" w:rsidRPr="00A55FCD">
        <w:rPr>
          <w:rFonts w:asciiTheme="majorBidi" w:hAnsiTheme="majorBidi" w:cstheme="majorBidi"/>
          <w:i/>
          <w:iCs/>
          <w:sz w:val="24"/>
          <w:szCs w:val="24"/>
        </w:rPr>
        <w:t>product moment</w:t>
      </w:r>
      <w:r w:rsidR="00D47B99">
        <w:rPr>
          <w:rFonts w:asciiTheme="majorBidi" w:hAnsiTheme="majorBidi" w:cstheme="majorBidi"/>
          <w:sz w:val="24"/>
          <w:szCs w:val="24"/>
        </w:rPr>
        <w:t xml:space="preserve"> angka 0,64</w:t>
      </w:r>
      <w:r w:rsidR="00251385">
        <w:rPr>
          <w:rFonts w:asciiTheme="majorBidi" w:hAnsiTheme="majorBidi" w:cstheme="majorBidi"/>
          <w:sz w:val="24"/>
          <w:szCs w:val="24"/>
        </w:rPr>
        <w:t xml:space="preserve"> berada diantara (0,60 – 0,80) yang berarti antara variabel X dan variabel Y terdapat korelasi yang tinggi.</w:t>
      </w:r>
      <w:r w:rsidR="00D47B99">
        <w:rPr>
          <w:rFonts w:asciiTheme="majorBidi" w:hAnsiTheme="majorBidi" w:cstheme="majorBidi"/>
          <w:sz w:val="24"/>
          <w:szCs w:val="24"/>
        </w:rPr>
        <w:t xml:space="preserve"> </w:t>
      </w:r>
    </w:p>
    <w:p w:rsidR="00AB04CF" w:rsidRDefault="00257908" w:rsidP="00251385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Untuk mengetahui signifikansi tidaknya korelasi, maka koefisien korelasi yang d</w:t>
      </w:r>
      <w:r w:rsidR="00355B5B">
        <w:rPr>
          <w:rFonts w:asciiTheme="majorBidi" w:hAnsiTheme="majorBidi" w:cstheme="majorBidi"/>
          <w:sz w:val="24"/>
          <w:szCs w:val="24"/>
        </w:rPr>
        <w:t>idapat dari r hitung adalah 6,20</w:t>
      </w:r>
      <w:r>
        <w:rPr>
          <w:rFonts w:asciiTheme="majorBidi" w:hAnsiTheme="majorBidi" w:cstheme="majorBidi"/>
          <w:sz w:val="24"/>
          <w:szCs w:val="24"/>
        </w:rPr>
        <w:t xml:space="preserve"> dan korelasi r tabel ya</w:t>
      </w:r>
      <w:r w:rsidR="00A55FCD">
        <w:rPr>
          <w:rFonts w:asciiTheme="majorBidi" w:hAnsiTheme="majorBidi" w:cstheme="majorBidi"/>
          <w:sz w:val="24"/>
          <w:szCs w:val="24"/>
        </w:rPr>
        <w:t>ng dikonsultasikan pada tabel “</w:t>
      </w:r>
      <w:r>
        <w:rPr>
          <w:rFonts w:asciiTheme="majorBidi" w:hAnsiTheme="majorBidi" w:cstheme="majorBidi"/>
          <w:sz w:val="24"/>
          <w:szCs w:val="24"/>
        </w:rPr>
        <w:t xml:space="preserve">r “ </w:t>
      </w:r>
      <w:r w:rsidRPr="00A55FCD">
        <w:rPr>
          <w:rFonts w:asciiTheme="majorBidi" w:hAnsiTheme="majorBidi" w:cstheme="majorBidi"/>
          <w:i/>
          <w:iCs/>
          <w:sz w:val="24"/>
          <w:szCs w:val="24"/>
        </w:rPr>
        <w:t>Product Moment</w:t>
      </w:r>
      <w:r>
        <w:rPr>
          <w:rFonts w:asciiTheme="majorBidi" w:hAnsiTheme="majorBidi" w:cstheme="majorBidi"/>
          <w:sz w:val="24"/>
          <w:szCs w:val="24"/>
        </w:rPr>
        <w:t xml:space="preserve">. Pada taraf </w:t>
      </w:r>
      <w:r w:rsidR="0025138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kepercayaan 0,05 dan N 40 diperoleh r tabel  </w:t>
      </w:r>
      <w:r w:rsidR="00C073FD">
        <w:rPr>
          <w:rFonts w:asciiTheme="majorBidi" w:hAnsiTheme="majorBidi" w:cstheme="majorBidi"/>
          <w:sz w:val="24"/>
          <w:szCs w:val="24"/>
        </w:rPr>
        <w:t>1,</w:t>
      </w:r>
      <w:r w:rsidR="00045F13">
        <w:rPr>
          <w:rFonts w:asciiTheme="majorBidi" w:hAnsiTheme="majorBidi" w:cstheme="majorBidi"/>
          <w:sz w:val="24"/>
          <w:szCs w:val="24"/>
        </w:rPr>
        <w:t>6</w:t>
      </w:r>
      <w:r w:rsidR="00C073FD">
        <w:rPr>
          <w:rFonts w:asciiTheme="majorBidi" w:hAnsiTheme="majorBidi" w:cstheme="majorBidi"/>
          <w:sz w:val="24"/>
          <w:szCs w:val="24"/>
        </w:rPr>
        <w:t>8</w:t>
      </w:r>
      <w:r w:rsidR="00045F13">
        <w:rPr>
          <w:rFonts w:asciiTheme="majorBidi" w:hAnsiTheme="majorBidi" w:cstheme="majorBidi"/>
          <w:sz w:val="24"/>
          <w:szCs w:val="24"/>
        </w:rPr>
        <w:t>. Hal ini berarti Ho ditolak dan H</w:t>
      </w:r>
      <w:r w:rsidR="00D84B78">
        <w:rPr>
          <w:rFonts w:asciiTheme="majorBidi" w:hAnsiTheme="majorBidi" w:cstheme="majorBidi"/>
          <w:sz w:val="24"/>
          <w:szCs w:val="24"/>
        </w:rPr>
        <w:t>a</w:t>
      </w:r>
      <w:r w:rsidR="00045F13">
        <w:rPr>
          <w:rFonts w:asciiTheme="majorBidi" w:hAnsiTheme="majorBidi" w:cstheme="majorBidi"/>
          <w:sz w:val="24"/>
          <w:szCs w:val="24"/>
        </w:rPr>
        <w:t xml:space="preserve"> diterima karena </w:t>
      </w:r>
      <w:r w:rsidR="00D84B78">
        <w:rPr>
          <w:rFonts w:asciiTheme="majorBidi" w:hAnsiTheme="majorBidi" w:cstheme="majorBidi"/>
          <w:sz w:val="24"/>
          <w:szCs w:val="24"/>
        </w:rPr>
        <w:t>t</w:t>
      </w:r>
      <w:r w:rsidR="00045F13">
        <w:rPr>
          <w:rFonts w:asciiTheme="majorBidi" w:hAnsiTheme="majorBidi" w:cstheme="majorBidi"/>
          <w:sz w:val="24"/>
          <w:szCs w:val="24"/>
          <w:vertAlign w:val="subscript"/>
        </w:rPr>
        <w:t xml:space="preserve">hitung </w:t>
      </w:r>
      <w:r w:rsidR="00251385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251385">
        <w:rPr>
          <w:rFonts w:asciiTheme="majorBidi" w:hAnsiTheme="majorBidi" w:cstheme="majorBidi"/>
          <w:sz w:val="24"/>
          <w:szCs w:val="24"/>
        </w:rPr>
        <w:t>lebih besar dari t</w:t>
      </w:r>
      <w:r w:rsidR="00251385">
        <w:rPr>
          <w:rFonts w:asciiTheme="majorBidi" w:hAnsiTheme="majorBidi" w:cstheme="majorBidi"/>
          <w:sz w:val="24"/>
          <w:szCs w:val="24"/>
          <w:vertAlign w:val="subscript"/>
        </w:rPr>
        <w:t xml:space="preserve">tabel </w:t>
      </w:r>
      <w:r w:rsidR="00355B5B">
        <w:rPr>
          <w:rFonts w:asciiTheme="majorBidi" w:hAnsiTheme="majorBidi" w:cstheme="majorBidi"/>
          <w:sz w:val="24"/>
          <w:szCs w:val="24"/>
        </w:rPr>
        <w:t>(6,20</w:t>
      </w:r>
      <w:r w:rsidR="00251385">
        <w:rPr>
          <w:rFonts w:asciiTheme="majorBidi" w:hAnsiTheme="majorBidi" w:cstheme="majorBidi"/>
          <w:sz w:val="24"/>
          <w:szCs w:val="24"/>
        </w:rPr>
        <w:t xml:space="preserve"> </w:t>
      </w:r>
      <w:r w:rsidR="00C073FD">
        <w:rPr>
          <w:rFonts w:asciiTheme="majorBidi" w:hAnsiTheme="majorBidi" w:cstheme="majorBidi"/>
          <w:sz w:val="24"/>
          <w:szCs w:val="24"/>
        </w:rPr>
        <w:t>&gt; 1,68</w:t>
      </w:r>
      <w:r w:rsidR="00045F13">
        <w:rPr>
          <w:rFonts w:asciiTheme="majorBidi" w:hAnsiTheme="majorBidi" w:cstheme="majorBidi"/>
          <w:sz w:val="24"/>
          <w:szCs w:val="24"/>
        </w:rPr>
        <w:t>)</w:t>
      </w:r>
      <w:r w:rsidR="00251385">
        <w:rPr>
          <w:rFonts w:asciiTheme="majorBidi" w:hAnsiTheme="majorBidi" w:cstheme="majorBidi"/>
          <w:sz w:val="24"/>
          <w:szCs w:val="24"/>
        </w:rPr>
        <w:t>. H</w:t>
      </w:r>
      <w:r w:rsidR="00045F13">
        <w:rPr>
          <w:rFonts w:asciiTheme="majorBidi" w:hAnsiTheme="majorBidi" w:cstheme="majorBidi"/>
          <w:sz w:val="24"/>
          <w:szCs w:val="24"/>
        </w:rPr>
        <w:t xml:space="preserve">al ini dapat </w:t>
      </w:r>
      <w:r w:rsidR="00045F13">
        <w:rPr>
          <w:rFonts w:asciiTheme="majorBidi" w:hAnsiTheme="majorBidi" w:cstheme="majorBidi"/>
          <w:sz w:val="24"/>
          <w:szCs w:val="24"/>
        </w:rPr>
        <w:lastRenderedPageBreak/>
        <w:t>disimpulkan bahwa terdapat hubungan signifikan antara Prestasi Belajar Pendidikan Agama Islam (PAI) dengan Akhlak Siswa.</w:t>
      </w:r>
      <w:r w:rsidR="00E34B53">
        <w:rPr>
          <w:rFonts w:asciiTheme="majorBidi" w:hAnsiTheme="majorBidi" w:cstheme="majorBidi"/>
          <w:sz w:val="24"/>
          <w:szCs w:val="24"/>
        </w:rPr>
        <w:t xml:space="preserve"> U</w:t>
      </w:r>
      <w:r w:rsidR="00045F13">
        <w:rPr>
          <w:rFonts w:asciiTheme="majorBidi" w:hAnsiTheme="majorBidi" w:cstheme="majorBidi"/>
          <w:sz w:val="24"/>
          <w:szCs w:val="24"/>
        </w:rPr>
        <w:t>ntuk lebih jelasnya lihat tabel berikut :</w:t>
      </w:r>
      <w:bookmarkStart w:id="0" w:name="_GoBack"/>
      <w:bookmarkEnd w:id="0"/>
    </w:p>
    <w:p w:rsidR="00045F13" w:rsidRPr="00E34B53" w:rsidRDefault="00045F13" w:rsidP="00E34B53">
      <w:pPr>
        <w:pStyle w:val="ListParagraph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34B53">
        <w:rPr>
          <w:rFonts w:asciiTheme="majorBidi" w:hAnsiTheme="majorBidi" w:cstheme="majorBidi"/>
          <w:b/>
          <w:bCs/>
          <w:sz w:val="24"/>
          <w:szCs w:val="24"/>
        </w:rPr>
        <w:t>Tabel</w:t>
      </w:r>
      <w:r w:rsidR="00355B5B">
        <w:rPr>
          <w:rFonts w:asciiTheme="majorBidi" w:hAnsiTheme="majorBidi" w:cstheme="majorBidi"/>
          <w:b/>
          <w:bCs/>
          <w:sz w:val="24"/>
          <w:szCs w:val="24"/>
        </w:rPr>
        <w:t xml:space="preserve"> 4.5</w:t>
      </w:r>
    </w:p>
    <w:p w:rsidR="00045F13" w:rsidRDefault="00045F13" w:rsidP="00E34B53">
      <w:pPr>
        <w:pStyle w:val="ListParagraph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34B53">
        <w:rPr>
          <w:rFonts w:asciiTheme="majorBidi" w:hAnsiTheme="majorBidi" w:cstheme="majorBidi"/>
          <w:b/>
          <w:bCs/>
          <w:sz w:val="24"/>
          <w:szCs w:val="24"/>
        </w:rPr>
        <w:t>Signifikansi Korelasi Product Moment</w:t>
      </w:r>
    </w:p>
    <w:p w:rsidR="00E34B53" w:rsidRPr="00E34B53" w:rsidRDefault="00E34B53" w:rsidP="00E34B53">
      <w:pPr>
        <w:pStyle w:val="ListParagraph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Ind w:w="644" w:type="dxa"/>
        <w:tblLook w:val="04A0"/>
      </w:tblPr>
      <w:tblGrid>
        <w:gridCol w:w="855"/>
        <w:gridCol w:w="1369"/>
        <w:gridCol w:w="1514"/>
        <w:gridCol w:w="1369"/>
        <w:gridCol w:w="1553"/>
      </w:tblGrid>
      <w:tr w:rsidR="00045F13" w:rsidTr="00D5195C">
        <w:tc>
          <w:tcPr>
            <w:tcW w:w="882" w:type="dxa"/>
          </w:tcPr>
          <w:p w:rsidR="00045F13" w:rsidRPr="00D86CE9" w:rsidRDefault="00045F13" w:rsidP="006745F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6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:rsidR="00045F13" w:rsidRPr="00D86CE9" w:rsidRDefault="00045F13" w:rsidP="006745F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6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045F13" w:rsidRPr="00251385" w:rsidRDefault="00251385" w:rsidP="006745F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hitung </w:t>
            </w:r>
          </w:p>
        </w:tc>
        <w:tc>
          <w:tcPr>
            <w:tcW w:w="1417" w:type="dxa"/>
          </w:tcPr>
          <w:p w:rsidR="00045F13" w:rsidRPr="00251385" w:rsidRDefault="00251385" w:rsidP="006745F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tabel</w:t>
            </w:r>
          </w:p>
        </w:tc>
        <w:tc>
          <w:tcPr>
            <w:tcW w:w="1559" w:type="dxa"/>
          </w:tcPr>
          <w:p w:rsidR="00045F13" w:rsidRPr="00D86CE9" w:rsidRDefault="00045F13" w:rsidP="006745F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6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Kesimpulan</w:t>
            </w:r>
          </w:p>
        </w:tc>
      </w:tr>
      <w:tr w:rsidR="00045F13" w:rsidTr="00D5195C">
        <w:tc>
          <w:tcPr>
            <w:tcW w:w="882" w:type="dxa"/>
          </w:tcPr>
          <w:p w:rsidR="00045F13" w:rsidRDefault="00045F13" w:rsidP="006745F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045F13" w:rsidRDefault="00045F13" w:rsidP="006745F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  <w:tc>
          <w:tcPr>
            <w:tcW w:w="1560" w:type="dxa"/>
          </w:tcPr>
          <w:p w:rsidR="00045F13" w:rsidRDefault="00C073FD" w:rsidP="006745F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6,20</w:t>
            </w:r>
          </w:p>
        </w:tc>
        <w:tc>
          <w:tcPr>
            <w:tcW w:w="1417" w:type="dxa"/>
          </w:tcPr>
          <w:p w:rsidR="00045F13" w:rsidRDefault="00C073FD" w:rsidP="006745F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1,68</w:t>
            </w:r>
          </w:p>
        </w:tc>
        <w:tc>
          <w:tcPr>
            <w:tcW w:w="1559" w:type="dxa"/>
          </w:tcPr>
          <w:p w:rsidR="00045F13" w:rsidRDefault="00045F13" w:rsidP="006745F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D84B78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diterima</w:t>
            </w:r>
          </w:p>
        </w:tc>
      </w:tr>
    </w:tbl>
    <w:p w:rsidR="00045F13" w:rsidRDefault="00045F13" w:rsidP="00045F13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5F13" w:rsidRPr="006B6C58" w:rsidRDefault="00045F13" w:rsidP="006B6C58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B6C58">
        <w:rPr>
          <w:rFonts w:asciiTheme="majorBidi" w:hAnsiTheme="majorBidi" w:cstheme="majorBidi"/>
          <w:b/>
          <w:bCs/>
          <w:sz w:val="24"/>
          <w:szCs w:val="24"/>
        </w:rPr>
        <w:t>Interprestasi Hasil Penelitian dan Pembahasan</w:t>
      </w:r>
    </w:p>
    <w:p w:rsidR="00045F13" w:rsidRPr="00045F13" w:rsidRDefault="00E34B53" w:rsidP="00E34B53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045F13">
        <w:rPr>
          <w:rFonts w:asciiTheme="majorBidi" w:hAnsiTheme="majorBidi" w:cstheme="majorBidi"/>
          <w:sz w:val="24"/>
          <w:szCs w:val="24"/>
        </w:rPr>
        <w:t>Berdasarkan hasil analisis data diperoleh r hitun</w:t>
      </w:r>
      <w:r w:rsidR="00355B5B">
        <w:rPr>
          <w:rFonts w:asciiTheme="majorBidi" w:hAnsiTheme="majorBidi" w:cstheme="majorBidi"/>
          <w:sz w:val="24"/>
          <w:szCs w:val="24"/>
        </w:rPr>
        <w:t>g lebih besar dari r tabel (6,20</w:t>
      </w:r>
      <w:r w:rsidR="00251385">
        <w:rPr>
          <w:rFonts w:asciiTheme="majorBidi" w:hAnsiTheme="majorBidi" w:cstheme="majorBidi"/>
          <w:sz w:val="24"/>
          <w:szCs w:val="24"/>
        </w:rPr>
        <w:t xml:space="preserve"> </w:t>
      </w:r>
      <w:r w:rsidR="00C073FD">
        <w:rPr>
          <w:rFonts w:asciiTheme="majorBidi" w:hAnsiTheme="majorBidi" w:cstheme="majorBidi"/>
          <w:sz w:val="24"/>
          <w:szCs w:val="24"/>
        </w:rPr>
        <w:t>&gt; 1,68</w:t>
      </w:r>
      <w:r w:rsidR="00045F13">
        <w:rPr>
          <w:rFonts w:asciiTheme="majorBidi" w:hAnsiTheme="majorBidi" w:cstheme="majorBidi"/>
          <w:sz w:val="24"/>
          <w:szCs w:val="24"/>
        </w:rPr>
        <w:t>). Hal ini menunjukkan bahwa terdapat hubungan positif antara Prestasi Belajar Pendidikan Agama Islam (PA</w:t>
      </w:r>
      <w:r w:rsidR="00A55FCD">
        <w:rPr>
          <w:rFonts w:asciiTheme="majorBidi" w:hAnsiTheme="majorBidi" w:cstheme="majorBidi"/>
          <w:sz w:val="24"/>
          <w:szCs w:val="24"/>
        </w:rPr>
        <w:t>I) dengan Akhlak Siswa di SMA Negeri 1 Bojonegara</w:t>
      </w:r>
      <w:r w:rsidR="00045F13">
        <w:rPr>
          <w:rFonts w:asciiTheme="majorBidi" w:hAnsiTheme="majorBidi" w:cstheme="majorBidi"/>
          <w:sz w:val="24"/>
          <w:szCs w:val="24"/>
        </w:rPr>
        <w:t xml:space="preserve"> Kab. Serang</w:t>
      </w:r>
      <w:r w:rsidR="00A55FCD">
        <w:rPr>
          <w:rFonts w:asciiTheme="majorBidi" w:hAnsiTheme="majorBidi" w:cstheme="majorBidi"/>
          <w:sz w:val="24"/>
          <w:szCs w:val="24"/>
        </w:rPr>
        <w:t>. Sehingga dapat diinterpre</w:t>
      </w:r>
      <w:r w:rsidR="00045F13">
        <w:rPr>
          <w:rFonts w:asciiTheme="majorBidi" w:hAnsiTheme="majorBidi" w:cstheme="majorBidi"/>
          <w:sz w:val="24"/>
          <w:szCs w:val="24"/>
        </w:rPr>
        <w:t>tasikan</w:t>
      </w:r>
      <w:r w:rsidR="003D0EA8">
        <w:rPr>
          <w:rFonts w:asciiTheme="majorBidi" w:hAnsiTheme="majorBidi" w:cstheme="majorBidi"/>
          <w:sz w:val="24"/>
          <w:szCs w:val="24"/>
        </w:rPr>
        <w:t xml:space="preserve"> bahwa semakin tinggi prestasi belajar pendidikan agama Islam maka semakin baik pula Akhlak-Nya.</w:t>
      </w:r>
      <w:r w:rsidR="006B6C58">
        <w:rPr>
          <w:rFonts w:asciiTheme="majorBidi" w:hAnsiTheme="majorBidi" w:cstheme="majorBidi"/>
          <w:sz w:val="24"/>
          <w:szCs w:val="24"/>
        </w:rPr>
        <w:t xml:space="preserve"> Adapun kontribusi variabel X dengan variabel Y dengan menggunakan </w:t>
      </w:r>
      <w:r w:rsidR="006B6C58" w:rsidRPr="00A55FCD">
        <w:rPr>
          <w:rFonts w:asciiTheme="majorBidi" w:hAnsiTheme="majorBidi" w:cstheme="majorBidi"/>
          <w:i/>
          <w:iCs/>
          <w:sz w:val="24"/>
          <w:szCs w:val="24"/>
        </w:rPr>
        <w:t>Coefisien Determinasi</w:t>
      </w:r>
      <w:r w:rsidR="00A55FCD">
        <w:rPr>
          <w:rFonts w:asciiTheme="majorBidi" w:hAnsiTheme="majorBidi" w:cstheme="majorBidi"/>
          <w:sz w:val="24"/>
          <w:szCs w:val="24"/>
        </w:rPr>
        <w:t xml:space="preserve"> (CD), prestasi Belajar P</w:t>
      </w:r>
      <w:r w:rsidR="006B6C58">
        <w:rPr>
          <w:rFonts w:asciiTheme="majorBidi" w:hAnsiTheme="majorBidi" w:cstheme="majorBidi"/>
          <w:sz w:val="24"/>
          <w:szCs w:val="24"/>
        </w:rPr>
        <w:t>endidikan A</w:t>
      </w:r>
      <w:r w:rsidR="00A55FCD">
        <w:rPr>
          <w:rFonts w:asciiTheme="majorBidi" w:hAnsiTheme="majorBidi" w:cstheme="majorBidi"/>
          <w:sz w:val="24"/>
          <w:szCs w:val="24"/>
        </w:rPr>
        <w:t>gama Islam (variabel X) dengan Akhlak S</w:t>
      </w:r>
      <w:r w:rsidR="006B6C58">
        <w:rPr>
          <w:rFonts w:asciiTheme="majorBidi" w:hAnsiTheme="majorBidi" w:cstheme="majorBidi"/>
          <w:sz w:val="24"/>
          <w:szCs w:val="24"/>
        </w:rPr>
        <w:t>iswa (variabel Y) ialah 38,44% sedangkan sisanya sebesar 61,56% yang dapat dihubungkan oleh variabel lain dan dapat diteliti kembali.</w:t>
      </w:r>
    </w:p>
    <w:sectPr w:rsidR="00045F13" w:rsidRPr="00045F13" w:rsidSect="00F134B2">
      <w:headerReference w:type="default" r:id="rId10"/>
      <w:footerReference w:type="default" r:id="rId11"/>
      <w:headerReference w:type="first" r:id="rId12"/>
      <w:footerReference w:type="first" r:id="rId13"/>
      <w:pgSz w:w="10319" w:h="14571" w:code="13"/>
      <w:pgMar w:top="1701" w:right="1530" w:bottom="1701" w:left="1701" w:header="708" w:footer="708" w:gutter="0"/>
      <w:pgNumType w:start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3C8" w:rsidRDefault="00AF33C8" w:rsidP="00AA464E">
      <w:pPr>
        <w:spacing w:after="0" w:line="240" w:lineRule="auto"/>
      </w:pPr>
      <w:r>
        <w:separator/>
      </w:r>
    </w:p>
  </w:endnote>
  <w:endnote w:type="continuationSeparator" w:id="1">
    <w:p w:rsidR="00AF33C8" w:rsidRDefault="00AF33C8" w:rsidP="00AA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E4" w:rsidRDefault="00861BE4" w:rsidP="00D5195C">
    <w:pPr>
      <w:pStyle w:val="Footer"/>
      <w:jc w:val="center"/>
    </w:pPr>
  </w:p>
  <w:p w:rsidR="00861BE4" w:rsidRDefault="00861B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E4" w:rsidRPr="00F134B2" w:rsidRDefault="00F134B2" w:rsidP="00D5195C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F134B2">
      <w:rPr>
        <w:rFonts w:asciiTheme="majorBidi" w:hAnsiTheme="majorBidi" w:cstheme="majorBidi"/>
        <w:sz w:val="24"/>
        <w:szCs w:val="24"/>
      </w:rPr>
      <w:t>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3C8" w:rsidRDefault="00AF33C8" w:rsidP="00AA464E">
      <w:pPr>
        <w:spacing w:after="0" w:line="240" w:lineRule="auto"/>
      </w:pPr>
      <w:r>
        <w:separator/>
      </w:r>
    </w:p>
  </w:footnote>
  <w:footnote w:type="continuationSeparator" w:id="1">
    <w:p w:rsidR="00AF33C8" w:rsidRDefault="00AF33C8" w:rsidP="00AA464E">
      <w:pPr>
        <w:spacing w:after="0" w:line="240" w:lineRule="auto"/>
      </w:pPr>
      <w:r>
        <w:continuationSeparator/>
      </w:r>
    </w:p>
  </w:footnote>
  <w:footnote w:id="2">
    <w:p w:rsidR="00861BE4" w:rsidRPr="00444EE4" w:rsidRDefault="00861BE4">
      <w:pPr>
        <w:pStyle w:val="Footnote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Pr="00444EE4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Anas Sudijono</w:t>
      </w:r>
      <w:r w:rsidRPr="00444EE4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861BE4">
        <w:rPr>
          <w:rFonts w:asciiTheme="majorBidi" w:hAnsiTheme="majorBidi" w:cstheme="majorBidi"/>
          <w:b/>
          <w:bCs/>
          <w:i/>
          <w:iCs/>
        </w:rPr>
        <w:t>Pengantar Statistik Pendidikan</w:t>
      </w:r>
      <w:r>
        <w:rPr>
          <w:rFonts w:asciiTheme="majorBidi" w:hAnsiTheme="majorBidi" w:cstheme="majorBidi"/>
        </w:rPr>
        <w:t>, (Jakarta: PT Raja Grafindo Persada 1987), 43.</w:t>
      </w:r>
    </w:p>
  </w:footnote>
  <w:footnote w:id="3">
    <w:p w:rsidR="00861BE4" w:rsidRDefault="00861BE4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rPr>
          <w:rFonts w:asciiTheme="majorBidi" w:hAnsiTheme="majorBidi" w:cstheme="majorBidi"/>
        </w:rPr>
        <w:t>Anas Sudijono</w:t>
      </w:r>
      <w:r w:rsidRPr="00444EE4">
        <w:rPr>
          <w:rFonts w:asciiTheme="majorBidi" w:hAnsiTheme="majorBidi" w:cstheme="majorBidi"/>
        </w:rPr>
        <w:t>,</w:t>
      </w:r>
      <w:r w:rsidRPr="00861BE4">
        <w:rPr>
          <w:rFonts w:asciiTheme="majorBidi" w:hAnsiTheme="majorBidi" w:cstheme="majorBidi"/>
          <w:i/>
          <w:iCs/>
        </w:rPr>
        <w:t xml:space="preserve"> </w:t>
      </w:r>
      <w:r w:rsidRPr="00861BE4">
        <w:rPr>
          <w:rFonts w:asciiTheme="majorBidi" w:hAnsiTheme="majorBidi" w:cstheme="majorBidi"/>
          <w:b/>
          <w:bCs/>
          <w:i/>
          <w:iCs/>
        </w:rPr>
        <w:t>Penganta</w:t>
      </w:r>
      <w:r w:rsidRPr="00861BE4">
        <w:rPr>
          <w:rFonts w:asciiTheme="majorBidi" w:hAnsiTheme="majorBidi" w:cstheme="majorBidi"/>
          <w:i/>
          <w:iCs/>
        </w:rPr>
        <w:t xml:space="preserve">r </w:t>
      </w:r>
      <w:r w:rsidRPr="00861BE4">
        <w:rPr>
          <w:rFonts w:asciiTheme="majorBidi" w:hAnsiTheme="majorBidi" w:cstheme="majorBidi"/>
          <w:b/>
          <w:bCs/>
          <w:i/>
          <w:iCs/>
        </w:rPr>
        <w:t>Statistik Pendidikan</w:t>
      </w:r>
      <w:r>
        <w:rPr>
          <w:rFonts w:asciiTheme="majorBidi" w:hAnsiTheme="majorBidi" w:cstheme="majorBidi"/>
        </w:rPr>
        <w:t>, 43.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49970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BE4" w:rsidRDefault="006C1D13">
        <w:pPr>
          <w:pStyle w:val="Header"/>
          <w:jc w:val="right"/>
        </w:pPr>
        <w:r w:rsidRPr="00F134B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015417" w:rsidRPr="00F134B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134B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54504">
          <w:rPr>
            <w:rFonts w:asciiTheme="majorBidi" w:hAnsiTheme="majorBidi" w:cstheme="majorBidi"/>
            <w:noProof/>
            <w:sz w:val="24"/>
            <w:szCs w:val="24"/>
          </w:rPr>
          <w:t>68</w:t>
        </w:r>
        <w:r w:rsidRPr="00F134B2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861BE4" w:rsidRDefault="00861B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E4" w:rsidRDefault="00861BE4" w:rsidP="00D5195C">
    <w:pPr>
      <w:pStyle w:val="Header"/>
      <w:jc w:val="right"/>
    </w:pPr>
  </w:p>
  <w:p w:rsidR="00861BE4" w:rsidRDefault="00861B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0FCB"/>
    <w:multiLevelType w:val="hybridMultilevel"/>
    <w:tmpl w:val="42D8E084"/>
    <w:lvl w:ilvl="0" w:tplc="C0506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E0A19"/>
    <w:multiLevelType w:val="hybridMultilevel"/>
    <w:tmpl w:val="F9188ED0"/>
    <w:lvl w:ilvl="0" w:tplc="8C7E2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D529FC"/>
    <w:multiLevelType w:val="hybridMultilevel"/>
    <w:tmpl w:val="C83C55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B28EB"/>
    <w:multiLevelType w:val="hybridMultilevel"/>
    <w:tmpl w:val="E690E05C"/>
    <w:lvl w:ilvl="0" w:tplc="CB003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B15"/>
    <w:rsid w:val="00000AEF"/>
    <w:rsid w:val="0000390F"/>
    <w:rsid w:val="00015417"/>
    <w:rsid w:val="00016554"/>
    <w:rsid w:val="000372E0"/>
    <w:rsid w:val="00040630"/>
    <w:rsid w:val="00041D69"/>
    <w:rsid w:val="00045C8E"/>
    <w:rsid w:val="00045F13"/>
    <w:rsid w:val="00050EBD"/>
    <w:rsid w:val="00075BDC"/>
    <w:rsid w:val="00083049"/>
    <w:rsid w:val="00084088"/>
    <w:rsid w:val="000858FC"/>
    <w:rsid w:val="000931ED"/>
    <w:rsid w:val="00096B7B"/>
    <w:rsid w:val="000A01CC"/>
    <w:rsid w:val="000A46D5"/>
    <w:rsid w:val="000B2B40"/>
    <w:rsid w:val="000C6EE9"/>
    <w:rsid w:val="000D78E5"/>
    <w:rsid w:val="000E4075"/>
    <w:rsid w:val="000F1654"/>
    <w:rsid w:val="000F25EB"/>
    <w:rsid w:val="000F4259"/>
    <w:rsid w:val="00100657"/>
    <w:rsid w:val="00103CE2"/>
    <w:rsid w:val="00104D5C"/>
    <w:rsid w:val="0013170F"/>
    <w:rsid w:val="00132D19"/>
    <w:rsid w:val="00132F8B"/>
    <w:rsid w:val="0013479E"/>
    <w:rsid w:val="00135489"/>
    <w:rsid w:val="0013644F"/>
    <w:rsid w:val="001428FF"/>
    <w:rsid w:val="00144100"/>
    <w:rsid w:val="0015549C"/>
    <w:rsid w:val="00155E75"/>
    <w:rsid w:val="0017121C"/>
    <w:rsid w:val="001716CC"/>
    <w:rsid w:val="001822D3"/>
    <w:rsid w:val="00187B64"/>
    <w:rsid w:val="00187F4B"/>
    <w:rsid w:val="00196B8E"/>
    <w:rsid w:val="001A21BD"/>
    <w:rsid w:val="001A7C7F"/>
    <w:rsid w:val="001C0A1D"/>
    <w:rsid w:val="001C3140"/>
    <w:rsid w:val="001D48F6"/>
    <w:rsid w:val="001D69A8"/>
    <w:rsid w:val="001F431A"/>
    <w:rsid w:val="00204785"/>
    <w:rsid w:val="00212741"/>
    <w:rsid w:val="0022594E"/>
    <w:rsid w:val="00231A26"/>
    <w:rsid w:val="00240C7D"/>
    <w:rsid w:val="00245027"/>
    <w:rsid w:val="0024645A"/>
    <w:rsid w:val="00251385"/>
    <w:rsid w:val="00251F82"/>
    <w:rsid w:val="00257908"/>
    <w:rsid w:val="00267A99"/>
    <w:rsid w:val="00267DB8"/>
    <w:rsid w:val="00273EAC"/>
    <w:rsid w:val="00275CCB"/>
    <w:rsid w:val="002834C2"/>
    <w:rsid w:val="00290325"/>
    <w:rsid w:val="00291499"/>
    <w:rsid w:val="002A435E"/>
    <w:rsid w:val="002A48B6"/>
    <w:rsid w:val="002A5D3D"/>
    <w:rsid w:val="002A63F6"/>
    <w:rsid w:val="002B36C7"/>
    <w:rsid w:val="002C10DE"/>
    <w:rsid w:val="002C5BE8"/>
    <w:rsid w:val="002D2D07"/>
    <w:rsid w:val="002E02FB"/>
    <w:rsid w:val="002E331F"/>
    <w:rsid w:val="002F10CC"/>
    <w:rsid w:val="002F2454"/>
    <w:rsid w:val="002F74DF"/>
    <w:rsid w:val="002F7527"/>
    <w:rsid w:val="00303007"/>
    <w:rsid w:val="00304A16"/>
    <w:rsid w:val="0032381A"/>
    <w:rsid w:val="00336FE6"/>
    <w:rsid w:val="00355B5B"/>
    <w:rsid w:val="00356C12"/>
    <w:rsid w:val="00361167"/>
    <w:rsid w:val="003731BD"/>
    <w:rsid w:val="00375A4E"/>
    <w:rsid w:val="00392E5A"/>
    <w:rsid w:val="00397969"/>
    <w:rsid w:val="003A1D7D"/>
    <w:rsid w:val="003B0A25"/>
    <w:rsid w:val="003B1122"/>
    <w:rsid w:val="003C0AD0"/>
    <w:rsid w:val="003C45B0"/>
    <w:rsid w:val="003C48B0"/>
    <w:rsid w:val="003D0EA8"/>
    <w:rsid w:val="003D538C"/>
    <w:rsid w:val="003E63FC"/>
    <w:rsid w:val="003E7F30"/>
    <w:rsid w:val="00404C1B"/>
    <w:rsid w:val="00404D10"/>
    <w:rsid w:val="00413CA5"/>
    <w:rsid w:val="00413F66"/>
    <w:rsid w:val="00414EBD"/>
    <w:rsid w:val="0041587E"/>
    <w:rsid w:val="00417E3F"/>
    <w:rsid w:val="00420076"/>
    <w:rsid w:val="0042282C"/>
    <w:rsid w:val="00425059"/>
    <w:rsid w:val="00433A3C"/>
    <w:rsid w:val="00444EE4"/>
    <w:rsid w:val="00445F77"/>
    <w:rsid w:val="0044774E"/>
    <w:rsid w:val="00453342"/>
    <w:rsid w:val="00456E3F"/>
    <w:rsid w:val="00463186"/>
    <w:rsid w:val="00472435"/>
    <w:rsid w:val="00493391"/>
    <w:rsid w:val="00494FD9"/>
    <w:rsid w:val="00496325"/>
    <w:rsid w:val="004B3A79"/>
    <w:rsid w:val="004D479C"/>
    <w:rsid w:val="004D655E"/>
    <w:rsid w:val="004E1397"/>
    <w:rsid w:val="004F6384"/>
    <w:rsid w:val="00504C1F"/>
    <w:rsid w:val="005063CD"/>
    <w:rsid w:val="00515296"/>
    <w:rsid w:val="005153D8"/>
    <w:rsid w:val="00522B48"/>
    <w:rsid w:val="00522D9C"/>
    <w:rsid w:val="00523A5C"/>
    <w:rsid w:val="00535152"/>
    <w:rsid w:val="0053616F"/>
    <w:rsid w:val="00541D7D"/>
    <w:rsid w:val="00546602"/>
    <w:rsid w:val="00547E1B"/>
    <w:rsid w:val="00572433"/>
    <w:rsid w:val="00575A47"/>
    <w:rsid w:val="005772B8"/>
    <w:rsid w:val="005857BD"/>
    <w:rsid w:val="0058721B"/>
    <w:rsid w:val="00594062"/>
    <w:rsid w:val="005955E7"/>
    <w:rsid w:val="005A2CC4"/>
    <w:rsid w:val="005A4A02"/>
    <w:rsid w:val="005B5251"/>
    <w:rsid w:val="005B7452"/>
    <w:rsid w:val="005B7B15"/>
    <w:rsid w:val="005C71F0"/>
    <w:rsid w:val="005D13B7"/>
    <w:rsid w:val="005D1527"/>
    <w:rsid w:val="005E147A"/>
    <w:rsid w:val="005F3630"/>
    <w:rsid w:val="005F4F50"/>
    <w:rsid w:val="00603999"/>
    <w:rsid w:val="00607427"/>
    <w:rsid w:val="00610866"/>
    <w:rsid w:val="0061485E"/>
    <w:rsid w:val="006177D4"/>
    <w:rsid w:val="00625AB4"/>
    <w:rsid w:val="00632BC5"/>
    <w:rsid w:val="00633DFF"/>
    <w:rsid w:val="00644437"/>
    <w:rsid w:val="00644591"/>
    <w:rsid w:val="006467C5"/>
    <w:rsid w:val="00665288"/>
    <w:rsid w:val="006654D6"/>
    <w:rsid w:val="0067265F"/>
    <w:rsid w:val="006745F3"/>
    <w:rsid w:val="00674887"/>
    <w:rsid w:val="006755E6"/>
    <w:rsid w:val="00681778"/>
    <w:rsid w:val="00696856"/>
    <w:rsid w:val="00697B18"/>
    <w:rsid w:val="006A5481"/>
    <w:rsid w:val="006B0594"/>
    <w:rsid w:val="006B2D2A"/>
    <w:rsid w:val="006B5B8A"/>
    <w:rsid w:val="006B6C58"/>
    <w:rsid w:val="006B7204"/>
    <w:rsid w:val="006C1D13"/>
    <w:rsid w:val="006D0490"/>
    <w:rsid w:val="006D32E8"/>
    <w:rsid w:val="006D4F64"/>
    <w:rsid w:val="006D72C4"/>
    <w:rsid w:val="006E7B51"/>
    <w:rsid w:val="006F7D0C"/>
    <w:rsid w:val="007045A5"/>
    <w:rsid w:val="00716162"/>
    <w:rsid w:val="007219E2"/>
    <w:rsid w:val="00734598"/>
    <w:rsid w:val="00741B02"/>
    <w:rsid w:val="00741EE0"/>
    <w:rsid w:val="00746CC6"/>
    <w:rsid w:val="00750401"/>
    <w:rsid w:val="00755AE1"/>
    <w:rsid w:val="00761149"/>
    <w:rsid w:val="007625A3"/>
    <w:rsid w:val="00786D3B"/>
    <w:rsid w:val="0079674F"/>
    <w:rsid w:val="007A35F8"/>
    <w:rsid w:val="007A69B2"/>
    <w:rsid w:val="007B57A3"/>
    <w:rsid w:val="007C095B"/>
    <w:rsid w:val="007C4969"/>
    <w:rsid w:val="007F3DF6"/>
    <w:rsid w:val="007F785B"/>
    <w:rsid w:val="007F7C9F"/>
    <w:rsid w:val="008021FD"/>
    <w:rsid w:val="00806F58"/>
    <w:rsid w:val="0082572C"/>
    <w:rsid w:val="00825FB0"/>
    <w:rsid w:val="00837923"/>
    <w:rsid w:val="00846276"/>
    <w:rsid w:val="008570F4"/>
    <w:rsid w:val="008601D3"/>
    <w:rsid w:val="00861BE4"/>
    <w:rsid w:val="00871EB2"/>
    <w:rsid w:val="00882D32"/>
    <w:rsid w:val="008831D4"/>
    <w:rsid w:val="00885BDE"/>
    <w:rsid w:val="00891917"/>
    <w:rsid w:val="00893728"/>
    <w:rsid w:val="00895BC8"/>
    <w:rsid w:val="008A5AAA"/>
    <w:rsid w:val="008B32E2"/>
    <w:rsid w:val="008B4E7F"/>
    <w:rsid w:val="008C7865"/>
    <w:rsid w:val="008D27A0"/>
    <w:rsid w:val="008D7B3D"/>
    <w:rsid w:val="008F0518"/>
    <w:rsid w:val="008F5FF8"/>
    <w:rsid w:val="00907953"/>
    <w:rsid w:val="00912034"/>
    <w:rsid w:val="00913C59"/>
    <w:rsid w:val="009160EC"/>
    <w:rsid w:val="00920898"/>
    <w:rsid w:val="00920ED9"/>
    <w:rsid w:val="00922E75"/>
    <w:rsid w:val="0092353D"/>
    <w:rsid w:val="00926C21"/>
    <w:rsid w:val="00926E93"/>
    <w:rsid w:val="00930122"/>
    <w:rsid w:val="0093207E"/>
    <w:rsid w:val="00940BA0"/>
    <w:rsid w:val="00946A6E"/>
    <w:rsid w:val="00950A95"/>
    <w:rsid w:val="009547FF"/>
    <w:rsid w:val="00957F7E"/>
    <w:rsid w:val="00965734"/>
    <w:rsid w:val="00965BE7"/>
    <w:rsid w:val="009664ED"/>
    <w:rsid w:val="0097081A"/>
    <w:rsid w:val="00972B54"/>
    <w:rsid w:val="00974F70"/>
    <w:rsid w:val="009751D8"/>
    <w:rsid w:val="009846CD"/>
    <w:rsid w:val="00986B80"/>
    <w:rsid w:val="009A1648"/>
    <w:rsid w:val="009A5ADD"/>
    <w:rsid w:val="009A67E7"/>
    <w:rsid w:val="009A68B8"/>
    <w:rsid w:val="009B061B"/>
    <w:rsid w:val="009C7790"/>
    <w:rsid w:val="009D63DE"/>
    <w:rsid w:val="009E1368"/>
    <w:rsid w:val="00A21E85"/>
    <w:rsid w:val="00A30DFC"/>
    <w:rsid w:val="00A31B91"/>
    <w:rsid w:val="00A37C75"/>
    <w:rsid w:val="00A436B0"/>
    <w:rsid w:val="00A4404C"/>
    <w:rsid w:val="00A4677F"/>
    <w:rsid w:val="00A47ECD"/>
    <w:rsid w:val="00A525A8"/>
    <w:rsid w:val="00A5440B"/>
    <w:rsid w:val="00A55FCD"/>
    <w:rsid w:val="00A63964"/>
    <w:rsid w:val="00A63FFA"/>
    <w:rsid w:val="00A736DD"/>
    <w:rsid w:val="00A77D7D"/>
    <w:rsid w:val="00A820D0"/>
    <w:rsid w:val="00A868FE"/>
    <w:rsid w:val="00A9112F"/>
    <w:rsid w:val="00A94EB9"/>
    <w:rsid w:val="00AA0913"/>
    <w:rsid w:val="00AA437B"/>
    <w:rsid w:val="00AA464E"/>
    <w:rsid w:val="00AA5AE8"/>
    <w:rsid w:val="00AA69C9"/>
    <w:rsid w:val="00AB04CF"/>
    <w:rsid w:val="00AB51D9"/>
    <w:rsid w:val="00AC2DCF"/>
    <w:rsid w:val="00AD10F7"/>
    <w:rsid w:val="00AD3608"/>
    <w:rsid w:val="00AE567E"/>
    <w:rsid w:val="00AF33C8"/>
    <w:rsid w:val="00AF6C40"/>
    <w:rsid w:val="00AF7C21"/>
    <w:rsid w:val="00B05167"/>
    <w:rsid w:val="00B125C7"/>
    <w:rsid w:val="00B17D1E"/>
    <w:rsid w:val="00B2056D"/>
    <w:rsid w:val="00B23B73"/>
    <w:rsid w:val="00B252C9"/>
    <w:rsid w:val="00B3430A"/>
    <w:rsid w:val="00B47EEC"/>
    <w:rsid w:val="00B47EFE"/>
    <w:rsid w:val="00B550EC"/>
    <w:rsid w:val="00B5726F"/>
    <w:rsid w:val="00B572AA"/>
    <w:rsid w:val="00B618AF"/>
    <w:rsid w:val="00B700F8"/>
    <w:rsid w:val="00B71F20"/>
    <w:rsid w:val="00B77790"/>
    <w:rsid w:val="00B84A4E"/>
    <w:rsid w:val="00B933D0"/>
    <w:rsid w:val="00B93901"/>
    <w:rsid w:val="00B96171"/>
    <w:rsid w:val="00B96771"/>
    <w:rsid w:val="00BA2483"/>
    <w:rsid w:val="00BB0874"/>
    <w:rsid w:val="00BB46D3"/>
    <w:rsid w:val="00BB6CD7"/>
    <w:rsid w:val="00BC2A86"/>
    <w:rsid w:val="00BC5C4E"/>
    <w:rsid w:val="00BC691A"/>
    <w:rsid w:val="00BE1BCB"/>
    <w:rsid w:val="00BE42F2"/>
    <w:rsid w:val="00BE4E78"/>
    <w:rsid w:val="00BE61E8"/>
    <w:rsid w:val="00BF0D0A"/>
    <w:rsid w:val="00BF3DEB"/>
    <w:rsid w:val="00BF7F82"/>
    <w:rsid w:val="00C0425E"/>
    <w:rsid w:val="00C073FD"/>
    <w:rsid w:val="00C07444"/>
    <w:rsid w:val="00C14FFC"/>
    <w:rsid w:val="00C241A9"/>
    <w:rsid w:val="00C40264"/>
    <w:rsid w:val="00C71DE3"/>
    <w:rsid w:val="00C72E17"/>
    <w:rsid w:val="00C74D7F"/>
    <w:rsid w:val="00C75739"/>
    <w:rsid w:val="00C77E77"/>
    <w:rsid w:val="00C87475"/>
    <w:rsid w:val="00CA3C0F"/>
    <w:rsid w:val="00CA6B82"/>
    <w:rsid w:val="00CB0B9E"/>
    <w:rsid w:val="00CB28DF"/>
    <w:rsid w:val="00CB4475"/>
    <w:rsid w:val="00CB6F6E"/>
    <w:rsid w:val="00CC022B"/>
    <w:rsid w:val="00CC5567"/>
    <w:rsid w:val="00CD38C9"/>
    <w:rsid w:val="00CD39B9"/>
    <w:rsid w:val="00CD68FB"/>
    <w:rsid w:val="00CE1B65"/>
    <w:rsid w:val="00CE3351"/>
    <w:rsid w:val="00CF5099"/>
    <w:rsid w:val="00D13D1B"/>
    <w:rsid w:val="00D16AA2"/>
    <w:rsid w:val="00D1797A"/>
    <w:rsid w:val="00D2086D"/>
    <w:rsid w:val="00D23927"/>
    <w:rsid w:val="00D31BF2"/>
    <w:rsid w:val="00D323BD"/>
    <w:rsid w:val="00D33807"/>
    <w:rsid w:val="00D33A26"/>
    <w:rsid w:val="00D4473E"/>
    <w:rsid w:val="00D44BFE"/>
    <w:rsid w:val="00D44F0E"/>
    <w:rsid w:val="00D47B99"/>
    <w:rsid w:val="00D5195C"/>
    <w:rsid w:val="00D56E28"/>
    <w:rsid w:val="00D56FCE"/>
    <w:rsid w:val="00D60928"/>
    <w:rsid w:val="00D73797"/>
    <w:rsid w:val="00D84B78"/>
    <w:rsid w:val="00D86CE9"/>
    <w:rsid w:val="00D873CB"/>
    <w:rsid w:val="00D97D6D"/>
    <w:rsid w:val="00DA18A6"/>
    <w:rsid w:val="00DA6BD1"/>
    <w:rsid w:val="00DB0A26"/>
    <w:rsid w:val="00DB4A1F"/>
    <w:rsid w:val="00DC1B5C"/>
    <w:rsid w:val="00DC4950"/>
    <w:rsid w:val="00DD2746"/>
    <w:rsid w:val="00DE5811"/>
    <w:rsid w:val="00DF170A"/>
    <w:rsid w:val="00DF623F"/>
    <w:rsid w:val="00DF6485"/>
    <w:rsid w:val="00DF73A1"/>
    <w:rsid w:val="00E23C97"/>
    <w:rsid w:val="00E33CBD"/>
    <w:rsid w:val="00E347A3"/>
    <w:rsid w:val="00E34B53"/>
    <w:rsid w:val="00E51332"/>
    <w:rsid w:val="00E53446"/>
    <w:rsid w:val="00E54504"/>
    <w:rsid w:val="00E54EFD"/>
    <w:rsid w:val="00E60954"/>
    <w:rsid w:val="00E6386D"/>
    <w:rsid w:val="00E70D4E"/>
    <w:rsid w:val="00E72FAD"/>
    <w:rsid w:val="00E8140D"/>
    <w:rsid w:val="00E84413"/>
    <w:rsid w:val="00E851E7"/>
    <w:rsid w:val="00E96004"/>
    <w:rsid w:val="00EA5FB9"/>
    <w:rsid w:val="00EA76AD"/>
    <w:rsid w:val="00EB3F4F"/>
    <w:rsid w:val="00EC0615"/>
    <w:rsid w:val="00EC4137"/>
    <w:rsid w:val="00EC7959"/>
    <w:rsid w:val="00ED0B07"/>
    <w:rsid w:val="00ED2ECA"/>
    <w:rsid w:val="00ED7067"/>
    <w:rsid w:val="00EE2D7D"/>
    <w:rsid w:val="00EE40DC"/>
    <w:rsid w:val="00EE7257"/>
    <w:rsid w:val="00EF3C00"/>
    <w:rsid w:val="00EF5C39"/>
    <w:rsid w:val="00F00211"/>
    <w:rsid w:val="00F04CB1"/>
    <w:rsid w:val="00F068EE"/>
    <w:rsid w:val="00F071B8"/>
    <w:rsid w:val="00F134B2"/>
    <w:rsid w:val="00F22D07"/>
    <w:rsid w:val="00F255CC"/>
    <w:rsid w:val="00F41003"/>
    <w:rsid w:val="00F46A1C"/>
    <w:rsid w:val="00F566D7"/>
    <w:rsid w:val="00F608C4"/>
    <w:rsid w:val="00F642ED"/>
    <w:rsid w:val="00F67475"/>
    <w:rsid w:val="00F77852"/>
    <w:rsid w:val="00F90E7F"/>
    <w:rsid w:val="00F93C4E"/>
    <w:rsid w:val="00FA2032"/>
    <w:rsid w:val="00FB4B49"/>
    <w:rsid w:val="00FC0590"/>
    <w:rsid w:val="00FC2262"/>
    <w:rsid w:val="00FC6708"/>
    <w:rsid w:val="00FC6925"/>
    <w:rsid w:val="00FE4446"/>
    <w:rsid w:val="00FE67CC"/>
    <w:rsid w:val="00FF2BD7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B15"/>
    <w:pPr>
      <w:ind w:left="720"/>
      <w:contextualSpacing/>
    </w:pPr>
  </w:style>
  <w:style w:type="table" w:styleId="TableGrid">
    <w:name w:val="Table Grid"/>
    <w:basedOn w:val="TableNormal"/>
    <w:uiPriority w:val="59"/>
    <w:rsid w:val="003C4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007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46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46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46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1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5C"/>
  </w:style>
  <w:style w:type="paragraph" w:styleId="Footer">
    <w:name w:val="footer"/>
    <w:basedOn w:val="Normal"/>
    <w:link w:val="FooterChar"/>
    <w:uiPriority w:val="99"/>
    <w:unhideWhenUsed/>
    <w:rsid w:val="00D51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style val="23"/>
  <c:chart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76</c:v>
                </c:pt>
                <c:pt idx="1">
                  <c:v>79</c:v>
                </c:pt>
                <c:pt idx="2">
                  <c:v>82</c:v>
                </c:pt>
                <c:pt idx="3">
                  <c:v>85</c:v>
                </c:pt>
                <c:pt idx="4">
                  <c:v>88</c:v>
                </c:pt>
                <c:pt idx="5">
                  <c:v>91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4</c:v>
                </c:pt>
                <c:pt idx="1">
                  <c:v>16</c:v>
                </c:pt>
                <c:pt idx="2">
                  <c:v>7</c:v>
                </c:pt>
                <c:pt idx="3">
                  <c:v>6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76</c:v>
                </c:pt>
                <c:pt idx="1">
                  <c:v>79</c:v>
                </c:pt>
                <c:pt idx="2">
                  <c:v>82</c:v>
                </c:pt>
                <c:pt idx="3">
                  <c:v>85</c:v>
                </c:pt>
                <c:pt idx="4">
                  <c:v>88</c:v>
                </c:pt>
                <c:pt idx="5">
                  <c:v>91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overlap val="100"/>
        <c:axId val="92293376"/>
        <c:axId val="93310976"/>
      </c:barChart>
      <c:catAx>
        <c:axId val="92293376"/>
        <c:scaling>
          <c:orientation val="minMax"/>
        </c:scaling>
        <c:axPos val="b"/>
        <c:numFmt formatCode="General" sourceLinked="1"/>
        <c:tickLblPos val="nextTo"/>
        <c:crossAx val="93310976"/>
        <c:crosses val="autoZero"/>
        <c:auto val="1"/>
        <c:lblAlgn val="ctr"/>
        <c:lblOffset val="100"/>
      </c:catAx>
      <c:valAx>
        <c:axId val="93310976"/>
        <c:scaling>
          <c:orientation val="minMax"/>
        </c:scaling>
        <c:axPos val="l"/>
        <c:majorGridlines/>
        <c:numFmt formatCode="General" sourceLinked="1"/>
        <c:tickLblPos val="nextTo"/>
        <c:crossAx val="922933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style val="7"/>
  <c:chart>
    <c:plotArea>
      <c:layout>
        <c:manualLayout>
          <c:layoutTarget val="inner"/>
          <c:xMode val="edge"/>
          <c:yMode val="edge"/>
          <c:x val="8.9242350438839727E-2"/>
          <c:y val="6.9557320453734028E-2"/>
          <c:w val="0.89563858694304255"/>
          <c:h val="0.75901362221730961"/>
        </c:manualLayout>
      </c:layout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77.5</c:v>
                </c:pt>
                <c:pt idx="1">
                  <c:v>81.5</c:v>
                </c:pt>
                <c:pt idx="2">
                  <c:v>85.5</c:v>
                </c:pt>
                <c:pt idx="3">
                  <c:v>89.5</c:v>
                </c:pt>
                <c:pt idx="4">
                  <c:v>93.5</c:v>
                </c:pt>
                <c:pt idx="5">
                  <c:v>97.5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7</c:v>
                </c:pt>
                <c:pt idx="1">
                  <c:v>9</c:v>
                </c:pt>
                <c:pt idx="2">
                  <c:v>3</c:v>
                </c:pt>
                <c:pt idx="3">
                  <c:v>6</c:v>
                </c:pt>
                <c:pt idx="4">
                  <c:v>10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cat>
            <c:numRef>
              <c:f>Sheet1!$A$2:$A$7</c:f>
              <c:numCache>
                <c:formatCode>General</c:formatCode>
                <c:ptCount val="6"/>
                <c:pt idx="0">
                  <c:v>77.5</c:v>
                </c:pt>
                <c:pt idx="1">
                  <c:v>81.5</c:v>
                </c:pt>
                <c:pt idx="2">
                  <c:v>85.5</c:v>
                </c:pt>
                <c:pt idx="3">
                  <c:v>89.5</c:v>
                </c:pt>
                <c:pt idx="4">
                  <c:v>93.5</c:v>
                </c:pt>
                <c:pt idx="5">
                  <c:v>97.5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cat>
            <c:numRef>
              <c:f>Sheet1!$A$2:$A$7</c:f>
              <c:numCache>
                <c:formatCode>General</c:formatCode>
                <c:ptCount val="6"/>
                <c:pt idx="0">
                  <c:v>77.5</c:v>
                </c:pt>
                <c:pt idx="1">
                  <c:v>81.5</c:v>
                </c:pt>
                <c:pt idx="2">
                  <c:v>85.5</c:v>
                </c:pt>
                <c:pt idx="3">
                  <c:v>89.5</c:v>
                </c:pt>
                <c:pt idx="4">
                  <c:v>93.5</c:v>
                </c:pt>
                <c:pt idx="5">
                  <c:v>97.5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overlap val="100"/>
        <c:axId val="113755264"/>
        <c:axId val="113756800"/>
      </c:barChart>
      <c:catAx>
        <c:axId val="113755264"/>
        <c:scaling>
          <c:orientation val="minMax"/>
        </c:scaling>
        <c:axPos val="b"/>
        <c:numFmt formatCode="General" sourceLinked="1"/>
        <c:tickLblPos val="nextTo"/>
        <c:crossAx val="113756800"/>
        <c:crosses val="autoZero"/>
        <c:auto val="1"/>
        <c:lblAlgn val="ctr"/>
        <c:lblOffset val="100"/>
      </c:catAx>
      <c:valAx>
        <c:axId val="113756800"/>
        <c:scaling>
          <c:orientation val="minMax"/>
        </c:scaling>
        <c:axPos val="l"/>
        <c:majorGridlines/>
        <c:numFmt formatCode="General" sourceLinked="1"/>
        <c:tickLblPos val="nextTo"/>
        <c:crossAx val="1137552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0F4C-082F-4306-9978-4EF0FC78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12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 YUSNIA</dc:creator>
  <cp:lastModifiedBy>YENI YUSNIA</cp:lastModifiedBy>
  <cp:revision>27</cp:revision>
  <cp:lastPrinted>2017-09-11T03:35:00Z</cp:lastPrinted>
  <dcterms:created xsi:type="dcterms:W3CDTF">2017-09-08T13:22:00Z</dcterms:created>
  <dcterms:modified xsi:type="dcterms:W3CDTF">2017-11-15T01:11:00Z</dcterms:modified>
</cp:coreProperties>
</file>