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294" w:rsidRDefault="00092294" w:rsidP="0010231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  <w:bookmarkStart w:id="0" w:name="_GoBack"/>
      <w:bookmarkEnd w:id="0"/>
    </w:p>
    <w:p w:rsidR="00092294" w:rsidRDefault="00092294" w:rsidP="0010231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092294" w:rsidRDefault="00092294" w:rsidP="0010231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92294" w:rsidRPr="00BD6166" w:rsidRDefault="00092294" w:rsidP="0010231B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092294" w:rsidRDefault="00092294" w:rsidP="0010231B">
      <w:pPr>
        <w:spacing w:line="360" w:lineRule="auto"/>
        <w:ind w:left="720" w:firstLine="41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beredar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632593">
        <w:rPr>
          <w:rFonts w:asciiTheme="majorBidi" w:hAnsiTheme="majorBidi" w:cstheme="majorBidi"/>
          <w:i/>
          <w:iCs/>
          <w:sz w:val="24"/>
          <w:szCs w:val="24"/>
        </w:rPr>
        <w:t>money supply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ED017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deposito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Bank Syariah </w:t>
      </w:r>
      <w:proofErr w:type="spellStart"/>
      <w:r>
        <w:rPr>
          <w:rFonts w:asciiTheme="majorBidi" w:hAnsiTheme="majorBidi" w:cstheme="majorBidi"/>
          <w:sz w:val="24"/>
          <w:szCs w:val="24"/>
        </w:rPr>
        <w:t>Mandiri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(BSM)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2014-2016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ditarik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092294" w:rsidRDefault="00092294" w:rsidP="0010231B">
      <w:pPr>
        <w:pStyle w:val="ListParagraph"/>
        <w:numPr>
          <w:ilvl w:val="0"/>
          <w:numId w:val="2"/>
        </w:numPr>
        <w:spacing w:after="16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SPSS 16.0 </w:t>
      </w:r>
      <w:r>
        <w:rPr>
          <w:rFonts w:asciiTheme="majorBidi" w:hAnsiTheme="majorBidi" w:cstheme="majorBidi"/>
          <w:i/>
          <w:iCs/>
          <w:sz w:val="24"/>
          <w:szCs w:val="24"/>
        </w:rPr>
        <w:t>for windows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Pr="00ED017C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beredar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(X)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deposito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(Y)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2.921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mempunyai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(α = 5%)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derajat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kebebasan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n-k-1 = 36-1-1=34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2.032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Pr="00ED017C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&gt;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Pr="00ED017C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(2.921</w:t>
      </w:r>
      <w:r w:rsidRPr="008536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&gt; 2.032)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0.006 </w:t>
      </w:r>
      <w:proofErr w:type="spell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0.05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</w:t>
      </w:r>
      <w:r>
        <w:rPr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ditolak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</w:t>
      </w:r>
      <w:r>
        <w:rPr>
          <w:rFonts w:asciiTheme="majorBidi" w:hAnsiTheme="majorBidi" w:cstheme="majorBidi"/>
          <w:sz w:val="24"/>
          <w:szCs w:val="24"/>
          <w:vertAlign w:val="subscript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beredar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deposito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017C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92294" w:rsidRDefault="00092294" w:rsidP="0010231B">
      <w:pPr>
        <w:pStyle w:val="ListParagraph"/>
        <w:numPr>
          <w:ilvl w:val="0"/>
          <w:numId w:val="2"/>
        </w:numPr>
        <w:spacing w:after="16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Besaran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beredar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deposito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017C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rendah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dibuktikan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koefisien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0.205 = 20.5%. </w:t>
      </w:r>
      <w:proofErr w:type="spellStart"/>
      <w:r>
        <w:rPr>
          <w:rFonts w:asciiTheme="majorBidi" w:hAnsiTheme="majorBidi" w:cstheme="majorBidi"/>
          <w:sz w:val="24"/>
          <w:szCs w:val="24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beredar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deposito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656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20.5%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79.5% </w:t>
      </w:r>
      <w:proofErr w:type="spellStart"/>
      <w:r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dibahas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850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deposito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inflasi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92294" w:rsidRPr="008068A6" w:rsidRDefault="00092294" w:rsidP="0010231B">
      <w:pPr>
        <w:pStyle w:val="ListParagraph"/>
        <w:spacing w:after="160"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:rsidR="00092294" w:rsidRPr="00ED017C" w:rsidRDefault="00092294" w:rsidP="0010231B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D017C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092294" w:rsidRDefault="00092294" w:rsidP="0010231B">
      <w:pPr>
        <w:pStyle w:val="ListParagraph"/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092294" w:rsidRDefault="00092294" w:rsidP="0010231B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bank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mempertimbangkan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pergerakan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beredar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beredar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dana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deposito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92294" w:rsidRDefault="00092294" w:rsidP="0010231B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disarankan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memperluas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memperpanjang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menambahkan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independen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bebas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92294" w:rsidRPr="00BD6166" w:rsidRDefault="00092294" w:rsidP="0010231B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092294" w:rsidRPr="00567C93" w:rsidRDefault="00092294" w:rsidP="0010231B">
      <w:pPr>
        <w:tabs>
          <w:tab w:val="left" w:pos="709"/>
        </w:tabs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CD2386" w:rsidRDefault="00CD2386" w:rsidP="0010231B">
      <w:pPr>
        <w:spacing w:line="360" w:lineRule="auto"/>
      </w:pPr>
    </w:p>
    <w:sectPr w:rsidR="00CD2386" w:rsidSect="008D38E9">
      <w:headerReference w:type="default" r:id="rId7"/>
      <w:footerReference w:type="default" r:id="rId8"/>
      <w:pgSz w:w="10318" w:h="14570" w:code="13"/>
      <w:pgMar w:top="2268" w:right="1701" w:bottom="1701" w:left="2268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A18" w:rsidRDefault="00351A18" w:rsidP="00092294">
      <w:pPr>
        <w:spacing w:after="0" w:line="240" w:lineRule="auto"/>
      </w:pPr>
      <w:r>
        <w:separator/>
      </w:r>
    </w:p>
  </w:endnote>
  <w:endnote w:type="continuationSeparator" w:id="0">
    <w:p w:rsidR="00351A18" w:rsidRDefault="00351A18" w:rsidP="0009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CEB" w:rsidRDefault="00351A18">
    <w:pPr>
      <w:pStyle w:val="Footer"/>
      <w:jc w:val="center"/>
    </w:pPr>
  </w:p>
  <w:p w:rsidR="00070CEB" w:rsidRDefault="00351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A18" w:rsidRDefault="00351A18" w:rsidP="00092294">
      <w:pPr>
        <w:spacing w:after="0" w:line="240" w:lineRule="auto"/>
      </w:pPr>
      <w:r>
        <w:separator/>
      </w:r>
    </w:p>
  </w:footnote>
  <w:footnote w:type="continuationSeparator" w:id="0">
    <w:p w:rsidR="00351A18" w:rsidRDefault="00351A18" w:rsidP="0009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6976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2294" w:rsidRDefault="000922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8E9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070CEB" w:rsidRDefault="00351A18" w:rsidP="008F5A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187"/>
    <w:multiLevelType w:val="hybridMultilevel"/>
    <w:tmpl w:val="F2069832"/>
    <w:lvl w:ilvl="0" w:tplc="1764D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E2343"/>
    <w:multiLevelType w:val="hybridMultilevel"/>
    <w:tmpl w:val="4574F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03C79"/>
    <w:multiLevelType w:val="hybridMultilevel"/>
    <w:tmpl w:val="6106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94"/>
    <w:rsid w:val="00092294"/>
    <w:rsid w:val="0010231B"/>
    <w:rsid w:val="00351A18"/>
    <w:rsid w:val="004B6321"/>
    <w:rsid w:val="007354FB"/>
    <w:rsid w:val="007B2664"/>
    <w:rsid w:val="008D38E9"/>
    <w:rsid w:val="00A31DD3"/>
    <w:rsid w:val="00C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892F-0716-47A6-A51E-CBB3FDF6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2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94"/>
  </w:style>
  <w:style w:type="paragraph" w:styleId="Header">
    <w:name w:val="header"/>
    <w:basedOn w:val="Normal"/>
    <w:link w:val="HeaderChar"/>
    <w:uiPriority w:val="99"/>
    <w:unhideWhenUsed/>
    <w:rsid w:val="0009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94"/>
  </w:style>
  <w:style w:type="paragraph" w:styleId="BalloonText">
    <w:name w:val="Balloon Text"/>
    <w:basedOn w:val="Normal"/>
    <w:link w:val="BalloonTextChar"/>
    <w:uiPriority w:val="99"/>
    <w:semiHidden/>
    <w:unhideWhenUsed/>
    <w:rsid w:val="007B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2018-03-21T11:16:00Z</cp:lastPrinted>
  <dcterms:created xsi:type="dcterms:W3CDTF">2018-03-21T10:33:00Z</dcterms:created>
  <dcterms:modified xsi:type="dcterms:W3CDTF">2018-03-23T08:21:00Z</dcterms:modified>
</cp:coreProperties>
</file>