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FE0" w:rsidRDefault="00C72FE0" w:rsidP="00E47111">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IV</w:t>
      </w:r>
      <w:bookmarkStart w:id="0" w:name="_GoBack"/>
      <w:bookmarkEnd w:id="0"/>
    </w:p>
    <w:p w:rsidR="00C72FE0" w:rsidRDefault="00C72FE0" w:rsidP="00E47111">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ANALISIS HASIL PENELITIAN DAN PEMBAHASAN</w:t>
      </w:r>
    </w:p>
    <w:p w:rsidR="00C72FE0" w:rsidRDefault="00C72FE0" w:rsidP="00E47111">
      <w:pPr>
        <w:spacing w:after="0" w:line="360" w:lineRule="auto"/>
        <w:jc w:val="center"/>
        <w:rPr>
          <w:rFonts w:asciiTheme="majorBidi" w:hAnsiTheme="majorBidi" w:cstheme="majorBidi"/>
          <w:b/>
          <w:bCs/>
          <w:sz w:val="24"/>
          <w:szCs w:val="24"/>
        </w:rPr>
      </w:pPr>
    </w:p>
    <w:p w:rsidR="00C72FE0" w:rsidRDefault="00C72FE0" w:rsidP="00E47111">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Deskripsi Objek Penelitian</w:t>
      </w:r>
    </w:p>
    <w:p w:rsidR="00C72FE0" w:rsidRDefault="00C72FE0" w:rsidP="00E47111">
      <w:pPr>
        <w:pStyle w:val="ListParagraph"/>
        <w:numPr>
          <w:ilvl w:val="3"/>
          <w:numId w:val="1"/>
        </w:numPr>
        <w:spacing w:after="100" w:line="360" w:lineRule="auto"/>
        <w:ind w:left="10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Profil Perusahaan Bank Syariah Mandiri (BSM)</w:t>
      </w:r>
    </w:p>
    <w:p w:rsidR="00C72FE0" w:rsidRDefault="00C72FE0" w:rsidP="00E47111">
      <w:pPr>
        <w:pStyle w:val="ListParagraph"/>
        <w:spacing w:after="100" w:line="360" w:lineRule="auto"/>
        <w:ind w:left="10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Nama</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r w:rsidRPr="00804FD4">
        <w:rPr>
          <w:rFonts w:asciiTheme="majorBidi" w:eastAsia="Times New Roman" w:hAnsiTheme="majorBidi" w:cstheme="majorBidi"/>
          <w:sz w:val="24"/>
          <w:szCs w:val="24"/>
        </w:rPr>
        <w:t>PT</w:t>
      </w:r>
      <w:r>
        <w:rPr>
          <w:rFonts w:asciiTheme="majorBidi" w:eastAsia="Times New Roman" w:hAnsiTheme="majorBidi" w:cstheme="majorBidi"/>
          <w:sz w:val="24"/>
          <w:szCs w:val="24"/>
        </w:rPr>
        <w:t>.</w:t>
      </w:r>
      <w:r w:rsidRPr="00804FD4">
        <w:rPr>
          <w:rFonts w:asciiTheme="majorBidi" w:eastAsia="Times New Roman" w:hAnsiTheme="majorBidi" w:cstheme="majorBidi"/>
          <w:sz w:val="24"/>
          <w:szCs w:val="24"/>
        </w:rPr>
        <w:t xml:space="preserve"> Bank Syariah Mandiri</w:t>
      </w:r>
      <w:r>
        <w:rPr>
          <w:rFonts w:asciiTheme="majorBidi" w:eastAsia="Times New Roman" w:hAnsiTheme="majorBidi" w:cstheme="majorBidi"/>
          <w:sz w:val="24"/>
          <w:szCs w:val="24"/>
        </w:rPr>
        <w:t xml:space="preserve"> </w:t>
      </w:r>
    </w:p>
    <w:p w:rsidR="00C72FE0" w:rsidRPr="00F33B41" w:rsidRDefault="00E47111" w:rsidP="00E47111">
      <w:pPr>
        <w:pStyle w:val="ListParagraph"/>
        <w:spacing w:after="100" w:line="360" w:lineRule="auto"/>
        <w:ind w:left="2835" w:hanging="1795"/>
        <w:jc w:val="both"/>
        <w:rPr>
          <w:rFonts w:asciiTheme="majorBidi" w:eastAsia="Times New Roman" w:hAnsiTheme="majorBidi" w:cstheme="majorBidi"/>
          <w:sz w:val="24"/>
          <w:szCs w:val="24"/>
        </w:rPr>
      </w:pPr>
      <w:r>
        <w:rPr>
          <w:rFonts w:asciiTheme="majorBidi" w:eastAsia="Times New Roman" w:hAnsiTheme="majorBidi" w:cstheme="majorBidi"/>
          <w:sz w:val="24"/>
          <w:szCs w:val="24"/>
        </w:rPr>
        <w:t>Alamat</w:t>
      </w:r>
      <w:r>
        <w:rPr>
          <w:rFonts w:asciiTheme="majorBidi" w:eastAsia="Times New Roman" w:hAnsiTheme="majorBidi" w:cstheme="majorBidi"/>
          <w:sz w:val="24"/>
          <w:szCs w:val="24"/>
        </w:rPr>
        <w:tab/>
      </w:r>
      <w:proofErr w:type="gramStart"/>
      <w:r>
        <w:rPr>
          <w:rFonts w:asciiTheme="majorBidi" w:eastAsia="Times New Roman" w:hAnsiTheme="majorBidi" w:cstheme="majorBidi"/>
          <w:sz w:val="24"/>
          <w:szCs w:val="24"/>
        </w:rPr>
        <w:tab/>
        <w:t>:</w:t>
      </w:r>
      <w:r w:rsidR="00C72FE0">
        <w:rPr>
          <w:rFonts w:asciiTheme="majorBidi" w:eastAsia="Times New Roman" w:hAnsiTheme="majorBidi" w:cstheme="majorBidi"/>
          <w:sz w:val="24"/>
          <w:szCs w:val="24"/>
        </w:rPr>
        <w:t>Wisma</w:t>
      </w:r>
      <w:proofErr w:type="gramEnd"/>
      <w:r w:rsidR="00C72FE0">
        <w:rPr>
          <w:rFonts w:asciiTheme="majorBidi" w:eastAsia="Times New Roman" w:hAnsiTheme="majorBidi" w:cstheme="majorBidi"/>
          <w:sz w:val="24"/>
          <w:szCs w:val="24"/>
        </w:rPr>
        <w:t xml:space="preserve"> Mandiri I jalan M.H </w:t>
      </w:r>
      <w:r>
        <w:rPr>
          <w:rFonts w:asciiTheme="majorBidi" w:eastAsia="Times New Roman" w:hAnsiTheme="majorBidi" w:cstheme="majorBidi"/>
          <w:sz w:val="24"/>
          <w:szCs w:val="24"/>
        </w:rPr>
        <w:t xml:space="preserve">                   </w:t>
      </w:r>
      <w:r w:rsidR="00C72FE0">
        <w:rPr>
          <w:rFonts w:asciiTheme="majorBidi" w:eastAsia="Times New Roman" w:hAnsiTheme="majorBidi" w:cstheme="majorBidi"/>
          <w:sz w:val="24"/>
          <w:szCs w:val="24"/>
        </w:rPr>
        <w:t>Thamrin No. 5 Jakarta</w:t>
      </w:r>
    </w:p>
    <w:p w:rsidR="00C72FE0" w:rsidRDefault="00C72FE0" w:rsidP="00E47111">
      <w:pPr>
        <w:pStyle w:val="ListParagraph"/>
        <w:spacing w:after="100" w:line="360" w:lineRule="auto"/>
        <w:ind w:left="10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Telepon</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14040</w:t>
      </w:r>
    </w:p>
    <w:p w:rsidR="00C72FE0" w:rsidRDefault="00C72FE0" w:rsidP="00E47111">
      <w:pPr>
        <w:pStyle w:val="ListParagraph"/>
        <w:spacing w:after="100" w:line="360" w:lineRule="auto"/>
        <w:ind w:left="10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Website</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www.syariahmandiri.co.id</w:t>
      </w:r>
    </w:p>
    <w:p w:rsidR="00C72FE0" w:rsidRPr="00B96A7B" w:rsidRDefault="00C72FE0" w:rsidP="00E47111">
      <w:pPr>
        <w:pStyle w:val="ListParagraph"/>
        <w:spacing w:after="0" w:line="360" w:lineRule="auto"/>
        <w:ind w:left="10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Tanggal Berdiri</w:t>
      </w:r>
      <w:r>
        <w:rPr>
          <w:rFonts w:asciiTheme="majorBidi" w:eastAsia="Times New Roman" w:hAnsiTheme="majorBidi" w:cstheme="majorBidi"/>
          <w:sz w:val="24"/>
          <w:szCs w:val="24"/>
        </w:rPr>
        <w:tab/>
        <w:t xml:space="preserve">: 1 </w:t>
      </w:r>
      <w:r w:rsidRPr="00804FD4">
        <w:rPr>
          <w:rFonts w:asciiTheme="majorBidi" w:eastAsia="Times New Roman" w:hAnsiTheme="majorBidi" w:cstheme="majorBidi"/>
          <w:sz w:val="24"/>
          <w:szCs w:val="24"/>
        </w:rPr>
        <w:t>November 1999</w:t>
      </w:r>
    </w:p>
    <w:p w:rsidR="00C72FE0" w:rsidRDefault="00C72FE0" w:rsidP="00E47111">
      <w:pPr>
        <w:pStyle w:val="ListParagraph"/>
        <w:numPr>
          <w:ilvl w:val="3"/>
          <w:numId w:val="1"/>
        </w:numPr>
        <w:spacing w:after="0" w:line="360" w:lineRule="auto"/>
        <w:ind w:left="10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Sejarah Perusahaan Bank Syariah Mandiri (BSM)</w:t>
      </w:r>
    </w:p>
    <w:p w:rsidR="00C72FE0" w:rsidRDefault="00C72FE0" w:rsidP="00E47111">
      <w:pPr>
        <w:spacing w:after="0" w:line="360" w:lineRule="auto"/>
        <w:ind w:left="993" w:firstLine="708"/>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 xml:space="preserve">Nilai-nilai perusahaan yang menjunjung tinggi kemanusiaan dan integritas telah tertanam kuat pada segenap insan </w:t>
      </w:r>
      <w:hyperlink r:id="rId7" w:history="1">
        <w:r w:rsidRPr="00894883">
          <w:rPr>
            <w:rFonts w:asciiTheme="majorBidi" w:eastAsia="Times New Roman" w:hAnsiTheme="majorBidi" w:cstheme="majorBidi"/>
            <w:sz w:val="24"/>
            <w:szCs w:val="24"/>
          </w:rPr>
          <w:t>Bank Syariah Mandiri</w:t>
        </w:r>
      </w:hyperlink>
      <w:r w:rsidRPr="00894883">
        <w:rPr>
          <w:rFonts w:asciiTheme="majorBidi" w:eastAsia="Times New Roman" w:hAnsiTheme="majorBidi" w:cstheme="majorBidi"/>
          <w:sz w:val="24"/>
          <w:szCs w:val="24"/>
        </w:rPr>
        <w:t xml:space="preserve"> (BSM) sejak awal pendiriannya.</w:t>
      </w:r>
    </w:p>
    <w:p w:rsidR="00C72FE0" w:rsidRDefault="00C72FE0" w:rsidP="00E47111">
      <w:pPr>
        <w:spacing w:after="0" w:line="360" w:lineRule="auto"/>
        <w:ind w:left="993" w:firstLine="708"/>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 xml:space="preserve">Kehadiran </w:t>
      </w:r>
      <w:hyperlink r:id="rId8" w:history="1">
        <w:r w:rsidRPr="00894883">
          <w:rPr>
            <w:rFonts w:asciiTheme="majorBidi" w:eastAsia="Times New Roman" w:hAnsiTheme="majorBidi" w:cstheme="majorBidi"/>
            <w:sz w:val="24"/>
            <w:szCs w:val="24"/>
          </w:rPr>
          <w:t>Bank Syariah Mandiri</w:t>
        </w:r>
      </w:hyperlink>
      <w:r w:rsidRPr="00894883">
        <w:rPr>
          <w:rFonts w:asciiTheme="majorBidi" w:eastAsia="Times New Roman" w:hAnsiTheme="majorBidi" w:cstheme="majorBidi"/>
          <w:sz w:val="24"/>
          <w:szCs w:val="24"/>
        </w:rPr>
        <w:t xml:space="preserve"> (BSM) sejak tahun 1999, sesungguhnya merupakan hikmah sekaligus berkah pasca krisis ekonomi dan moneter 1997-1998. Sebagaimana diketahui, krisis ekonomi dan moneter sejak Juli 1997, yang disusul dengan krisis multi dimensi termasuk dipanggung politik nasional, telah menimbulkan beragam dampak negatif yang sangat hebat terhadap seluruh sendi kehidupan masyarakat, tidak terkecuali dunia usaha. Dalam kondisi tersebut, </w:t>
      </w:r>
      <w:r w:rsidRPr="00894883">
        <w:rPr>
          <w:rFonts w:asciiTheme="majorBidi" w:eastAsia="Times New Roman" w:hAnsiTheme="majorBidi" w:cstheme="majorBidi"/>
          <w:sz w:val="24"/>
          <w:szCs w:val="24"/>
        </w:rPr>
        <w:lastRenderedPageBreak/>
        <w:t>industri perbankan nasional yang didominasi oleh bank-bank konvensional mengalami krisis luar biasa. Pemerintah akhirnya mengambil tindakan dengan merestrukturisasi dan merekapitalisasi sebagian bank-bank di Indonesia.</w:t>
      </w:r>
    </w:p>
    <w:p w:rsidR="00C72FE0" w:rsidRDefault="00C72FE0" w:rsidP="00E47111">
      <w:pPr>
        <w:spacing w:after="0" w:line="360" w:lineRule="auto"/>
        <w:ind w:left="993" w:firstLine="708"/>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Salah satu bank konvensional, PT Bank Susila Bakti (BSB) yang dimiliki oleh Yayasan Kesejahteraan Pegawai (YKP), PT Bank Dagang Negara dan PT Mahkota Prestasi juga terkena dampak krisis. Bank Susila Bakti (BSB) berusaha keluar dari situasi tersebut dengan melakukan upaya merger dengan beberapa bank lain serta mengundang investor asing.</w:t>
      </w:r>
    </w:p>
    <w:p w:rsidR="00C72FE0" w:rsidRDefault="00C72FE0" w:rsidP="00E47111">
      <w:pPr>
        <w:spacing w:after="0" w:line="360" w:lineRule="auto"/>
        <w:ind w:left="993" w:firstLine="708"/>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Pada saat bersamaan, pemerintah melakukan pengg</w:t>
      </w:r>
      <w:r>
        <w:rPr>
          <w:rFonts w:asciiTheme="majorBidi" w:eastAsia="Times New Roman" w:hAnsiTheme="majorBidi" w:cstheme="majorBidi"/>
          <w:sz w:val="24"/>
          <w:szCs w:val="24"/>
        </w:rPr>
        <w:t>abungan</w:t>
      </w:r>
      <w:r w:rsidRPr="00894883">
        <w:rPr>
          <w:rFonts w:asciiTheme="majorBidi" w:eastAsia="Times New Roman" w:hAnsiTheme="majorBidi" w:cstheme="majorBidi"/>
          <w:sz w:val="24"/>
          <w:szCs w:val="24"/>
        </w:rPr>
        <w:t xml:space="preserve"> empat bank yaitu Bank Dagang Negara, Bank Bumi Daya, Bank Exim, dan Bapindo menjadi satu bank baru bernama PT Bank Mandiri (Persero) pada tanggal 31 Juli 1999. Kebijakan penggabungan tersebut juga menempatkan dan menetapkan PT Bank Mandiri (Persero) Tbk. sebagai pemilik mayoritas baru Bank Susila Bakti.</w:t>
      </w:r>
    </w:p>
    <w:p w:rsidR="00C72FE0" w:rsidRDefault="00C72FE0" w:rsidP="00E47111">
      <w:pPr>
        <w:spacing w:after="0" w:line="360" w:lineRule="auto"/>
        <w:ind w:left="993" w:firstLine="708"/>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 xml:space="preserve">Sebagai tindak lanjut dari keputusan merger, Bank Mandiri melakukan konsolidasi serta membentuk tim pengembangan perbankan syariah. Pembentukan tim ini bertujuan untuk mengembangkan layanan perbankan syariah di kelompok perusahaan Bank </w:t>
      </w:r>
      <w:r w:rsidRPr="00894883">
        <w:rPr>
          <w:rFonts w:asciiTheme="majorBidi" w:eastAsia="Times New Roman" w:hAnsiTheme="majorBidi" w:cstheme="majorBidi"/>
          <w:sz w:val="24"/>
          <w:szCs w:val="24"/>
        </w:rPr>
        <w:lastRenderedPageBreak/>
        <w:t>Mandiri, sebagai respon atas diberlakukannya UU No. 10 tahun 1998, yang memberi peluang bank umum untuk melayani transaksi syariah (</w:t>
      </w:r>
      <w:r w:rsidRPr="00DF0300">
        <w:rPr>
          <w:rFonts w:asciiTheme="majorBidi" w:eastAsia="Times New Roman" w:hAnsiTheme="majorBidi" w:cstheme="majorBidi"/>
          <w:i/>
          <w:iCs/>
          <w:sz w:val="24"/>
          <w:szCs w:val="24"/>
        </w:rPr>
        <w:t>dual banking system</w:t>
      </w:r>
      <w:r w:rsidRPr="00894883">
        <w:rPr>
          <w:rFonts w:asciiTheme="majorBidi" w:eastAsia="Times New Roman" w:hAnsiTheme="majorBidi" w:cstheme="majorBidi"/>
          <w:sz w:val="24"/>
          <w:szCs w:val="24"/>
        </w:rPr>
        <w:t>).</w:t>
      </w:r>
    </w:p>
    <w:p w:rsidR="00C72FE0" w:rsidRDefault="00C72FE0" w:rsidP="00E47111">
      <w:pPr>
        <w:spacing w:after="0" w:line="360" w:lineRule="auto"/>
        <w:ind w:left="993" w:firstLine="708"/>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 xml:space="preserve">Tim pengembangan perbankan syariah memandang bahwa pemberlakuan UU tersebut merupakan momentum yang tepat untuk melakukan konversi PT Bank Susila Bakti dari bank konvensional menjadi bank syariah. Oleh karenanya, tim pengembangan perbankan syariah segera mempersiapkan sistem dan infrastrukturnya, sehingga kegiatan usaha Bank Susila Bakti berubah dari bank konvensional menjadi bank yang beroperasi berdasarkan prinsip syariah dengan nama PT </w:t>
      </w:r>
      <w:hyperlink r:id="rId9" w:history="1">
        <w:r w:rsidRPr="00894883">
          <w:rPr>
            <w:rFonts w:asciiTheme="majorBidi" w:eastAsia="Times New Roman" w:hAnsiTheme="majorBidi" w:cstheme="majorBidi"/>
            <w:sz w:val="24"/>
            <w:szCs w:val="24"/>
          </w:rPr>
          <w:t>Bank Syariah Mandiri</w:t>
        </w:r>
      </w:hyperlink>
      <w:r w:rsidRPr="00894883">
        <w:rPr>
          <w:rFonts w:asciiTheme="majorBidi" w:eastAsia="Times New Roman" w:hAnsiTheme="majorBidi" w:cstheme="majorBidi"/>
          <w:sz w:val="24"/>
          <w:szCs w:val="24"/>
        </w:rPr>
        <w:t xml:space="preserve"> sebagaimana tercantum dalam Akta Notaris: Sutjipto, SH, No. 23 tanggal 8 September 1999. Perubahan kegiatan usaha Bank Susila Bakti menjadi bank umum syariah dikukuhkan oleh Gubernur Bank Indonesia melalui SK Gubernur BI No. 1/24/ KEP.BI/1999, 25 Oktober 1999. Selanjutnya, melalui Surat Keputusan Deputi Gubernur Senior Bank Indonesia No. 1/1/KEP.DGS/ 1999, BI menyetujui perubahan nama menjadi PT </w:t>
      </w:r>
      <w:hyperlink r:id="rId10" w:history="1">
        <w:r w:rsidRPr="00894883">
          <w:rPr>
            <w:rFonts w:asciiTheme="majorBidi" w:eastAsia="Times New Roman" w:hAnsiTheme="majorBidi" w:cstheme="majorBidi"/>
            <w:sz w:val="24"/>
            <w:szCs w:val="24"/>
          </w:rPr>
          <w:t>Bank Syariah Mandiri</w:t>
        </w:r>
      </w:hyperlink>
      <w:r w:rsidRPr="00894883">
        <w:rPr>
          <w:rFonts w:asciiTheme="majorBidi" w:eastAsia="Times New Roman" w:hAnsiTheme="majorBidi" w:cstheme="majorBidi"/>
          <w:sz w:val="24"/>
          <w:szCs w:val="24"/>
        </w:rPr>
        <w:t xml:space="preserve">. Menyusul pengukuhan dan pengakuan legal tersebut, PT </w:t>
      </w:r>
      <w:hyperlink r:id="rId11" w:history="1">
        <w:r w:rsidRPr="00894883">
          <w:rPr>
            <w:rFonts w:asciiTheme="majorBidi" w:eastAsia="Times New Roman" w:hAnsiTheme="majorBidi" w:cstheme="majorBidi"/>
            <w:sz w:val="24"/>
            <w:szCs w:val="24"/>
          </w:rPr>
          <w:t>Bank Syariah Mandiri</w:t>
        </w:r>
      </w:hyperlink>
      <w:r w:rsidRPr="00894883">
        <w:rPr>
          <w:rFonts w:asciiTheme="majorBidi" w:eastAsia="Times New Roman" w:hAnsiTheme="majorBidi" w:cstheme="majorBidi"/>
          <w:sz w:val="24"/>
          <w:szCs w:val="24"/>
        </w:rPr>
        <w:t xml:space="preserve"> secara resmi mulai beroperasi </w:t>
      </w:r>
      <w:r w:rsidRPr="00894883">
        <w:rPr>
          <w:rFonts w:asciiTheme="majorBidi" w:eastAsia="Times New Roman" w:hAnsiTheme="majorBidi" w:cstheme="majorBidi"/>
          <w:sz w:val="24"/>
          <w:szCs w:val="24"/>
        </w:rPr>
        <w:lastRenderedPageBreak/>
        <w:t>sejak Senin tanggal 25 Rajab 1420 H atau tanggal 1 November 1999.</w:t>
      </w:r>
    </w:p>
    <w:p w:rsidR="00C72FE0" w:rsidRPr="00894883" w:rsidRDefault="00C72FE0" w:rsidP="00E47111">
      <w:pPr>
        <w:spacing w:after="0" w:line="360" w:lineRule="auto"/>
        <w:ind w:left="993" w:firstLine="708"/>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 xml:space="preserve">PT </w:t>
      </w:r>
      <w:hyperlink r:id="rId12" w:history="1">
        <w:r w:rsidRPr="00894883">
          <w:rPr>
            <w:rFonts w:asciiTheme="majorBidi" w:eastAsia="Times New Roman" w:hAnsiTheme="majorBidi" w:cstheme="majorBidi"/>
            <w:sz w:val="24"/>
            <w:szCs w:val="24"/>
          </w:rPr>
          <w:t>Bank Syariah Mandiri</w:t>
        </w:r>
      </w:hyperlink>
      <w:r w:rsidRPr="00894883">
        <w:rPr>
          <w:rFonts w:asciiTheme="majorBidi" w:eastAsia="Times New Roman" w:hAnsiTheme="majorBidi" w:cstheme="majorBidi"/>
          <w:sz w:val="24"/>
          <w:szCs w:val="24"/>
        </w:rPr>
        <w:t xml:space="preserve"> hadir, tampil dan tumbuh sebagai bank yang mampu memadukan idealisme usaha dengan nilai-nilai rohani, yang melandasi kegiatan operasionalnya. Harmoni antara idealisme usaha dan nilai-nilai rohani inilah yang menjadi salah satu keunggulan </w:t>
      </w:r>
      <w:hyperlink r:id="rId13" w:history="1">
        <w:r w:rsidRPr="00894883">
          <w:rPr>
            <w:rFonts w:asciiTheme="majorBidi" w:eastAsia="Times New Roman" w:hAnsiTheme="majorBidi" w:cstheme="majorBidi"/>
            <w:sz w:val="24"/>
            <w:szCs w:val="24"/>
          </w:rPr>
          <w:t>Bank Syariah Mandiri</w:t>
        </w:r>
      </w:hyperlink>
      <w:r w:rsidRPr="00894883">
        <w:rPr>
          <w:rFonts w:asciiTheme="majorBidi" w:eastAsia="Times New Roman" w:hAnsiTheme="majorBidi" w:cstheme="majorBidi"/>
          <w:sz w:val="24"/>
          <w:szCs w:val="24"/>
        </w:rPr>
        <w:t xml:space="preserve"> dalam kiprahnya di perbankan Indonesia. </w:t>
      </w:r>
      <w:hyperlink r:id="rId14" w:history="1">
        <w:r w:rsidRPr="00894883">
          <w:rPr>
            <w:rFonts w:asciiTheme="majorBidi" w:eastAsia="Times New Roman" w:hAnsiTheme="majorBidi" w:cstheme="majorBidi"/>
            <w:sz w:val="24"/>
            <w:szCs w:val="24"/>
          </w:rPr>
          <w:t>Bank Syariah Mandiri</w:t>
        </w:r>
      </w:hyperlink>
      <w:r w:rsidRPr="00894883">
        <w:rPr>
          <w:rFonts w:asciiTheme="majorBidi" w:eastAsia="Times New Roman" w:hAnsiTheme="majorBidi" w:cstheme="majorBidi"/>
          <w:sz w:val="24"/>
          <w:szCs w:val="24"/>
        </w:rPr>
        <w:t xml:space="preserve"> (BSM) hadir untuk bersama membangun Indonesia menuju Indonesia yang lebih baik. Per Desember 2016 Bank Syariah Mandiri memiliki 765 kantor la</w:t>
      </w:r>
      <w:r>
        <w:rPr>
          <w:rFonts w:asciiTheme="majorBidi" w:eastAsia="Times New Roman" w:hAnsiTheme="majorBidi" w:cstheme="majorBidi"/>
          <w:sz w:val="24"/>
          <w:szCs w:val="24"/>
        </w:rPr>
        <w:t xml:space="preserve">yanan di seluruh Indonesia, </w:t>
      </w:r>
      <w:proofErr w:type="gramStart"/>
      <w:r>
        <w:rPr>
          <w:rFonts w:asciiTheme="majorBidi" w:eastAsia="Times New Roman" w:hAnsiTheme="majorBidi" w:cstheme="majorBidi"/>
          <w:sz w:val="24"/>
          <w:szCs w:val="24"/>
        </w:rPr>
        <w:t xml:space="preserve">996 </w:t>
      </w:r>
      <w:r w:rsidRPr="00894883">
        <w:rPr>
          <w:rFonts w:asciiTheme="majorBidi" w:eastAsia="Times New Roman" w:hAnsiTheme="majorBidi" w:cstheme="majorBidi"/>
          <w:sz w:val="24"/>
          <w:szCs w:val="24"/>
        </w:rPr>
        <w:t>unit</w:t>
      </w:r>
      <w:proofErr w:type="gramEnd"/>
      <w:r w:rsidRPr="00894883">
        <w:rPr>
          <w:rFonts w:asciiTheme="majorBidi" w:eastAsia="Times New Roman" w:hAnsiTheme="majorBidi" w:cstheme="majorBidi"/>
          <w:sz w:val="24"/>
          <w:szCs w:val="24"/>
        </w:rPr>
        <w:t xml:space="preserve"> ATM Syariah Mandiri dengan akses lebih dari 100.000 jaringan ATM.</w:t>
      </w:r>
    </w:p>
    <w:p w:rsidR="00C72FE0" w:rsidRPr="00564DC5" w:rsidRDefault="00C72FE0" w:rsidP="00E47111">
      <w:pPr>
        <w:pStyle w:val="ListParagraph"/>
        <w:numPr>
          <w:ilvl w:val="3"/>
          <w:numId w:val="1"/>
        </w:numPr>
        <w:spacing w:before="100" w:beforeAutospacing="1" w:after="100" w:afterAutospacing="1" w:line="360" w:lineRule="auto"/>
        <w:ind w:left="993" w:hanging="284"/>
        <w:jc w:val="both"/>
        <w:rPr>
          <w:rFonts w:asciiTheme="majorBidi" w:eastAsia="Times New Roman" w:hAnsiTheme="majorBidi" w:cstheme="majorBidi"/>
          <w:sz w:val="24"/>
          <w:szCs w:val="24"/>
        </w:rPr>
      </w:pPr>
      <w:r w:rsidRPr="00564DC5">
        <w:rPr>
          <w:rFonts w:asciiTheme="majorBidi" w:eastAsia="Times New Roman" w:hAnsiTheme="majorBidi" w:cstheme="majorBidi"/>
          <w:sz w:val="24"/>
          <w:szCs w:val="24"/>
        </w:rPr>
        <w:t>Visi dan Misi Perusahaan Bank Syariah Mandiri (BSM)</w:t>
      </w:r>
    </w:p>
    <w:p w:rsidR="00C72FE0" w:rsidRPr="00894883" w:rsidRDefault="00C72FE0" w:rsidP="00E47111">
      <w:pPr>
        <w:pStyle w:val="ListParagraph"/>
        <w:numPr>
          <w:ilvl w:val="4"/>
          <w:numId w:val="1"/>
        </w:numPr>
        <w:spacing w:before="100" w:beforeAutospacing="1" w:after="100" w:afterAutospacing="1" w:line="360" w:lineRule="auto"/>
        <w:ind w:left="1276" w:hanging="283"/>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Visi</w:t>
      </w:r>
    </w:p>
    <w:p w:rsidR="00C72FE0" w:rsidRPr="00894883" w:rsidRDefault="00C72FE0" w:rsidP="00E47111">
      <w:pPr>
        <w:pStyle w:val="ListParagraph"/>
        <w:spacing w:before="100" w:beforeAutospacing="1" w:after="100" w:afterAutospacing="1" w:line="360" w:lineRule="auto"/>
        <w:ind w:left="1276"/>
        <w:jc w:val="both"/>
        <w:rPr>
          <w:rFonts w:asciiTheme="majorBidi" w:hAnsiTheme="majorBidi" w:cstheme="majorBidi"/>
          <w:sz w:val="24"/>
          <w:szCs w:val="24"/>
        </w:rPr>
      </w:pPr>
      <w:r w:rsidRPr="00894883">
        <w:rPr>
          <w:rFonts w:asciiTheme="majorBidi" w:hAnsiTheme="majorBidi" w:cstheme="majorBidi"/>
          <w:sz w:val="24"/>
          <w:szCs w:val="24"/>
        </w:rPr>
        <w:t>Bank Syariah Terdepan dan Modern</w:t>
      </w:r>
    </w:p>
    <w:p w:rsidR="00C72FE0" w:rsidRPr="00894883" w:rsidRDefault="00C72FE0" w:rsidP="00E47111">
      <w:pPr>
        <w:pStyle w:val="ListParagraph"/>
        <w:numPr>
          <w:ilvl w:val="1"/>
          <w:numId w:val="1"/>
        </w:numPr>
        <w:spacing w:before="100" w:beforeAutospacing="1" w:after="100" w:afterAutospacing="1" w:line="360" w:lineRule="auto"/>
        <w:ind w:left="1276" w:hanging="196"/>
        <w:jc w:val="both"/>
        <w:rPr>
          <w:rFonts w:asciiTheme="majorBidi" w:eastAsia="Times New Roman" w:hAnsiTheme="majorBidi" w:cstheme="majorBidi"/>
          <w:sz w:val="24"/>
          <w:szCs w:val="24"/>
        </w:rPr>
      </w:pPr>
      <w:r w:rsidRPr="00894883">
        <w:rPr>
          <w:rFonts w:asciiTheme="majorBidi" w:eastAsia="Times New Roman" w:hAnsiTheme="majorBidi" w:cstheme="majorBidi"/>
          <w:sz w:val="24"/>
          <w:szCs w:val="24"/>
        </w:rPr>
        <w:t xml:space="preserve">  Misi</w:t>
      </w:r>
    </w:p>
    <w:p w:rsidR="00C72FE0" w:rsidRPr="00894883" w:rsidRDefault="00C72FE0" w:rsidP="00E47111">
      <w:pPr>
        <w:pStyle w:val="ListParagraph"/>
        <w:numPr>
          <w:ilvl w:val="0"/>
          <w:numId w:val="6"/>
        </w:numPr>
        <w:tabs>
          <w:tab w:val="clear" w:pos="720"/>
          <w:tab w:val="num" w:pos="1134"/>
        </w:tabs>
        <w:spacing w:before="100" w:beforeAutospacing="1" w:after="100" w:afterAutospacing="1" w:line="360" w:lineRule="auto"/>
        <w:ind w:left="1701" w:hanging="283"/>
        <w:jc w:val="both"/>
        <w:rPr>
          <w:rFonts w:asciiTheme="majorBidi" w:eastAsia="Times New Roman" w:hAnsiTheme="majorBidi" w:cstheme="majorBidi"/>
          <w:sz w:val="24"/>
          <w:szCs w:val="24"/>
        </w:rPr>
      </w:pPr>
      <w:r w:rsidRPr="00894883">
        <w:rPr>
          <w:rFonts w:asciiTheme="majorBidi" w:hAnsiTheme="majorBidi" w:cstheme="majorBidi"/>
          <w:sz w:val="24"/>
          <w:szCs w:val="24"/>
        </w:rPr>
        <w:t>Mewujudkan pertumbuhan dan keuntungan di atas rata-rata industri yang berkesinambungan.</w:t>
      </w:r>
    </w:p>
    <w:p w:rsidR="00C72FE0" w:rsidRPr="00894883" w:rsidRDefault="00C72FE0" w:rsidP="00E47111">
      <w:pPr>
        <w:pStyle w:val="ListParagraph"/>
        <w:numPr>
          <w:ilvl w:val="0"/>
          <w:numId w:val="6"/>
        </w:numPr>
        <w:tabs>
          <w:tab w:val="clear" w:pos="720"/>
          <w:tab w:val="num" w:pos="1134"/>
        </w:tabs>
        <w:spacing w:before="100" w:beforeAutospacing="1" w:after="100" w:afterAutospacing="1" w:line="360" w:lineRule="auto"/>
        <w:ind w:left="1701" w:hanging="283"/>
        <w:jc w:val="both"/>
        <w:rPr>
          <w:rFonts w:asciiTheme="majorBidi" w:eastAsia="Times New Roman" w:hAnsiTheme="majorBidi" w:cstheme="majorBidi"/>
          <w:sz w:val="24"/>
          <w:szCs w:val="24"/>
        </w:rPr>
      </w:pPr>
      <w:r w:rsidRPr="00894883">
        <w:rPr>
          <w:rFonts w:asciiTheme="majorBidi" w:hAnsiTheme="majorBidi" w:cstheme="majorBidi"/>
          <w:sz w:val="24"/>
          <w:szCs w:val="24"/>
        </w:rPr>
        <w:t>Meningkatkan kualitas produk dan layanan berbasis teknologi yang melampaui harapan nasabah.</w:t>
      </w:r>
    </w:p>
    <w:p w:rsidR="00C72FE0" w:rsidRPr="00894883" w:rsidRDefault="00C72FE0" w:rsidP="00E47111">
      <w:pPr>
        <w:pStyle w:val="ListParagraph"/>
        <w:numPr>
          <w:ilvl w:val="0"/>
          <w:numId w:val="6"/>
        </w:numPr>
        <w:tabs>
          <w:tab w:val="clear" w:pos="720"/>
          <w:tab w:val="num" w:pos="1134"/>
        </w:tabs>
        <w:spacing w:before="100" w:beforeAutospacing="1" w:after="100" w:afterAutospacing="1" w:line="360" w:lineRule="auto"/>
        <w:ind w:left="1701" w:hanging="283"/>
        <w:jc w:val="both"/>
        <w:rPr>
          <w:rFonts w:asciiTheme="majorBidi" w:eastAsia="Times New Roman" w:hAnsiTheme="majorBidi" w:cstheme="majorBidi"/>
          <w:sz w:val="24"/>
          <w:szCs w:val="24"/>
        </w:rPr>
      </w:pPr>
      <w:r w:rsidRPr="00894883">
        <w:rPr>
          <w:rFonts w:asciiTheme="majorBidi" w:hAnsiTheme="majorBidi" w:cstheme="majorBidi"/>
          <w:sz w:val="24"/>
          <w:szCs w:val="24"/>
        </w:rPr>
        <w:lastRenderedPageBreak/>
        <w:t>Mengutamakan penghimpunan dana murah dan penyaluran pembiayaan pada segmen ritel.</w:t>
      </w:r>
    </w:p>
    <w:p w:rsidR="00C72FE0" w:rsidRPr="00894883" w:rsidRDefault="00C72FE0" w:rsidP="00E47111">
      <w:pPr>
        <w:pStyle w:val="ListParagraph"/>
        <w:numPr>
          <w:ilvl w:val="0"/>
          <w:numId w:val="6"/>
        </w:numPr>
        <w:tabs>
          <w:tab w:val="clear" w:pos="720"/>
          <w:tab w:val="num" w:pos="1134"/>
        </w:tabs>
        <w:spacing w:before="100" w:beforeAutospacing="1" w:after="100" w:afterAutospacing="1" w:line="360" w:lineRule="auto"/>
        <w:ind w:left="1701" w:hanging="283"/>
        <w:jc w:val="both"/>
        <w:rPr>
          <w:rFonts w:asciiTheme="majorBidi" w:eastAsia="Times New Roman" w:hAnsiTheme="majorBidi" w:cstheme="majorBidi"/>
          <w:sz w:val="24"/>
          <w:szCs w:val="24"/>
        </w:rPr>
      </w:pPr>
      <w:r w:rsidRPr="00894883">
        <w:rPr>
          <w:rFonts w:asciiTheme="majorBidi" w:hAnsiTheme="majorBidi" w:cstheme="majorBidi"/>
          <w:sz w:val="24"/>
          <w:szCs w:val="24"/>
        </w:rPr>
        <w:t>Mengembangkan bisnis atas dasar nilai-nilai syariah universal.</w:t>
      </w:r>
    </w:p>
    <w:p w:rsidR="00C72FE0" w:rsidRPr="00894883" w:rsidRDefault="00C72FE0" w:rsidP="00E47111">
      <w:pPr>
        <w:pStyle w:val="ListParagraph"/>
        <w:numPr>
          <w:ilvl w:val="0"/>
          <w:numId w:val="6"/>
        </w:numPr>
        <w:tabs>
          <w:tab w:val="clear" w:pos="720"/>
          <w:tab w:val="num" w:pos="1134"/>
        </w:tabs>
        <w:spacing w:before="100" w:beforeAutospacing="1" w:after="100" w:afterAutospacing="1" w:line="360" w:lineRule="auto"/>
        <w:ind w:left="1701" w:hanging="283"/>
        <w:jc w:val="both"/>
        <w:rPr>
          <w:rFonts w:asciiTheme="majorBidi" w:eastAsia="Times New Roman" w:hAnsiTheme="majorBidi" w:cstheme="majorBidi"/>
          <w:sz w:val="24"/>
          <w:szCs w:val="24"/>
        </w:rPr>
      </w:pPr>
      <w:r w:rsidRPr="00894883">
        <w:rPr>
          <w:rFonts w:asciiTheme="majorBidi" w:hAnsiTheme="majorBidi" w:cstheme="majorBidi"/>
          <w:sz w:val="24"/>
          <w:szCs w:val="24"/>
        </w:rPr>
        <w:t>Mengembangkan manajemen talenta dan lingkungan kerja yang sehat.</w:t>
      </w:r>
    </w:p>
    <w:p w:rsidR="00C72FE0" w:rsidRPr="00D25516" w:rsidRDefault="00C72FE0" w:rsidP="00E47111">
      <w:pPr>
        <w:pStyle w:val="ListParagraph"/>
        <w:numPr>
          <w:ilvl w:val="0"/>
          <w:numId w:val="6"/>
        </w:numPr>
        <w:tabs>
          <w:tab w:val="clear" w:pos="720"/>
          <w:tab w:val="num" w:pos="1134"/>
        </w:tabs>
        <w:spacing w:before="100" w:beforeAutospacing="1" w:after="100" w:afterAutospacing="1" w:line="360" w:lineRule="auto"/>
        <w:ind w:left="1701" w:hanging="283"/>
        <w:jc w:val="both"/>
        <w:rPr>
          <w:rFonts w:asciiTheme="majorBidi" w:eastAsia="Times New Roman" w:hAnsiTheme="majorBidi" w:cstheme="majorBidi"/>
          <w:sz w:val="24"/>
          <w:szCs w:val="24"/>
        </w:rPr>
      </w:pPr>
      <w:r w:rsidRPr="00894883">
        <w:rPr>
          <w:rFonts w:asciiTheme="majorBidi" w:hAnsiTheme="majorBidi" w:cstheme="majorBidi"/>
          <w:sz w:val="24"/>
          <w:szCs w:val="24"/>
        </w:rPr>
        <w:t>Meningkatkan kepedulian terhadap masyarakat dan lingkung</w:t>
      </w:r>
      <w:r>
        <w:rPr>
          <w:rFonts w:asciiTheme="majorBidi" w:hAnsiTheme="majorBidi" w:cstheme="majorBidi"/>
          <w:sz w:val="24"/>
          <w:szCs w:val="24"/>
        </w:rPr>
        <w:t>an</w:t>
      </w:r>
    </w:p>
    <w:p w:rsidR="00C72FE0" w:rsidRPr="00894883" w:rsidRDefault="00C72FE0" w:rsidP="00E47111">
      <w:pPr>
        <w:pStyle w:val="media-body"/>
        <w:spacing w:before="0" w:beforeAutospacing="0" w:after="0" w:afterAutospacing="0" w:line="360" w:lineRule="auto"/>
        <w:ind w:left="1134" w:hanging="425"/>
        <w:jc w:val="both"/>
        <w:rPr>
          <w:rFonts w:asciiTheme="majorBidi" w:hAnsiTheme="majorBidi" w:cstheme="majorBidi"/>
        </w:rPr>
      </w:pPr>
      <w:r>
        <w:rPr>
          <w:rFonts w:asciiTheme="majorBidi" w:hAnsiTheme="majorBidi" w:cstheme="majorBidi"/>
        </w:rPr>
        <w:t xml:space="preserve">4.   </w:t>
      </w:r>
      <w:r w:rsidRPr="00894883">
        <w:rPr>
          <w:rFonts w:asciiTheme="majorBidi" w:hAnsiTheme="majorBidi" w:cstheme="majorBidi"/>
        </w:rPr>
        <w:t>Budaya Perusahaan</w:t>
      </w:r>
      <w:r>
        <w:rPr>
          <w:rFonts w:asciiTheme="majorBidi" w:hAnsiTheme="majorBidi" w:cstheme="majorBidi"/>
        </w:rPr>
        <w:t xml:space="preserve"> Bank Syariah Mandiri (BSM)</w:t>
      </w:r>
    </w:p>
    <w:p w:rsidR="00C72FE0" w:rsidRPr="00894883" w:rsidRDefault="00C72FE0" w:rsidP="00E47111">
      <w:pPr>
        <w:pStyle w:val="NormalWeb"/>
        <w:spacing w:before="0" w:beforeAutospacing="0" w:after="0" w:afterAutospacing="0" w:line="360" w:lineRule="auto"/>
        <w:ind w:left="1069" w:firstLine="632"/>
        <w:jc w:val="both"/>
        <w:rPr>
          <w:rFonts w:asciiTheme="majorBidi" w:hAnsiTheme="majorBidi" w:cstheme="majorBidi"/>
        </w:rPr>
      </w:pPr>
      <w:r w:rsidRPr="00894883">
        <w:rPr>
          <w:rFonts w:asciiTheme="majorBidi" w:hAnsiTheme="majorBidi" w:cstheme="majorBidi"/>
        </w:rPr>
        <w:t xml:space="preserve">Dalam rangka mewujudkan Visi dan Misi </w:t>
      </w:r>
      <w:hyperlink r:id="rId15" w:history="1">
        <w:r w:rsidRPr="00894883">
          <w:rPr>
            <w:rFonts w:asciiTheme="majorBidi" w:hAnsiTheme="majorBidi" w:cstheme="majorBidi"/>
          </w:rPr>
          <w:t>Bank Syariah Mandiri</w:t>
        </w:r>
      </w:hyperlink>
      <w:r w:rsidRPr="00894883">
        <w:rPr>
          <w:rFonts w:asciiTheme="majorBidi" w:hAnsiTheme="majorBidi" w:cstheme="majorBidi"/>
        </w:rPr>
        <w:t xml:space="preserve"> (BSM), insan-insan </w:t>
      </w:r>
      <w:hyperlink r:id="rId16" w:history="1">
        <w:r w:rsidRPr="00894883">
          <w:rPr>
            <w:rFonts w:asciiTheme="majorBidi" w:hAnsiTheme="majorBidi" w:cstheme="majorBidi"/>
          </w:rPr>
          <w:t>Bank Syariah Mandiri</w:t>
        </w:r>
      </w:hyperlink>
      <w:r w:rsidRPr="00894883">
        <w:rPr>
          <w:rFonts w:asciiTheme="majorBidi" w:hAnsiTheme="majorBidi" w:cstheme="majorBidi"/>
        </w:rPr>
        <w:t xml:space="preserve"> (BSM) perlu menerapkan nilai-nilai yang relatif seragam. Insan-insan </w:t>
      </w:r>
      <w:hyperlink r:id="rId17" w:history="1">
        <w:r w:rsidRPr="00894883">
          <w:rPr>
            <w:rFonts w:asciiTheme="majorBidi" w:hAnsiTheme="majorBidi" w:cstheme="majorBidi"/>
          </w:rPr>
          <w:t>Bank Syariah Mandiri</w:t>
        </w:r>
      </w:hyperlink>
      <w:r w:rsidRPr="00894883">
        <w:rPr>
          <w:rFonts w:asciiTheme="majorBidi" w:hAnsiTheme="majorBidi" w:cstheme="majorBidi"/>
        </w:rPr>
        <w:t xml:space="preserve"> (BSM) telah menggali dan menyepakati nilai-nilai dimaksud, yang kemudian disebut BSM </w:t>
      </w:r>
      <w:r w:rsidRPr="00894883">
        <w:rPr>
          <w:rStyle w:val="Emphasis"/>
          <w:rFonts w:asciiTheme="majorBidi" w:hAnsiTheme="majorBidi" w:cstheme="majorBidi"/>
        </w:rPr>
        <w:t>Shared Values</w:t>
      </w:r>
      <w:r w:rsidRPr="00894883">
        <w:rPr>
          <w:rFonts w:asciiTheme="majorBidi" w:hAnsiTheme="majorBidi" w:cstheme="majorBidi"/>
        </w:rPr>
        <w:t xml:space="preserve">. BSM </w:t>
      </w:r>
      <w:r w:rsidRPr="00894883">
        <w:rPr>
          <w:rStyle w:val="Emphasis"/>
          <w:rFonts w:asciiTheme="majorBidi" w:hAnsiTheme="majorBidi" w:cstheme="majorBidi"/>
        </w:rPr>
        <w:t xml:space="preserve">Shared Values </w:t>
      </w:r>
      <w:r w:rsidRPr="00894883">
        <w:rPr>
          <w:rFonts w:asciiTheme="majorBidi" w:hAnsiTheme="majorBidi" w:cstheme="majorBidi"/>
        </w:rPr>
        <w:t>tersebut adalah ETHIC (</w:t>
      </w:r>
      <w:r w:rsidRPr="00894883">
        <w:rPr>
          <w:rStyle w:val="Emphasis"/>
          <w:rFonts w:asciiTheme="majorBidi" w:hAnsiTheme="majorBidi" w:cstheme="majorBidi"/>
        </w:rPr>
        <w:t>Excellence, Team work, Humanity, Integrity</w:t>
      </w:r>
      <w:r w:rsidRPr="00894883">
        <w:rPr>
          <w:rFonts w:asciiTheme="majorBidi" w:hAnsiTheme="majorBidi" w:cstheme="majorBidi"/>
        </w:rPr>
        <w:t xml:space="preserve">, dan </w:t>
      </w:r>
      <w:r w:rsidRPr="00894883">
        <w:rPr>
          <w:rStyle w:val="Emphasis"/>
          <w:rFonts w:asciiTheme="majorBidi" w:hAnsiTheme="majorBidi" w:cstheme="majorBidi"/>
        </w:rPr>
        <w:t>Customer Focus</w:t>
      </w:r>
      <w:r w:rsidRPr="00894883">
        <w:rPr>
          <w:rFonts w:asciiTheme="majorBidi" w:hAnsiTheme="majorBidi" w:cstheme="majorBidi"/>
        </w:rPr>
        <w:t>).</w:t>
      </w:r>
    </w:p>
    <w:p w:rsidR="00C72FE0" w:rsidRPr="00894883" w:rsidRDefault="00C72FE0" w:rsidP="00E47111">
      <w:pPr>
        <w:pStyle w:val="NormalWeb"/>
        <w:spacing w:line="360" w:lineRule="auto"/>
        <w:ind w:left="1069" w:firstLine="491"/>
        <w:jc w:val="both"/>
        <w:rPr>
          <w:rFonts w:asciiTheme="majorBidi" w:hAnsiTheme="majorBidi" w:cstheme="majorBidi"/>
        </w:rPr>
      </w:pPr>
      <w:r w:rsidRPr="00B20FF7">
        <w:rPr>
          <w:rStyle w:val="Strong"/>
          <w:rFonts w:asciiTheme="majorBidi" w:eastAsiaTheme="majorEastAsia" w:hAnsiTheme="majorBidi" w:cstheme="majorBidi"/>
          <w:b w:val="0"/>
          <w:bCs w:val="0"/>
          <w:i/>
          <w:iCs/>
        </w:rPr>
        <w:t>Excellence</w:t>
      </w:r>
      <w:r w:rsidRPr="00894883">
        <w:rPr>
          <w:rFonts w:asciiTheme="majorBidi" w:hAnsiTheme="majorBidi" w:cstheme="majorBidi"/>
          <w:b/>
          <w:bCs/>
        </w:rPr>
        <w:t xml:space="preserve"> </w:t>
      </w:r>
      <w:r w:rsidRPr="00894883">
        <w:rPr>
          <w:rFonts w:asciiTheme="majorBidi" w:hAnsiTheme="majorBidi" w:cstheme="majorBidi"/>
        </w:rPr>
        <w:t xml:space="preserve">yaitu bekerja keras, cerdas, tuntas dengan sepenuh hati untuk memberikan hasil terbaik. </w:t>
      </w:r>
      <w:r w:rsidRPr="00B20FF7">
        <w:rPr>
          <w:rStyle w:val="Strong"/>
          <w:rFonts w:asciiTheme="majorBidi" w:eastAsiaTheme="majorEastAsia" w:hAnsiTheme="majorBidi" w:cstheme="majorBidi"/>
          <w:b w:val="0"/>
          <w:bCs w:val="0"/>
          <w:i/>
          <w:iCs/>
        </w:rPr>
        <w:t>Team work</w:t>
      </w:r>
      <w:r w:rsidRPr="00894883">
        <w:rPr>
          <w:rStyle w:val="Strong"/>
          <w:rFonts w:asciiTheme="majorBidi" w:eastAsiaTheme="majorEastAsia" w:hAnsiTheme="majorBidi" w:cstheme="majorBidi"/>
        </w:rPr>
        <w:t xml:space="preserve"> </w:t>
      </w:r>
      <w:r w:rsidRPr="00894883">
        <w:rPr>
          <w:rFonts w:asciiTheme="majorBidi" w:hAnsiTheme="majorBidi" w:cstheme="majorBidi"/>
        </w:rPr>
        <w:t xml:space="preserve">yaitu aktif, bersinergi untuk sukses bersama. </w:t>
      </w:r>
      <w:r w:rsidRPr="00B20FF7">
        <w:rPr>
          <w:rStyle w:val="Strong"/>
          <w:rFonts w:asciiTheme="majorBidi" w:eastAsiaTheme="majorEastAsia" w:hAnsiTheme="majorBidi" w:cstheme="majorBidi"/>
          <w:b w:val="0"/>
          <w:bCs w:val="0"/>
          <w:i/>
          <w:iCs/>
        </w:rPr>
        <w:t>Humanity</w:t>
      </w:r>
      <w:r w:rsidRPr="00894883">
        <w:rPr>
          <w:rStyle w:val="Strong"/>
          <w:rFonts w:asciiTheme="majorBidi" w:eastAsiaTheme="majorEastAsia" w:hAnsiTheme="majorBidi" w:cstheme="majorBidi"/>
          <w:b w:val="0"/>
          <w:bCs w:val="0"/>
        </w:rPr>
        <w:t xml:space="preserve"> </w:t>
      </w:r>
      <w:r w:rsidRPr="00894883">
        <w:rPr>
          <w:rFonts w:asciiTheme="majorBidi" w:hAnsiTheme="majorBidi" w:cstheme="majorBidi"/>
        </w:rPr>
        <w:t xml:space="preserve">yaitu peduli, ikhlas, memberi maslahat dan mengalirkan berkah bagi negeri. </w:t>
      </w:r>
      <w:r w:rsidRPr="00B20FF7">
        <w:rPr>
          <w:rStyle w:val="Strong"/>
          <w:rFonts w:asciiTheme="majorBidi" w:eastAsiaTheme="majorEastAsia" w:hAnsiTheme="majorBidi" w:cstheme="majorBidi"/>
          <w:b w:val="0"/>
          <w:bCs w:val="0"/>
          <w:i/>
          <w:iCs/>
        </w:rPr>
        <w:t>Integrity</w:t>
      </w:r>
      <w:r w:rsidRPr="00894883">
        <w:rPr>
          <w:rFonts w:asciiTheme="majorBidi" w:hAnsiTheme="majorBidi" w:cstheme="majorBidi"/>
          <w:b/>
          <w:bCs/>
        </w:rPr>
        <w:t xml:space="preserve"> </w:t>
      </w:r>
      <w:r w:rsidRPr="00894883">
        <w:rPr>
          <w:rFonts w:asciiTheme="majorBidi" w:hAnsiTheme="majorBidi" w:cstheme="majorBidi"/>
        </w:rPr>
        <w:t xml:space="preserve">yaitu jujur, taat, amanah dan bertanggung jawab. </w:t>
      </w:r>
      <w:r w:rsidRPr="00B20FF7">
        <w:rPr>
          <w:rStyle w:val="Strong"/>
          <w:rFonts w:asciiTheme="majorBidi" w:eastAsiaTheme="majorEastAsia" w:hAnsiTheme="majorBidi" w:cstheme="majorBidi"/>
          <w:b w:val="0"/>
          <w:bCs w:val="0"/>
          <w:i/>
          <w:iCs/>
        </w:rPr>
        <w:lastRenderedPageBreak/>
        <w:t>Customer Focus</w:t>
      </w:r>
      <w:r w:rsidRPr="00894883">
        <w:rPr>
          <w:rStyle w:val="Strong"/>
          <w:rFonts w:asciiTheme="majorBidi" w:eastAsiaTheme="majorEastAsia" w:hAnsiTheme="majorBidi" w:cstheme="majorBidi"/>
          <w:b w:val="0"/>
          <w:bCs w:val="0"/>
        </w:rPr>
        <w:t xml:space="preserve"> yaitu berorientasi kepada kepuasan pelanggan yang berkesinambungan dan saling menguntungkan.</w:t>
      </w:r>
    </w:p>
    <w:p w:rsidR="00C72FE0" w:rsidRPr="00894883" w:rsidRDefault="00C72FE0" w:rsidP="00E47111">
      <w:pPr>
        <w:pStyle w:val="NormalWeb"/>
        <w:spacing w:before="0" w:beforeAutospacing="0" w:after="0" w:afterAutospacing="0" w:line="360" w:lineRule="auto"/>
        <w:ind w:left="993" w:hanging="284"/>
        <w:jc w:val="both"/>
        <w:rPr>
          <w:rFonts w:asciiTheme="majorBidi" w:hAnsiTheme="majorBidi" w:cstheme="majorBidi"/>
        </w:rPr>
      </w:pPr>
      <w:r>
        <w:rPr>
          <w:rFonts w:asciiTheme="majorBidi" w:hAnsiTheme="majorBidi" w:cstheme="majorBidi"/>
        </w:rPr>
        <w:t>5.   Struktur O</w:t>
      </w:r>
      <w:r w:rsidRPr="00894883">
        <w:rPr>
          <w:rFonts w:asciiTheme="majorBidi" w:hAnsiTheme="majorBidi" w:cstheme="majorBidi"/>
        </w:rPr>
        <w:t>rganisasi</w:t>
      </w:r>
      <w:r>
        <w:rPr>
          <w:rFonts w:asciiTheme="majorBidi" w:hAnsiTheme="majorBidi" w:cstheme="majorBidi"/>
        </w:rPr>
        <w:t xml:space="preserve"> PT. Bank Syariah Mandiri (BSM)</w:t>
      </w:r>
      <w:r>
        <w:rPr>
          <w:rStyle w:val="FootnoteReference"/>
          <w:rFonts w:asciiTheme="majorBidi" w:hAnsiTheme="majorBidi" w:cstheme="majorBidi"/>
        </w:rPr>
        <w:footnoteReference w:id="1"/>
      </w:r>
    </w:p>
    <w:p w:rsidR="00C72FE0" w:rsidRPr="00894883"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 xml:space="preserve">Komisaris Utama </w:t>
      </w:r>
      <w:r>
        <w:rPr>
          <w:rFonts w:asciiTheme="majorBidi" w:hAnsiTheme="majorBidi" w:cstheme="majorBidi"/>
        </w:rPr>
        <w:tab/>
      </w:r>
      <w:r>
        <w:rPr>
          <w:rFonts w:asciiTheme="majorBidi" w:hAnsiTheme="majorBidi" w:cstheme="majorBidi"/>
        </w:rPr>
        <w:tab/>
      </w:r>
      <w:r w:rsidR="00C72FE0" w:rsidRPr="00894883">
        <w:rPr>
          <w:rFonts w:asciiTheme="majorBidi" w:hAnsiTheme="majorBidi" w:cstheme="majorBidi"/>
        </w:rPr>
        <w:tab/>
        <w:t>: Mulya E. Siregar</w:t>
      </w:r>
    </w:p>
    <w:p w:rsidR="00C72FE0" w:rsidRPr="00894883"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Komisaris Independen</w:t>
      </w:r>
      <w:r>
        <w:rPr>
          <w:rFonts w:asciiTheme="majorBidi" w:hAnsiTheme="majorBidi" w:cstheme="majorBidi"/>
        </w:rPr>
        <w:tab/>
      </w:r>
      <w:r>
        <w:rPr>
          <w:rFonts w:asciiTheme="majorBidi" w:hAnsiTheme="majorBidi" w:cstheme="majorBidi"/>
        </w:rPr>
        <w:tab/>
        <w:t xml:space="preserve">: </w:t>
      </w:r>
      <w:r w:rsidR="00C72FE0" w:rsidRPr="00894883">
        <w:rPr>
          <w:rFonts w:asciiTheme="majorBidi" w:hAnsiTheme="majorBidi" w:cstheme="majorBidi"/>
        </w:rPr>
        <w:t xml:space="preserve">Ramzi A. Zuhdi </w:t>
      </w:r>
    </w:p>
    <w:p w:rsidR="00C72FE0" w:rsidRPr="00894883"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Komisaris</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C72FE0" w:rsidRPr="00894883">
        <w:rPr>
          <w:rFonts w:asciiTheme="majorBidi" w:hAnsiTheme="majorBidi" w:cstheme="majorBidi"/>
        </w:rPr>
        <w:tab/>
        <w:t>: Dikdik Yustandi</w:t>
      </w:r>
    </w:p>
    <w:p w:rsidR="00C72FE0" w:rsidRPr="00894883"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Direktur Utama</w:t>
      </w:r>
      <w:r>
        <w:rPr>
          <w:rFonts w:asciiTheme="majorBidi" w:hAnsiTheme="majorBidi" w:cstheme="majorBidi"/>
        </w:rPr>
        <w:tab/>
      </w:r>
      <w:r>
        <w:rPr>
          <w:rFonts w:asciiTheme="majorBidi" w:hAnsiTheme="majorBidi" w:cstheme="majorBidi"/>
        </w:rPr>
        <w:tab/>
      </w:r>
      <w:r>
        <w:rPr>
          <w:rFonts w:asciiTheme="majorBidi" w:hAnsiTheme="majorBidi" w:cstheme="majorBidi"/>
        </w:rPr>
        <w:tab/>
        <w:t>: Toni Eko Boy S</w:t>
      </w:r>
    </w:p>
    <w:p w:rsidR="00C72FE0" w:rsidRPr="00894883" w:rsidRDefault="00C72FE0" w:rsidP="00E47111">
      <w:pPr>
        <w:pStyle w:val="NormalWeb"/>
        <w:spacing w:before="0" w:beforeAutospacing="0" w:after="0" w:afterAutospacing="0" w:line="360" w:lineRule="auto"/>
        <w:ind w:left="1069"/>
        <w:jc w:val="both"/>
        <w:rPr>
          <w:rFonts w:asciiTheme="majorBidi" w:hAnsiTheme="majorBidi" w:cstheme="majorBidi"/>
        </w:rPr>
      </w:pPr>
      <w:r w:rsidRPr="00894883">
        <w:rPr>
          <w:rFonts w:asciiTheme="majorBidi" w:hAnsiTheme="majorBidi" w:cstheme="majorBidi"/>
        </w:rPr>
        <w:t>Direktur</w:t>
      </w:r>
      <w:r w:rsidR="00E47111">
        <w:rPr>
          <w:rFonts w:asciiTheme="majorBidi" w:hAnsiTheme="majorBidi" w:cstheme="majorBidi"/>
        </w:rPr>
        <w:t xml:space="preserve"> Risk Management </w:t>
      </w:r>
      <w:r w:rsidRPr="00894883">
        <w:rPr>
          <w:rFonts w:asciiTheme="majorBidi" w:hAnsiTheme="majorBidi" w:cstheme="majorBidi"/>
        </w:rPr>
        <w:tab/>
        <w:t>: Putu Rahwidhiyasa</w:t>
      </w:r>
    </w:p>
    <w:p w:rsidR="00C72FE0" w:rsidRPr="00894883" w:rsidRDefault="00C72FE0" w:rsidP="00E47111">
      <w:pPr>
        <w:pStyle w:val="NormalWeb"/>
        <w:spacing w:before="0" w:beforeAutospacing="0" w:after="0" w:afterAutospacing="0" w:line="360" w:lineRule="auto"/>
        <w:ind w:left="1069"/>
        <w:jc w:val="both"/>
        <w:rPr>
          <w:rFonts w:asciiTheme="majorBidi" w:hAnsiTheme="majorBidi" w:cstheme="majorBidi"/>
        </w:rPr>
      </w:pPr>
      <w:r w:rsidRPr="00894883">
        <w:rPr>
          <w:rFonts w:asciiTheme="majorBidi" w:hAnsiTheme="majorBidi" w:cstheme="majorBidi"/>
        </w:rPr>
        <w:t>D</w:t>
      </w:r>
      <w:r w:rsidR="00E47111">
        <w:rPr>
          <w:rFonts w:asciiTheme="majorBidi" w:hAnsiTheme="majorBidi" w:cstheme="majorBidi"/>
        </w:rPr>
        <w:t>irektur Distribution &amp; Service</w:t>
      </w:r>
      <w:r w:rsidRPr="00894883">
        <w:rPr>
          <w:rFonts w:asciiTheme="majorBidi" w:hAnsiTheme="majorBidi" w:cstheme="majorBidi"/>
        </w:rPr>
        <w:tab/>
        <w:t>: Edwin Dwidjajanto</w:t>
      </w:r>
    </w:p>
    <w:p w:rsidR="00C72FE0" w:rsidRPr="00894883"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Direktur Wholesale Banking</w:t>
      </w:r>
      <w:r w:rsidR="00C72FE0" w:rsidRPr="00894883">
        <w:rPr>
          <w:rFonts w:asciiTheme="majorBidi" w:hAnsiTheme="majorBidi" w:cstheme="majorBidi"/>
        </w:rPr>
        <w:tab/>
        <w:t>: Kusman Yandi</w:t>
      </w:r>
    </w:p>
    <w:p w:rsidR="00C72FE0" w:rsidRPr="00894883" w:rsidRDefault="00C72FE0" w:rsidP="00E47111">
      <w:pPr>
        <w:pStyle w:val="NormalWeb"/>
        <w:spacing w:before="0" w:beforeAutospacing="0" w:after="0" w:afterAutospacing="0" w:line="360" w:lineRule="auto"/>
        <w:ind w:left="1069"/>
        <w:jc w:val="both"/>
        <w:rPr>
          <w:rFonts w:asciiTheme="majorBidi" w:hAnsiTheme="majorBidi" w:cstheme="majorBidi"/>
        </w:rPr>
      </w:pPr>
      <w:r w:rsidRPr="00894883">
        <w:rPr>
          <w:rFonts w:asciiTheme="majorBidi" w:hAnsiTheme="majorBidi" w:cstheme="majorBidi"/>
        </w:rPr>
        <w:t>Dire</w:t>
      </w:r>
      <w:r w:rsidR="00E47111">
        <w:rPr>
          <w:rFonts w:asciiTheme="majorBidi" w:hAnsiTheme="majorBidi" w:cstheme="majorBidi"/>
        </w:rPr>
        <w:t xml:space="preserve">ktur Financing Risk </w:t>
      </w:r>
      <w:r w:rsidR="00E47111">
        <w:rPr>
          <w:rFonts w:asciiTheme="majorBidi" w:hAnsiTheme="majorBidi" w:cstheme="majorBidi"/>
        </w:rPr>
        <w:tab/>
      </w:r>
      <w:r w:rsidR="00E47111">
        <w:rPr>
          <w:rFonts w:asciiTheme="majorBidi" w:hAnsiTheme="majorBidi" w:cstheme="majorBidi"/>
        </w:rPr>
        <w:tab/>
      </w:r>
      <w:r w:rsidRPr="00894883">
        <w:rPr>
          <w:rFonts w:asciiTheme="majorBidi" w:hAnsiTheme="majorBidi" w:cstheme="majorBidi"/>
        </w:rPr>
        <w:t>: Choirul Anwar</w:t>
      </w:r>
    </w:p>
    <w:p w:rsidR="00C72FE0" w:rsidRPr="00894883"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Direktur Finance &amp; Strategy</w:t>
      </w:r>
      <w:r>
        <w:rPr>
          <w:rFonts w:asciiTheme="majorBidi" w:hAnsiTheme="majorBidi" w:cstheme="majorBidi"/>
        </w:rPr>
        <w:tab/>
        <w:t>: Ade Cahyo N</w:t>
      </w:r>
    </w:p>
    <w:p w:rsidR="00C72FE0" w:rsidRPr="00894883"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 xml:space="preserve">Direktur Technology &amp; </w:t>
      </w:r>
      <w:proofErr w:type="gramStart"/>
      <w:r>
        <w:rPr>
          <w:rFonts w:asciiTheme="majorBidi" w:hAnsiTheme="majorBidi" w:cstheme="majorBidi"/>
        </w:rPr>
        <w:t xml:space="preserve">Operation </w:t>
      </w:r>
      <w:r w:rsidR="00C72FE0" w:rsidRPr="00894883">
        <w:rPr>
          <w:rFonts w:asciiTheme="majorBidi" w:hAnsiTheme="majorBidi" w:cstheme="majorBidi"/>
        </w:rPr>
        <w:t>:</w:t>
      </w:r>
      <w:proofErr w:type="gramEnd"/>
      <w:r w:rsidR="00C72FE0" w:rsidRPr="00894883">
        <w:rPr>
          <w:rFonts w:asciiTheme="majorBidi" w:hAnsiTheme="majorBidi" w:cstheme="majorBidi"/>
        </w:rPr>
        <w:t xml:space="preserve"> Achmad Syafi’i</w:t>
      </w:r>
    </w:p>
    <w:p w:rsidR="00C72FE0" w:rsidRPr="00894883"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SEVP Retail Banking</w:t>
      </w:r>
      <w:r>
        <w:rPr>
          <w:rFonts w:asciiTheme="majorBidi" w:hAnsiTheme="majorBidi" w:cstheme="majorBidi"/>
        </w:rPr>
        <w:tab/>
      </w:r>
      <w:r w:rsidR="00C72FE0" w:rsidRPr="00894883">
        <w:rPr>
          <w:rFonts w:asciiTheme="majorBidi" w:hAnsiTheme="majorBidi" w:cstheme="majorBidi"/>
        </w:rPr>
        <w:tab/>
        <w:t>: Niken Andowarih</w:t>
      </w:r>
    </w:p>
    <w:p w:rsidR="00C72FE0" w:rsidRDefault="00E47111" w:rsidP="00E47111">
      <w:pPr>
        <w:pStyle w:val="NormalWeb"/>
        <w:spacing w:before="0" w:beforeAutospacing="0" w:after="0" w:afterAutospacing="0" w:line="360" w:lineRule="auto"/>
        <w:ind w:left="1069"/>
        <w:jc w:val="both"/>
        <w:rPr>
          <w:rFonts w:asciiTheme="majorBidi" w:hAnsiTheme="majorBidi" w:cstheme="majorBidi"/>
        </w:rPr>
      </w:pPr>
      <w:r>
        <w:rPr>
          <w:rFonts w:asciiTheme="majorBidi" w:hAnsiTheme="majorBidi" w:cstheme="majorBidi"/>
        </w:rPr>
        <w:t>SEVP Human Capital</w:t>
      </w:r>
      <w:r>
        <w:rPr>
          <w:rFonts w:asciiTheme="majorBidi" w:hAnsiTheme="majorBidi" w:cstheme="majorBidi"/>
        </w:rPr>
        <w:tab/>
      </w:r>
      <w:r w:rsidR="00C72FE0" w:rsidRPr="00894883">
        <w:rPr>
          <w:rFonts w:asciiTheme="majorBidi" w:hAnsiTheme="majorBidi" w:cstheme="majorBidi"/>
        </w:rPr>
        <w:tab/>
      </w:r>
      <w:r w:rsidR="00C72FE0">
        <w:rPr>
          <w:rFonts w:asciiTheme="majorBidi" w:hAnsiTheme="majorBidi" w:cstheme="majorBidi"/>
        </w:rPr>
        <w:t>: Rosma Handayani</w:t>
      </w:r>
    </w:p>
    <w:p w:rsidR="00C72FE0" w:rsidRDefault="00C72FE0" w:rsidP="00E47111">
      <w:pPr>
        <w:pStyle w:val="Heading2"/>
        <w:spacing w:before="0" w:line="360" w:lineRule="auto"/>
        <w:ind w:left="1134" w:hanging="65"/>
        <w:jc w:val="both"/>
        <w:rPr>
          <w:rFonts w:asciiTheme="majorBidi" w:hAnsiTheme="majorBidi"/>
        </w:rPr>
      </w:pPr>
      <w:r w:rsidRPr="00DF0300">
        <w:rPr>
          <w:rFonts w:asciiTheme="majorBidi" w:hAnsiTheme="majorBidi"/>
          <w:color w:val="auto"/>
          <w:sz w:val="24"/>
          <w:szCs w:val="24"/>
        </w:rPr>
        <w:t>Dewan Pengawas Syariah</w:t>
      </w:r>
      <w:r>
        <w:rPr>
          <w:rFonts w:asciiTheme="majorBidi" w:hAnsiTheme="majorBidi"/>
          <w:color w:val="auto"/>
          <w:sz w:val="24"/>
          <w:szCs w:val="24"/>
        </w:rPr>
        <w:t xml:space="preserve"> (</w:t>
      </w:r>
      <w:r w:rsidRPr="00B20FF7">
        <w:rPr>
          <w:rFonts w:asciiTheme="majorBidi" w:hAnsiTheme="majorBidi"/>
          <w:i/>
          <w:iCs/>
          <w:color w:val="auto"/>
          <w:sz w:val="24"/>
          <w:szCs w:val="24"/>
        </w:rPr>
        <w:t>Board of Sharia Supervisory</w:t>
      </w:r>
      <w:r>
        <w:rPr>
          <w:rFonts w:asciiTheme="majorBidi" w:hAnsiTheme="majorBidi"/>
          <w:color w:val="auto"/>
          <w:sz w:val="24"/>
          <w:szCs w:val="24"/>
        </w:rPr>
        <w:t>)</w:t>
      </w:r>
      <w:r>
        <w:rPr>
          <w:rFonts w:asciiTheme="majorBidi" w:hAnsiTheme="majorBidi"/>
        </w:rPr>
        <w:t xml:space="preserve">: </w:t>
      </w:r>
    </w:p>
    <w:p w:rsidR="00C72FE0" w:rsidRPr="006B1425" w:rsidRDefault="00C72FE0" w:rsidP="00E47111">
      <w:pPr>
        <w:pStyle w:val="Heading2"/>
        <w:spacing w:before="0" w:line="360" w:lineRule="auto"/>
        <w:ind w:left="349" w:firstLine="720"/>
        <w:jc w:val="both"/>
        <w:rPr>
          <w:rFonts w:asciiTheme="majorBidi" w:hAnsiTheme="majorBidi"/>
          <w:color w:val="auto"/>
          <w:sz w:val="24"/>
          <w:szCs w:val="24"/>
        </w:rPr>
      </w:pPr>
      <w:r>
        <w:rPr>
          <w:rFonts w:asciiTheme="majorBidi" w:hAnsiTheme="majorBidi"/>
          <w:color w:val="auto"/>
          <w:sz w:val="24"/>
          <w:szCs w:val="24"/>
        </w:rPr>
        <w:t>Ketua</w:t>
      </w:r>
      <w:r>
        <w:rPr>
          <w:rFonts w:asciiTheme="majorBidi" w:hAnsiTheme="majorBidi"/>
          <w:color w:val="auto"/>
          <w:sz w:val="24"/>
          <w:szCs w:val="24"/>
        </w:rPr>
        <w:tab/>
        <w:t xml:space="preserve">: </w:t>
      </w:r>
      <w:r w:rsidRPr="006B1425">
        <w:rPr>
          <w:rFonts w:asciiTheme="majorBidi" w:hAnsiTheme="majorBidi"/>
          <w:color w:val="auto"/>
          <w:sz w:val="24"/>
          <w:szCs w:val="24"/>
        </w:rPr>
        <w:t>Dr. KH. Ma’ruf Amin</w:t>
      </w:r>
    </w:p>
    <w:p w:rsidR="00C72FE0" w:rsidRPr="006B1425" w:rsidRDefault="00C72FE0" w:rsidP="00E47111">
      <w:pPr>
        <w:pStyle w:val="Heading2"/>
        <w:spacing w:before="0" w:line="360" w:lineRule="auto"/>
        <w:ind w:left="349" w:firstLine="720"/>
        <w:jc w:val="both"/>
        <w:rPr>
          <w:rFonts w:asciiTheme="majorBidi" w:hAnsiTheme="majorBidi"/>
          <w:color w:val="auto"/>
          <w:sz w:val="24"/>
          <w:szCs w:val="24"/>
        </w:rPr>
      </w:pPr>
      <w:r w:rsidRPr="006B1425">
        <w:rPr>
          <w:rFonts w:asciiTheme="majorBidi" w:eastAsia="Times New Roman" w:hAnsiTheme="majorBidi"/>
          <w:color w:val="auto"/>
          <w:sz w:val="24"/>
          <w:szCs w:val="24"/>
        </w:rPr>
        <w:t>Anggota</w:t>
      </w:r>
      <w:r w:rsidRPr="006B1425">
        <w:rPr>
          <w:rFonts w:asciiTheme="majorBidi" w:eastAsia="Times New Roman" w:hAnsiTheme="majorBidi"/>
          <w:color w:val="auto"/>
          <w:sz w:val="24"/>
          <w:szCs w:val="24"/>
        </w:rPr>
        <w:tab/>
        <w:t xml:space="preserve">: </w:t>
      </w:r>
      <w:r w:rsidRPr="006B1425">
        <w:rPr>
          <w:rFonts w:asciiTheme="majorBidi" w:hAnsiTheme="majorBidi"/>
          <w:color w:val="auto"/>
          <w:sz w:val="24"/>
          <w:szCs w:val="24"/>
        </w:rPr>
        <w:t>Dr. H. Mohamad Hidayat</w:t>
      </w:r>
    </w:p>
    <w:p w:rsidR="00C72FE0" w:rsidRDefault="00C72FE0" w:rsidP="00E47111">
      <w:pPr>
        <w:pStyle w:val="Heading2"/>
        <w:spacing w:line="360" w:lineRule="auto"/>
        <w:ind w:left="2160"/>
        <w:jc w:val="both"/>
        <w:rPr>
          <w:rFonts w:asciiTheme="majorBidi" w:hAnsiTheme="majorBidi"/>
          <w:color w:val="auto"/>
          <w:sz w:val="24"/>
          <w:szCs w:val="24"/>
        </w:rPr>
      </w:pPr>
      <w:r w:rsidRPr="006B1425">
        <w:rPr>
          <w:rFonts w:asciiTheme="majorBidi" w:hAnsiTheme="majorBidi"/>
          <w:color w:val="auto"/>
          <w:sz w:val="24"/>
          <w:szCs w:val="24"/>
        </w:rPr>
        <w:t xml:space="preserve">  Dr. H. Muhammad Syafii Antonio, M. Ec</w:t>
      </w:r>
    </w:p>
    <w:p w:rsidR="00C72FE0" w:rsidRPr="00D6212D" w:rsidRDefault="00C72FE0" w:rsidP="00E47111">
      <w:pPr>
        <w:spacing w:line="360" w:lineRule="auto"/>
      </w:pPr>
    </w:p>
    <w:p w:rsidR="00C72FE0" w:rsidRPr="00115BB2" w:rsidRDefault="00C72FE0" w:rsidP="00E47111">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Perkembangan Uang Beredar dan Deposito </w:t>
      </w:r>
      <w:r>
        <w:rPr>
          <w:rFonts w:asciiTheme="majorBidi" w:hAnsiTheme="majorBidi" w:cstheme="majorBidi"/>
          <w:b/>
          <w:bCs/>
          <w:i/>
          <w:iCs/>
          <w:sz w:val="24"/>
          <w:szCs w:val="24"/>
        </w:rPr>
        <w:t>Mudharabah</w:t>
      </w:r>
      <w:r w:rsidRPr="00115BB2">
        <w:rPr>
          <w:rFonts w:asciiTheme="majorBidi" w:hAnsiTheme="majorBidi" w:cstheme="majorBidi"/>
          <w:b/>
          <w:bCs/>
          <w:sz w:val="24"/>
          <w:szCs w:val="24"/>
        </w:rPr>
        <w:t xml:space="preserve"> </w:t>
      </w:r>
    </w:p>
    <w:p w:rsidR="00C72FE0" w:rsidRDefault="00C72FE0" w:rsidP="00E47111">
      <w:pPr>
        <w:pStyle w:val="ListParagraph"/>
        <w:numPr>
          <w:ilvl w:val="0"/>
          <w:numId w:val="2"/>
        </w:numPr>
        <w:spacing w:after="0" w:line="360" w:lineRule="auto"/>
        <w:rPr>
          <w:rFonts w:asciiTheme="majorBidi" w:hAnsiTheme="majorBidi" w:cstheme="majorBidi"/>
          <w:sz w:val="24"/>
          <w:szCs w:val="24"/>
        </w:rPr>
      </w:pPr>
      <w:r>
        <w:rPr>
          <w:rFonts w:asciiTheme="majorBidi" w:hAnsiTheme="majorBidi" w:cstheme="majorBidi"/>
          <w:sz w:val="24"/>
          <w:szCs w:val="24"/>
        </w:rPr>
        <w:t>Perkembangan Uang Beredar Tahun 2014-2016</w:t>
      </w:r>
    </w:p>
    <w:p w:rsidR="00C72FE0" w:rsidRPr="00056E4C" w:rsidRDefault="00C72FE0" w:rsidP="00E47111">
      <w:pPr>
        <w:spacing w:after="0" w:line="360" w:lineRule="auto"/>
        <w:ind w:left="1440" w:firstLine="720"/>
        <w:rPr>
          <w:rFonts w:asciiTheme="majorBidi" w:hAnsiTheme="majorBidi" w:cstheme="majorBidi"/>
          <w:b/>
          <w:bCs/>
          <w:sz w:val="24"/>
          <w:szCs w:val="24"/>
        </w:rPr>
      </w:pPr>
      <w:r w:rsidRPr="00056E4C">
        <w:rPr>
          <w:rFonts w:asciiTheme="majorBidi" w:hAnsiTheme="majorBidi" w:cstheme="majorBidi"/>
          <w:b/>
          <w:bCs/>
          <w:sz w:val="24"/>
          <w:szCs w:val="24"/>
        </w:rPr>
        <w:t>Tabel 3.1</w:t>
      </w:r>
    </w:p>
    <w:p w:rsidR="00C72FE0" w:rsidRDefault="00E47111" w:rsidP="00E47111">
      <w:pPr>
        <w:spacing w:after="0" w:line="360" w:lineRule="auto"/>
        <w:ind w:left="720"/>
        <w:rPr>
          <w:rFonts w:asciiTheme="majorBidi" w:hAnsiTheme="majorBidi" w:cstheme="majorBidi"/>
          <w:b/>
          <w:bCs/>
          <w:sz w:val="24"/>
          <w:szCs w:val="24"/>
        </w:rPr>
      </w:pPr>
      <w:r>
        <w:rPr>
          <w:rFonts w:asciiTheme="majorBidi" w:hAnsiTheme="majorBidi" w:cstheme="majorBidi"/>
          <w:b/>
          <w:bCs/>
          <w:sz w:val="24"/>
          <w:szCs w:val="24"/>
        </w:rPr>
        <w:t xml:space="preserve">     </w:t>
      </w:r>
      <w:r w:rsidR="00C72FE0" w:rsidRPr="00056E4C">
        <w:rPr>
          <w:rFonts w:asciiTheme="majorBidi" w:hAnsiTheme="majorBidi" w:cstheme="majorBidi"/>
          <w:b/>
          <w:bCs/>
          <w:sz w:val="24"/>
          <w:szCs w:val="24"/>
        </w:rPr>
        <w:t>Uang Beredar (dalam triliun Rp)</w:t>
      </w:r>
      <w:r w:rsidR="00C72FE0">
        <w:rPr>
          <w:rStyle w:val="FootnoteReference"/>
          <w:rFonts w:asciiTheme="majorBidi" w:hAnsiTheme="majorBidi" w:cstheme="majorBidi"/>
          <w:sz w:val="24"/>
          <w:szCs w:val="24"/>
        </w:rPr>
        <w:footnoteReference w:id="2"/>
      </w:r>
    </w:p>
    <w:tbl>
      <w:tblPr>
        <w:tblStyle w:val="TableGrid"/>
        <w:tblW w:w="7792" w:type="dxa"/>
        <w:tblInd w:w="-1014" w:type="dxa"/>
        <w:tblLayout w:type="fixed"/>
        <w:tblLook w:val="04A0" w:firstRow="1" w:lastRow="0" w:firstColumn="1" w:lastColumn="0" w:noHBand="0" w:noVBand="1"/>
      </w:tblPr>
      <w:tblGrid>
        <w:gridCol w:w="1271"/>
        <w:gridCol w:w="2126"/>
        <w:gridCol w:w="2268"/>
        <w:gridCol w:w="2127"/>
      </w:tblGrid>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Bulan</w:t>
            </w:r>
          </w:p>
        </w:tc>
        <w:tc>
          <w:tcPr>
            <w:tcW w:w="2126"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2014</w:t>
            </w:r>
          </w:p>
        </w:tc>
        <w:tc>
          <w:tcPr>
            <w:tcW w:w="2268"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2015</w:t>
            </w:r>
          </w:p>
        </w:tc>
        <w:tc>
          <w:tcPr>
            <w:tcW w:w="2127"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2016</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Januari</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w:t>
            </w:r>
            <w:r>
              <w:rPr>
                <w:rFonts w:asciiTheme="majorBidi" w:hAnsiTheme="majorBidi" w:cstheme="majorBidi"/>
                <w:sz w:val="24"/>
                <w:szCs w:val="24"/>
              </w:rPr>
              <w:t>649</w:t>
            </w:r>
            <w:r>
              <w:rPr>
                <w:rFonts w:asciiTheme="majorBidi" w:hAnsiTheme="majorBidi" w:cstheme="majorBidi"/>
                <w:sz w:val="24"/>
                <w:szCs w:val="24"/>
                <w:lang w:val="en-US"/>
              </w:rPr>
              <w:t>,</w:t>
            </w:r>
            <w:r>
              <w:rPr>
                <w:rFonts w:asciiTheme="majorBidi" w:hAnsiTheme="majorBidi" w:cstheme="majorBidi"/>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4.174,2</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4.497,6</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Februari</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w:t>
            </w:r>
            <w:r>
              <w:rPr>
                <w:rFonts w:asciiTheme="majorBidi" w:hAnsiTheme="majorBidi" w:cstheme="majorBidi"/>
                <w:sz w:val="24"/>
                <w:szCs w:val="24"/>
              </w:rPr>
              <w:t>639</w:t>
            </w:r>
            <w:r>
              <w:rPr>
                <w:rFonts w:asciiTheme="majorBidi" w:hAnsiTheme="majorBidi" w:cstheme="majorBidi"/>
                <w:sz w:val="24"/>
                <w:szCs w:val="24"/>
                <w:lang w:val="en-US"/>
              </w:rPr>
              <w:t>,</w:t>
            </w:r>
            <w:r>
              <w:rPr>
                <w:rFonts w:asciiTheme="majorBidi" w:hAnsiTheme="majorBidi" w:cstheme="majorBidi"/>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4.230,7</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4.521,3</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Maret</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w:t>
            </w:r>
            <w:r>
              <w:rPr>
                <w:rFonts w:asciiTheme="majorBidi" w:hAnsiTheme="majorBidi" w:cstheme="majorBidi"/>
                <w:sz w:val="24"/>
                <w:szCs w:val="24"/>
              </w:rPr>
              <w:t>656</w:t>
            </w:r>
            <w:r>
              <w:rPr>
                <w:rFonts w:asciiTheme="majorBidi" w:hAnsiTheme="majorBidi" w:cstheme="majorBidi"/>
                <w:sz w:val="24"/>
                <w:szCs w:val="24"/>
                <w:lang w:val="en-US"/>
              </w:rPr>
              <w:t>,</w:t>
            </w:r>
            <w:r>
              <w:rPr>
                <w:rFonts w:asciiTheme="majorBidi" w:hAnsiTheme="majorBidi" w:cstheme="majorBidi"/>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4.246,3</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4.561,1</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April</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w:t>
            </w:r>
            <w:r>
              <w:rPr>
                <w:rFonts w:asciiTheme="majorBidi" w:hAnsiTheme="majorBidi" w:cstheme="majorBidi"/>
                <w:sz w:val="24"/>
                <w:szCs w:val="24"/>
              </w:rPr>
              <w:t>732</w:t>
            </w:r>
            <w:r>
              <w:rPr>
                <w:rFonts w:asciiTheme="majorBidi" w:hAnsiTheme="majorBidi" w:cstheme="majorBidi"/>
                <w:sz w:val="24"/>
                <w:szCs w:val="24"/>
                <w:lang w:val="en-US"/>
              </w:rPr>
              <w:t>,</w:t>
            </w:r>
            <w:r>
              <w:rPr>
                <w:rFonts w:asciiTheme="majorBidi" w:hAnsiTheme="majorBidi" w:cstheme="majorBid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4.274,9</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4.580,8</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Mei</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w:t>
            </w:r>
            <w:r>
              <w:rPr>
                <w:rFonts w:asciiTheme="majorBidi" w:hAnsiTheme="majorBidi" w:cstheme="majorBidi"/>
                <w:sz w:val="24"/>
                <w:szCs w:val="24"/>
              </w:rPr>
              <w:t>784</w:t>
            </w:r>
            <w:r>
              <w:rPr>
                <w:rFonts w:asciiTheme="majorBidi" w:hAnsiTheme="majorBidi" w:cstheme="majorBidi"/>
                <w:sz w:val="24"/>
                <w:szCs w:val="24"/>
                <w:lang w:val="en-US"/>
              </w:rPr>
              <w:t>,</w:t>
            </w:r>
            <w:r>
              <w:rPr>
                <w:rFonts w:asciiTheme="majorBidi" w:hAnsiTheme="majorBidi" w:cstheme="majorBidi"/>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4.287,7</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4.613,6</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Juni</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w:t>
            </w:r>
            <w:r>
              <w:rPr>
                <w:rFonts w:asciiTheme="majorBidi" w:hAnsiTheme="majorBidi" w:cstheme="majorBidi"/>
                <w:sz w:val="24"/>
                <w:szCs w:val="24"/>
              </w:rPr>
              <w:t>861</w:t>
            </w:r>
            <w:r>
              <w:rPr>
                <w:rFonts w:asciiTheme="majorBidi" w:hAnsiTheme="majorBidi" w:cstheme="majorBidi"/>
                <w:sz w:val="24"/>
                <w:szCs w:val="24"/>
                <w:lang w:val="en-US"/>
              </w:rPr>
              <w:t>,</w:t>
            </w:r>
            <w:r>
              <w:rPr>
                <w:rFonts w:asciiTheme="majorBidi" w:hAnsiTheme="majorBidi" w:cstheme="majorBidi"/>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72FE0" w:rsidRPr="005919EE"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4.359,5</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4.738,4</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Juli</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w:t>
            </w:r>
            <w:r>
              <w:rPr>
                <w:rFonts w:asciiTheme="majorBidi" w:hAnsiTheme="majorBidi" w:cstheme="majorBidi"/>
                <w:sz w:val="24"/>
                <w:szCs w:val="24"/>
              </w:rPr>
              <w:t>891</w:t>
            </w:r>
            <w:r>
              <w:rPr>
                <w:rFonts w:asciiTheme="majorBidi" w:hAnsiTheme="majorBidi" w:cstheme="majorBidi"/>
                <w:sz w:val="24"/>
                <w:szCs w:val="24"/>
                <w:lang w:val="en-US"/>
              </w:rPr>
              <w:t>,</w:t>
            </w:r>
            <w:r>
              <w:rPr>
                <w:rFonts w:asciiTheme="majorBidi" w:hAnsiTheme="majorBidi" w:cstheme="majorBidi"/>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4.383,0</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4.728,6</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Agustus</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lang w:val="en-US"/>
              </w:rPr>
              <w:t>.</w:t>
            </w:r>
            <w:r>
              <w:rPr>
                <w:rFonts w:asciiTheme="majorBidi" w:hAnsiTheme="majorBidi" w:cstheme="majorBidi"/>
                <w:sz w:val="24"/>
                <w:szCs w:val="24"/>
              </w:rPr>
              <w:t>889</w:t>
            </w:r>
            <w:r>
              <w:rPr>
                <w:rFonts w:asciiTheme="majorBidi" w:hAnsiTheme="majorBidi" w:cstheme="majorBidi"/>
                <w:sz w:val="24"/>
                <w:szCs w:val="24"/>
                <w:lang w:val="en-US"/>
              </w:rPr>
              <w:t>,</w:t>
            </w:r>
            <w:r>
              <w:rPr>
                <w:rFonts w:asciiTheme="majorBidi" w:hAnsiTheme="majorBidi" w:cstheme="majorBidi"/>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4.403,0</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4.745,0</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September</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w:t>
            </w:r>
            <w:r>
              <w:rPr>
                <w:rFonts w:asciiTheme="majorBidi" w:hAnsiTheme="majorBidi" w:cstheme="majorBidi"/>
                <w:sz w:val="24"/>
                <w:szCs w:val="24"/>
              </w:rPr>
              <w:t>001</w:t>
            </w:r>
            <w:r>
              <w:rPr>
                <w:rFonts w:asciiTheme="majorBidi" w:hAnsiTheme="majorBidi" w:cstheme="majorBidi"/>
                <w:sz w:val="24"/>
                <w:szCs w:val="24"/>
                <w:lang w:val="en-US"/>
              </w:rPr>
              <w:t>,</w:t>
            </w:r>
            <w:r>
              <w:rPr>
                <w:rFonts w:asciiTheme="majorBidi" w:hAnsiTheme="majorBidi" w:cstheme="majorBidi"/>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4.507,9</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4.737,3</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Oktober</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w:t>
            </w:r>
            <w:r>
              <w:rPr>
                <w:rFonts w:asciiTheme="majorBidi" w:hAnsiTheme="majorBidi" w:cstheme="majorBidi"/>
                <w:sz w:val="24"/>
                <w:szCs w:val="24"/>
              </w:rPr>
              <w:t>024</w:t>
            </w:r>
            <w:r>
              <w:rPr>
                <w:rFonts w:asciiTheme="majorBidi" w:hAnsiTheme="majorBidi" w:cstheme="majorBidi"/>
                <w:sz w:val="24"/>
                <w:szCs w:val="24"/>
                <w:lang w:val="en-US"/>
              </w:rPr>
              <w:t>,</w:t>
            </w:r>
            <w:r>
              <w:rPr>
                <w:rFonts w:asciiTheme="majorBidi" w:hAnsiTheme="majorBidi" w:cstheme="majorBid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4.442,0</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4.777,8</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November</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w:t>
            </w:r>
            <w:r>
              <w:rPr>
                <w:rFonts w:asciiTheme="majorBidi" w:hAnsiTheme="majorBidi" w:cstheme="majorBidi"/>
                <w:sz w:val="24"/>
                <w:szCs w:val="24"/>
              </w:rPr>
              <w:t>076</w:t>
            </w:r>
            <w:r>
              <w:rPr>
                <w:rFonts w:asciiTheme="majorBidi" w:hAnsiTheme="majorBidi" w:cstheme="majorBidi"/>
                <w:sz w:val="24"/>
                <w:szCs w:val="24"/>
                <w:lang w:val="en-US"/>
              </w:rPr>
              <w:t>,</w:t>
            </w:r>
            <w:r>
              <w:rPr>
                <w:rFonts w:asciiTheme="majorBidi" w:hAnsiTheme="majorBidi" w:cstheme="majorBidi"/>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4.451,6</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4.867,6</w:t>
            </w:r>
          </w:p>
        </w:tc>
      </w:tr>
      <w:tr w:rsidR="00C72FE0" w:rsidTr="00E47111">
        <w:tc>
          <w:tcPr>
            <w:tcW w:w="1271"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Desember</w:t>
            </w:r>
          </w:p>
        </w:tc>
        <w:tc>
          <w:tcPr>
            <w:tcW w:w="2126" w:type="dxa"/>
            <w:tcBorders>
              <w:top w:val="single" w:sz="4" w:space="0" w:color="auto"/>
              <w:left w:val="single" w:sz="4" w:space="0" w:color="auto"/>
              <w:bottom w:val="single" w:sz="4" w:space="0" w:color="auto"/>
              <w:right w:val="single" w:sz="4" w:space="0" w:color="auto"/>
            </w:tcBorders>
            <w:hideMark/>
          </w:tcPr>
          <w:p w:rsidR="00C72FE0" w:rsidRDefault="00C72FE0" w:rsidP="00E47111">
            <w:pPr>
              <w:spacing w:after="0" w:line="360" w:lineRule="auto"/>
              <w:jc w:val="center"/>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lang w:val="en-US"/>
              </w:rPr>
              <w:t>.</w:t>
            </w:r>
            <w:r>
              <w:rPr>
                <w:rFonts w:asciiTheme="majorBidi" w:hAnsiTheme="majorBidi" w:cstheme="majorBidi"/>
                <w:sz w:val="24"/>
                <w:szCs w:val="24"/>
              </w:rPr>
              <w:t>170</w:t>
            </w:r>
            <w:r>
              <w:rPr>
                <w:rFonts w:asciiTheme="majorBidi" w:hAnsiTheme="majorBidi" w:cstheme="majorBidi"/>
                <w:sz w:val="24"/>
                <w:szCs w:val="24"/>
                <w:lang w:val="en-US"/>
              </w:rPr>
              <w:t>,</w:t>
            </w:r>
            <w:r>
              <w:rPr>
                <w:rFonts w:asciiTheme="majorBidi" w:hAnsiTheme="majorBidi" w:cstheme="majorBidi"/>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4.546,7</w:t>
            </w:r>
          </w:p>
        </w:tc>
        <w:tc>
          <w:tcPr>
            <w:tcW w:w="2127" w:type="dxa"/>
            <w:tcBorders>
              <w:top w:val="single" w:sz="4" w:space="0" w:color="auto"/>
              <w:left w:val="single" w:sz="4" w:space="0" w:color="auto"/>
              <w:bottom w:val="single" w:sz="4" w:space="0" w:color="auto"/>
              <w:right w:val="single" w:sz="4" w:space="0" w:color="auto"/>
            </w:tcBorders>
            <w:hideMark/>
          </w:tcPr>
          <w:p w:rsidR="00C72FE0" w:rsidRPr="00060BD8" w:rsidRDefault="00C72FE0" w:rsidP="00E47111">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5.003,3</w:t>
            </w:r>
          </w:p>
        </w:tc>
      </w:tr>
    </w:tbl>
    <w:p w:rsidR="00C72FE0" w:rsidRDefault="00C72FE0" w:rsidP="00E47111">
      <w:pPr>
        <w:spacing w:after="240" w:line="360" w:lineRule="auto"/>
        <w:ind w:left="-993"/>
        <w:jc w:val="both"/>
        <w:rPr>
          <w:rFonts w:asciiTheme="majorBidi" w:hAnsiTheme="majorBidi" w:cstheme="majorBidi"/>
          <w:sz w:val="24"/>
          <w:szCs w:val="24"/>
        </w:rPr>
      </w:pPr>
      <w:r>
        <w:rPr>
          <w:rFonts w:asciiTheme="majorBidi" w:hAnsiTheme="majorBidi" w:cstheme="majorBidi"/>
          <w:sz w:val="24"/>
          <w:szCs w:val="24"/>
        </w:rPr>
        <w:t>Sumber: Bank Indonesia</w:t>
      </w:r>
    </w:p>
    <w:p w:rsidR="00C72FE0" w:rsidRDefault="00C72FE0" w:rsidP="00E47111">
      <w:pPr>
        <w:spacing w:after="0" w:line="360" w:lineRule="auto"/>
        <w:ind w:left="709" w:firstLine="425"/>
        <w:jc w:val="both"/>
        <w:rPr>
          <w:rFonts w:asciiTheme="majorBidi" w:hAnsiTheme="majorBidi" w:cstheme="majorBidi"/>
          <w:color w:val="000000"/>
        </w:rPr>
      </w:pPr>
      <w:r>
        <w:rPr>
          <w:rFonts w:asciiTheme="majorBidi" w:hAnsiTheme="majorBidi" w:cstheme="majorBidi"/>
          <w:sz w:val="24"/>
          <w:szCs w:val="24"/>
        </w:rPr>
        <w:tab/>
        <w:t xml:space="preserve">Berdasarkan tabel diatas, jumlah uang beredar mengalami fluktuatif setiap bulannya. Jumlah uang beredar tertinggi terjadi dibulan Desember 2016 sebesar Rp5.003,3 </w:t>
      </w:r>
      <w:r>
        <w:rPr>
          <w:rFonts w:asciiTheme="majorBidi" w:hAnsiTheme="majorBidi" w:cstheme="majorBidi"/>
          <w:sz w:val="24"/>
          <w:szCs w:val="24"/>
        </w:rPr>
        <w:lastRenderedPageBreak/>
        <w:t>(dalam triliun) sementara jumlah uang beredar terendah terjadi dibulan Februari 2014 sebesar Rp</w:t>
      </w:r>
      <w:r>
        <w:rPr>
          <w:rFonts w:asciiTheme="majorBidi" w:hAnsiTheme="majorBidi" w:cstheme="majorBidi"/>
          <w:color w:val="000000"/>
        </w:rPr>
        <w:t xml:space="preserve">3.639,5 </w:t>
      </w:r>
      <w:r>
        <w:rPr>
          <w:rFonts w:asciiTheme="majorBidi" w:hAnsiTheme="majorBidi" w:cstheme="majorBidi"/>
          <w:sz w:val="24"/>
          <w:szCs w:val="24"/>
        </w:rPr>
        <w:t>(dalam triliun)</w:t>
      </w:r>
      <w:r>
        <w:rPr>
          <w:rFonts w:asciiTheme="majorBidi" w:hAnsiTheme="majorBidi" w:cstheme="majorBidi"/>
          <w:color w:val="000000"/>
        </w:rPr>
        <w:t>.</w:t>
      </w:r>
    </w:p>
    <w:p w:rsidR="00C72FE0" w:rsidRDefault="00C72FE0" w:rsidP="00E47111">
      <w:pPr>
        <w:spacing w:after="0" w:line="360" w:lineRule="auto"/>
        <w:jc w:val="both"/>
        <w:rPr>
          <w:rFonts w:asciiTheme="majorBidi" w:hAnsiTheme="majorBidi" w:cstheme="majorBidi"/>
          <w:sz w:val="24"/>
          <w:szCs w:val="24"/>
        </w:rPr>
      </w:pPr>
    </w:p>
    <w:p w:rsidR="00C72FE0" w:rsidRPr="00060BD8" w:rsidRDefault="00C72FE0" w:rsidP="00E47111">
      <w:pPr>
        <w:pStyle w:val="ListParagraph"/>
        <w:numPr>
          <w:ilvl w:val="0"/>
          <w:numId w:val="2"/>
        </w:numPr>
        <w:spacing w:after="0" w:line="360" w:lineRule="auto"/>
        <w:jc w:val="both"/>
        <w:rPr>
          <w:rFonts w:asciiTheme="majorBidi" w:hAnsiTheme="majorBidi" w:cstheme="majorBidi"/>
          <w:sz w:val="24"/>
          <w:szCs w:val="24"/>
        </w:rPr>
      </w:pPr>
      <w:r w:rsidRPr="00060BD8">
        <w:rPr>
          <w:rFonts w:asciiTheme="majorBidi" w:hAnsiTheme="majorBidi" w:cstheme="majorBidi"/>
          <w:sz w:val="24"/>
          <w:szCs w:val="24"/>
        </w:rPr>
        <w:t xml:space="preserve">Perkembangan Deposito </w:t>
      </w:r>
      <w:r w:rsidRPr="00060BD8">
        <w:rPr>
          <w:rFonts w:asciiTheme="majorBidi" w:hAnsiTheme="majorBidi" w:cstheme="majorBidi"/>
          <w:i/>
          <w:iCs/>
          <w:sz w:val="24"/>
          <w:szCs w:val="24"/>
        </w:rPr>
        <w:t>Mudharabah</w:t>
      </w:r>
      <w:r w:rsidRPr="00060BD8">
        <w:rPr>
          <w:rFonts w:asciiTheme="majorBidi" w:hAnsiTheme="majorBidi" w:cstheme="majorBidi"/>
          <w:sz w:val="24"/>
          <w:szCs w:val="24"/>
        </w:rPr>
        <w:t xml:space="preserve"> Tahun 2014-2016</w:t>
      </w:r>
    </w:p>
    <w:p w:rsidR="00C72FE0" w:rsidRPr="00056E4C" w:rsidRDefault="00C72FE0" w:rsidP="00E47111">
      <w:pPr>
        <w:spacing w:after="0" w:line="360" w:lineRule="auto"/>
        <w:jc w:val="center"/>
        <w:rPr>
          <w:rFonts w:asciiTheme="majorBidi" w:hAnsiTheme="majorBidi" w:cstheme="majorBidi"/>
          <w:b/>
          <w:bCs/>
          <w:sz w:val="24"/>
          <w:szCs w:val="24"/>
        </w:rPr>
      </w:pPr>
      <w:r w:rsidRPr="00056E4C">
        <w:rPr>
          <w:rFonts w:asciiTheme="majorBidi" w:hAnsiTheme="majorBidi" w:cstheme="majorBidi"/>
          <w:b/>
          <w:bCs/>
          <w:sz w:val="24"/>
          <w:szCs w:val="24"/>
        </w:rPr>
        <w:t>Tabel 3.2</w:t>
      </w:r>
    </w:p>
    <w:p w:rsidR="00C72FE0" w:rsidRPr="00FC4E13" w:rsidRDefault="00C72FE0" w:rsidP="00E47111">
      <w:pPr>
        <w:spacing w:after="0" w:line="360" w:lineRule="auto"/>
        <w:jc w:val="center"/>
        <w:rPr>
          <w:rFonts w:asciiTheme="majorBidi" w:hAnsiTheme="majorBidi" w:cstheme="majorBidi"/>
          <w:sz w:val="24"/>
          <w:szCs w:val="24"/>
        </w:rPr>
      </w:pPr>
      <w:r w:rsidRPr="00056E4C">
        <w:rPr>
          <w:rFonts w:asciiTheme="majorBidi" w:hAnsiTheme="majorBidi" w:cstheme="majorBidi"/>
          <w:b/>
          <w:bCs/>
          <w:sz w:val="24"/>
          <w:szCs w:val="24"/>
        </w:rPr>
        <w:t xml:space="preserve">Deposito </w:t>
      </w:r>
      <w:r w:rsidRPr="00056E4C">
        <w:rPr>
          <w:rFonts w:asciiTheme="majorBidi" w:hAnsiTheme="majorBidi" w:cstheme="majorBidi"/>
          <w:b/>
          <w:bCs/>
          <w:i/>
          <w:iCs/>
          <w:sz w:val="24"/>
          <w:szCs w:val="24"/>
        </w:rPr>
        <w:t>Mudharabah</w:t>
      </w:r>
      <w:r w:rsidRPr="00FC4E13">
        <w:rPr>
          <w:rStyle w:val="FootnoteReference"/>
          <w:rFonts w:asciiTheme="majorBidi" w:hAnsiTheme="majorBidi" w:cstheme="majorBidi"/>
          <w:sz w:val="24"/>
          <w:szCs w:val="24"/>
        </w:rPr>
        <w:footnoteReference w:id="3"/>
      </w:r>
    </w:p>
    <w:tbl>
      <w:tblPr>
        <w:tblStyle w:val="TableGrid"/>
        <w:tblW w:w="0" w:type="auto"/>
        <w:tblLook w:val="04A0" w:firstRow="1" w:lastRow="0" w:firstColumn="1" w:lastColumn="0" w:noHBand="0" w:noVBand="1"/>
      </w:tblPr>
      <w:tblGrid>
        <w:gridCol w:w="1296"/>
        <w:gridCol w:w="1681"/>
        <w:gridCol w:w="1705"/>
        <w:gridCol w:w="1657"/>
      </w:tblGrid>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Bulan</w:t>
            </w:r>
          </w:p>
        </w:tc>
        <w:tc>
          <w:tcPr>
            <w:tcW w:w="2126"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2014</w:t>
            </w:r>
          </w:p>
        </w:tc>
        <w:tc>
          <w:tcPr>
            <w:tcW w:w="2264"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2015</w:t>
            </w:r>
          </w:p>
        </w:tc>
        <w:tc>
          <w:tcPr>
            <w:tcW w:w="1982"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2016</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Januari</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26</w:t>
            </w:r>
            <w:r>
              <w:rPr>
                <w:rFonts w:asciiTheme="majorBidi" w:hAnsiTheme="majorBidi" w:cstheme="majorBidi"/>
                <w:color w:val="000000"/>
                <w:lang w:val="en-US"/>
              </w:rPr>
              <w:t>,</w:t>
            </w:r>
            <w:r>
              <w:rPr>
                <w:rFonts w:asciiTheme="majorBidi" w:hAnsiTheme="majorBidi" w:cstheme="majorBidi"/>
                <w:color w:val="000000"/>
              </w:rPr>
              <w:t>423</w:t>
            </w:r>
            <w:r>
              <w:rPr>
                <w:rFonts w:asciiTheme="majorBidi" w:hAnsiTheme="majorBidi" w:cstheme="majorBidi"/>
                <w:color w:val="000000"/>
                <w:lang w:val="en-US"/>
              </w:rPr>
              <w:t>,</w:t>
            </w:r>
            <w:r>
              <w:rPr>
                <w:rFonts w:asciiTheme="majorBidi" w:hAnsiTheme="majorBidi" w:cstheme="majorBidi"/>
                <w:color w:val="000000"/>
              </w:rPr>
              <w:t>180</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32</w:t>
            </w:r>
            <w:r>
              <w:rPr>
                <w:rFonts w:asciiTheme="majorBidi" w:hAnsiTheme="majorBidi" w:cstheme="majorBidi"/>
                <w:color w:val="000000"/>
                <w:lang w:val="en-US"/>
              </w:rPr>
              <w:t>,</w:t>
            </w:r>
            <w:r>
              <w:rPr>
                <w:rFonts w:asciiTheme="majorBidi" w:hAnsiTheme="majorBidi" w:cstheme="majorBidi"/>
                <w:color w:val="000000"/>
              </w:rPr>
              <w:t>240</w:t>
            </w:r>
            <w:r>
              <w:rPr>
                <w:rFonts w:asciiTheme="majorBidi" w:hAnsiTheme="majorBidi" w:cstheme="majorBidi"/>
                <w:color w:val="000000"/>
                <w:lang w:val="en-US"/>
              </w:rPr>
              <w:t>,</w:t>
            </w:r>
            <w:r>
              <w:rPr>
                <w:rFonts w:asciiTheme="majorBidi" w:hAnsiTheme="majorBidi" w:cstheme="majorBidi"/>
                <w:color w:val="000000"/>
              </w:rPr>
              <w:t>159</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938</w:t>
            </w:r>
            <w:r>
              <w:rPr>
                <w:rFonts w:asciiTheme="majorBidi" w:hAnsiTheme="majorBidi" w:cstheme="majorBidi"/>
                <w:color w:val="000000"/>
                <w:lang w:val="en-US"/>
              </w:rPr>
              <w:t>,</w:t>
            </w:r>
            <w:r>
              <w:rPr>
                <w:rFonts w:asciiTheme="majorBidi" w:hAnsiTheme="majorBidi" w:cstheme="majorBidi"/>
                <w:color w:val="000000"/>
              </w:rPr>
              <w:t>629</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Februari</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27</w:t>
            </w:r>
            <w:r>
              <w:rPr>
                <w:rFonts w:asciiTheme="majorBidi" w:hAnsiTheme="majorBidi" w:cstheme="majorBidi"/>
                <w:color w:val="000000"/>
                <w:lang w:val="en-US"/>
              </w:rPr>
              <w:t>,</w:t>
            </w:r>
            <w:r>
              <w:rPr>
                <w:rFonts w:asciiTheme="majorBidi" w:hAnsiTheme="majorBidi" w:cstheme="majorBidi"/>
                <w:color w:val="000000"/>
              </w:rPr>
              <w:t>905</w:t>
            </w:r>
            <w:r>
              <w:rPr>
                <w:rFonts w:asciiTheme="majorBidi" w:hAnsiTheme="majorBidi" w:cstheme="majorBidi"/>
                <w:color w:val="000000"/>
                <w:lang w:val="en-US"/>
              </w:rPr>
              <w:t>,</w:t>
            </w:r>
            <w:r>
              <w:rPr>
                <w:rFonts w:asciiTheme="majorBidi" w:hAnsiTheme="majorBidi" w:cstheme="majorBidi"/>
                <w:color w:val="000000"/>
              </w:rPr>
              <w:t>487</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32</w:t>
            </w:r>
            <w:r>
              <w:rPr>
                <w:rFonts w:asciiTheme="majorBidi" w:hAnsiTheme="majorBidi" w:cstheme="majorBidi"/>
                <w:color w:val="000000"/>
                <w:lang w:val="en-US"/>
              </w:rPr>
              <w:t>,</w:t>
            </w:r>
            <w:r>
              <w:rPr>
                <w:rFonts w:asciiTheme="majorBidi" w:hAnsiTheme="majorBidi" w:cstheme="majorBidi"/>
                <w:color w:val="000000"/>
              </w:rPr>
              <w:t>462</w:t>
            </w:r>
            <w:r>
              <w:rPr>
                <w:rFonts w:asciiTheme="majorBidi" w:hAnsiTheme="majorBidi" w:cstheme="majorBidi"/>
                <w:color w:val="000000"/>
                <w:lang w:val="en-US"/>
              </w:rPr>
              <w:t>,</w:t>
            </w:r>
            <w:r>
              <w:rPr>
                <w:rFonts w:asciiTheme="majorBidi" w:hAnsiTheme="majorBidi" w:cstheme="majorBidi"/>
                <w:color w:val="000000"/>
              </w:rPr>
              <w:t>768</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33</w:t>
            </w:r>
            <w:r>
              <w:rPr>
                <w:rFonts w:asciiTheme="majorBidi" w:hAnsiTheme="majorBidi" w:cstheme="majorBidi"/>
                <w:color w:val="000000"/>
                <w:lang w:val="en-US"/>
              </w:rPr>
              <w:t>,</w:t>
            </w:r>
            <w:r>
              <w:rPr>
                <w:rFonts w:asciiTheme="majorBidi" w:hAnsiTheme="majorBidi" w:cstheme="majorBidi"/>
                <w:color w:val="000000"/>
              </w:rPr>
              <w:t>282</w:t>
            </w:r>
            <w:r>
              <w:rPr>
                <w:rFonts w:asciiTheme="majorBidi" w:hAnsiTheme="majorBidi" w:cstheme="majorBidi"/>
                <w:color w:val="000000"/>
                <w:lang w:val="en-US"/>
              </w:rPr>
              <w:t>,</w:t>
            </w:r>
            <w:r>
              <w:rPr>
                <w:rFonts w:asciiTheme="majorBidi" w:hAnsiTheme="majorBidi" w:cstheme="majorBidi"/>
                <w:color w:val="000000"/>
              </w:rPr>
              <w:t>506</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Maret</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28</w:t>
            </w:r>
            <w:r>
              <w:rPr>
                <w:rFonts w:asciiTheme="majorBidi" w:hAnsiTheme="majorBidi" w:cstheme="majorBidi"/>
                <w:color w:val="000000"/>
                <w:lang w:val="en-US"/>
              </w:rPr>
              <w:t>,</w:t>
            </w:r>
            <w:r>
              <w:rPr>
                <w:rFonts w:asciiTheme="majorBidi" w:hAnsiTheme="majorBidi" w:cstheme="majorBidi"/>
                <w:color w:val="000000"/>
              </w:rPr>
              <w:t>989</w:t>
            </w:r>
            <w:r>
              <w:rPr>
                <w:rFonts w:asciiTheme="majorBidi" w:hAnsiTheme="majorBidi" w:cstheme="majorBidi"/>
                <w:color w:val="000000"/>
                <w:lang w:val="en-US"/>
              </w:rPr>
              <w:t>,</w:t>
            </w:r>
            <w:r>
              <w:rPr>
                <w:rFonts w:asciiTheme="majorBidi" w:hAnsiTheme="majorBidi" w:cstheme="majorBidi"/>
                <w:color w:val="000000"/>
              </w:rPr>
              <w:t>270</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317</w:t>
            </w:r>
            <w:r>
              <w:rPr>
                <w:rFonts w:asciiTheme="majorBidi" w:hAnsiTheme="majorBidi" w:cstheme="majorBidi"/>
                <w:color w:val="000000"/>
                <w:lang w:val="en-US"/>
              </w:rPr>
              <w:t>,</w:t>
            </w:r>
            <w:r>
              <w:rPr>
                <w:rFonts w:asciiTheme="majorBidi" w:hAnsiTheme="majorBidi" w:cstheme="majorBidi"/>
                <w:color w:val="000000"/>
              </w:rPr>
              <w:t>225</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33</w:t>
            </w:r>
            <w:r>
              <w:rPr>
                <w:rFonts w:asciiTheme="majorBidi" w:hAnsiTheme="majorBidi" w:cstheme="majorBidi"/>
                <w:color w:val="000000"/>
                <w:lang w:val="en-US"/>
              </w:rPr>
              <w:t>,</w:t>
            </w:r>
            <w:r>
              <w:rPr>
                <w:rFonts w:asciiTheme="majorBidi" w:hAnsiTheme="majorBidi" w:cstheme="majorBidi"/>
                <w:color w:val="000000"/>
              </w:rPr>
              <w:t>266</w:t>
            </w:r>
            <w:r>
              <w:rPr>
                <w:rFonts w:asciiTheme="majorBidi" w:hAnsiTheme="majorBidi" w:cstheme="majorBidi"/>
                <w:color w:val="000000"/>
                <w:lang w:val="en-US"/>
              </w:rPr>
              <w:t>,</w:t>
            </w:r>
            <w:r>
              <w:rPr>
                <w:rFonts w:asciiTheme="majorBidi" w:hAnsiTheme="majorBidi" w:cstheme="majorBidi"/>
                <w:color w:val="000000"/>
              </w:rPr>
              <w:t>583</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April</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29</w:t>
            </w:r>
            <w:r>
              <w:rPr>
                <w:rFonts w:asciiTheme="majorBidi" w:hAnsiTheme="majorBidi" w:cstheme="majorBidi"/>
                <w:color w:val="000000"/>
                <w:lang w:val="en-US"/>
              </w:rPr>
              <w:t>,</w:t>
            </w:r>
            <w:r>
              <w:rPr>
                <w:rFonts w:asciiTheme="majorBidi" w:hAnsiTheme="majorBidi" w:cstheme="majorBidi"/>
                <w:color w:val="000000"/>
              </w:rPr>
              <w:t>872</w:t>
            </w:r>
            <w:r>
              <w:rPr>
                <w:rFonts w:asciiTheme="majorBidi" w:hAnsiTheme="majorBidi" w:cstheme="majorBidi"/>
                <w:color w:val="000000"/>
                <w:lang w:val="en-US"/>
              </w:rPr>
              <w:t>,</w:t>
            </w:r>
            <w:r>
              <w:rPr>
                <w:rFonts w:asciiTheme="majorBidi" w:hAnsiTheme="majorBidi" w:cstheme="majorBidi"/>
                <w:color w:val="000000"/>
              </w:rPr>
              <w:t>114</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412</w:t>
            </w:r>
            <w:r>
              <w:rPr>
                <w:rFonts w:asciiTheme="majorBidi" w:hAnsiTheme="majorBidi" w:cstheme="majorBidi"/>
                <w:color w:val="000000"/>
                <w:lang w:val="en-US"/>
              </w:rPr>
              <w:t>,</w:t>
            </w:r>
            <w:r>
              <w:rPr>
                <w:rFonts w:asciiTheme="majorBidi" w:hAnsiTheme="majorBidi" w:cstheme="majorBidi"/>
                <w:color w:val="000000"/>
              </w:rPr>
              <w:t>340</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32</w:t>
            </w:r>
            <w:r>
              <w:rPr>
                <w:rFonts w:asciiTheme="majorBidi" w:hAnsiTheme="majorBidi" w:cstheme="majorBidi"/>
                <w:color w:val="000000"/>
                <w:lang w:val="en-US"/>
              </w:rPr>
              <w:t>,</w:t>
            </w:r>
            <w:r>
              <w:rPr>
                <w:rFonts w:asciiTheme="majorBidi" w:hAnsiTheme="majorBidi" w:cstheme="majorBidi"/>
                <w:color w:val="000000"/>
              </w:rPr>
              <w:t>861</w:t>
            </w:r>
            <w:r>
              <w:rPr>
                <w:rFonts w:asciiTheme="majorBidi" w:hAnsiTheme="majorBidi" w:cstheme="majorBidi"/>
                <w:color w:val="000000"/>
                <w:lang w:val="en-US"/>
              </w:rPr>
              <w:t>,</w:t>
            </w:r>
            <w:r>
              <w:rPr>
                <w:rFonts w:asciiTheme="majorBidi" w:hAnsiTheme="majorBidi" w:cstheme="majorBidi"/>
                <w:color w:val="000000"/>
              </w:rPr>
              <w:t>234</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Mei</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433</w:t>
            </w:r>
            <w:r>
              <w:rPr>
                <w:rFonts w:asciiTheme="majorBidi" w:hAnsiTheme="majorBidi" w:cstheme="majorBidi"/>
                <w:color w:val="000000"/>
                <w:lang w:val="en-US"/>
              </w:rPr>
              <w:t>,</w:t>
            </w:r>
            <w:r>
              <w:rPr>
                <w:rFonts w:asciiTheme="majorBidi" w:hAnsiTheme="majorBidi" w:cstheme="majorBidi"/>
                <w:color w:val="000000"/>
              </w:rPr>
              <w:t>240</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489</w:t>
            </w:r>
            <w:r>
              <w:rPr>
                <w:rFonts w:asciiTheme="majorBidi" w:hAnsiTheme="majorBidi" w:cstheme="majorBidi"/>
                <w:color w:val="000000"/>
                <w:lang w:val="en-US"/>
              </w:rPr>
              <w:t>,</w:t>
            </w:r>
            <w:r>
              <w:rPr>
                <w:rFonts w:asciiTheme="majorBidi" w:hAnsiTheme="majorBidi" w:cstheme="majorBidi"/>
                <w:color w:val="000000"/>
              </w:rPr>
              <w:t>260</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178</w:t>
            </w:r>
            <w:r>
              <w:rPr>
                <w:rFonts w:asciiTheme="majorBidi" w:hAnsiTheme="majorBidi" w:cstheme="majorBidi"/>
                <w:color w:val="000000"/>
                <w:lang w:val="en-US"/>
              </w:rPr>
              <w:t>,</w:t>
            </w:r>
            <w:r>
              <w:rPr>
                <w:rFonts w:asciiTheme="majorBidi" w:hAnsiTheme="majorBidi" w:cstheme="majorBidi"/>
                <w:color w:val="000000"/>
              </w:rPr>
              <w:t>559</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Juni</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29</w:t>
            </w:r>
            <w:r>
              <w:rPr>
                <w:rFonts w:asciiTheme="majorBidi" w:hAnsiTheme="majorBidi" w:cstheme="majorBidi"/>
                <w:color w:val="000000"/>
                <w:lang w:val="en-US"/>
              </w:rPr>
              <w:t>,</w:t>
            </w:r>
            <w:r>
              <w:rPr>
                <w:rFonts w:asciiTheme="majorBidi" w:hAnsiTheme="majorBidi" w:cstheme="majorBidi"/>
                <w:color w:val="000000"/>
              </w:rPr>
              <w:t>169</w:t>
            </w:r>
            <w:r>
              <w:rPr>
                <w:rFonts w:asciiTheme="majorBidi" w:hAnsiTheme="majorBidi" w:cstheme="majorBidi"/>
                <w:color w:val="000000"/>
                <w:lang w:val="en-US"/>
              </w:rPr>
              <w:t>,</w:t>
            </w:r>
            <w:r>
              <w:rPr>
                <w:rFonts w:asciiTheme="majorBidi" w:hAnsiTheme="majorBidi" w:cstheme="majorBidi"/>
                <w:color w:val="000000"/>
              </w:rPr>
              <w:t>332</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433</w:t>
            </w:r>
            <w:r>
              <w:rPr>
                <w:rFonts w:asciiTheme="majorBidi" w:hAnsiTheme="majorBidi" w:cstheme="majorBidi"/>
                <w:color w:val="000000"/>
                <w:lang w:val="en-US"/>
              </w:rPr>
              <w:t>,</w:t>
            </w:r>
            <w:r>
              <w:rPr>
                <w:rFonts w:asciiTheme="majorBidi" w:hAnsiTheme="majorBidi" w:cstheme="majorBidi"/>
                <w:color w:val="000000"/>
              </w:rPr>
              <w:t>277</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32</w:t>
            </w:r>
            <w:r>
              <w:rPr>
                <w:rFonts w:asciiTheme="majorBidi" w:hAnsiTheme="majorBidi" w:cstheme="majorBidi"/>
                <w:color w:val="000000"/>
                <w:lang w:val="en-US"/>
              </w:rPr>
              <w:t>,</w:t>
            </w:r>
            <w:r>
              <w:rPr>
                <w:rFonts w:asciiTheme="majorBidi" w:hAnsiTheme="majorBidi" w:cstheme="majorBidi"/>
                <w:color w:val="000000"/>
              </w:rPr>
              <w:t>161</w:t>
            </w:r>
            <w:r>
              <w:rPr>
                <w:rFonts w:asciiTheme="majorBidi" w:hAnsiTheme="majorBidi" w:cstheme="majorBidi"/>
                <w:color w:val="000000"/>
                <w:lang w:val="en-US"/>
              </w:rPr>
              <w:t>,</w:t>
            </w:r>
            <w:r>
              <w:rPr>
                <w:rFonts w:asciiTheme="majorBidi" w:hAnsiTheme="majorBidi" w:cstheme="majorBidi"/>
                <w:color w:val="000000"/>
              </w:rPr>
              <w:t>787</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Juli</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29</w:t>
            </w:r>
            <w:r>
              <w:rPr>
                <w:rFonts w:asciiTheme="majorBidi" w:hAnsiTheme="majorBidi" w:cstheme="majorBidi"/>
                <w:color w:val="000000"/>
                <w:lang w:val="en-US"/>
              </w:rPr>
              <w:t>,</w:t>
            </w:r>
            <w:r>
              <w:rPr>
                <w:rFonts w:asciiTheme="majorBidi" w:hAnsiTheme="majorBidi" w:cstheme="majorBidi"/>
                <w:color w:val="000000"/>
              </w:rPr>
              <w:t>144</w:t>
            </w:r>
            <w:r>
              <w:rPr>
                <w:rFonts w:asciiTheme="majorBidi" w:hAnsiTheme="majorBidi" w:cstheme="majorBidi"/>
                <w:color w:val="000000"/>
                <w:lang w:val="en-US"/>
              </w:rPr>
              <w:t>,</w:t>
            </w:r>
            <w:r>
              <w:rPr>
                <w:rFonts w:asciiTheme="majorBidi" w:hAnsiTheme="majorBidi" w:cstheme="majorBidi"/>
                <w:color w:val="000000"/>
              </w:rPr>
              <w:t>101</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272</w:t>
            </w:r>
            <w:r>
              <w:rPr>
                <w:rFonts w:asciiTheme="majorBidi" w:hAnsiTheme="majorBidi" w:cstheme="majorBidi"/>
                <w:color w:val="000000"/>
                <w:lang w:val="en-US"/>
              </w:rPr>
              <w:t>,</w:t>
            </w:r>
            <w:r>
              <w:rPr>
                <w:rFonts w:asciiTheme="majorBidi" w:hAnsiTheme="majorBidi" w:cstheme="majorBidi"/>
                <w:color w:val="000000"/>
              </w:rPr>
              <w:t>644</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32</w:t>
            </w:r>
            <w:r>
              <w:rPr>
                <w:rFonts w:asciiTheme="majorBidi" w:hAnsiTheme="majorBidi" w:cstheme="majorBidi"/>
                <w:color w:val="000000"/>
                <w:lang w:val="en-US"/>
              </w:rPr>
              <w:t>,</w:t>
            </w:r>
            <w:r>
              <w:rPr>
                <w:rFonts w:asciiTheme="majorBidi" w:hAnsiTheme="majorBidi" w:cstheme="majorBidi"/>
                <w:color w:val="000000"/>
              </w:rPr>
              <w:t>841</w:t>
            </w:r>
            <w:r>
              <w:rPr>
                <w:rFonts w:asciiTheme="majorBidi" w:hAnsiTheme="majorBidi" w:cstheme="majorBidi"/>
                <w:color w:val="000000"/>
                <w:lang w:val="en-US"/>
              </w:rPr>
              <w:t>,</w:t>
            </w:r>
            <w:r>
              <w:rPr>
                <w:rFonts w:asciiTheme="majorBidi" w:hAnsiTheme="majorBidi" w:cstheme="majorBidi"/>
                <w:color w:val="000000"/>
              </w:rPr>
              <w:t>156</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Agustus</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137</w:t>
            </w:r>
            <w:r>
              <w:rPr>
                <w:rFonts w:asciiTheme="majorBidi" w:hAnsiTheme="majorBidi" w:cstheme="majorBidi"/>
                <w:color w:val="000000"/>
                <w:lang w:val="en-US"/>
              </w:rPr>
              <w:t>,</w:t>
            </w:r>
            <w:r>
              <w:rPr>
                <w:rFonts w:asciiTheme="majorBidi" w:hAnsiTheme="majorBidi" w:cstheme="majorBidi"/>
                <w:color w:val="000000"/>
              </w:rPr>
              <w:t>084</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945</w:t>
            </w:r>
            <w:r>
              <w:rPr>
                <w:rFonts w:asciiTheme="majorBidi" w:hAnsiTheme="majorBidi" w:cstheme="majorBidi"/>
                <w:color w:val="000000"/>
                <w:lang w:val="en-US"/>
              </w:rPr>
              <w:t>,</w:t>
            </w:r>
            <w:r>
              <w:rPr>
                <w:rFonts w:asciiTheme="majorBidi" w:hAnsiTheme="majorBidi" w:cstheme="majorBidi"/>
                <w:color w:val="000000"/>
              </w:rPr>
              <w:t>430</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32</w:t>
            </w:r>
            <w:r>
              <w:rPr>
                <w:rFonts w:asciiTheme="majorBidi" w:hAnsiTheme="majorBidi" w:cstheme="majorBidi"/>
                <w:color w:val="000000"/>
                <w:lang w:val="en-US"/>
              </w:rPr>
              <w:t>,</w:t>
            </w:r>
            <w:r>
              <w:rPr>
                <w:rFonts w:asciiTheme="majorBidi" w:hAnsiTheme="majorBidi" w:cstheme="majorBidi"/>
                <w:color w:val="000000"/>
              </w:rPr>
              <w:t>811</w:t>
            </w:r>
            <w:r>
              <w:rPr>
                <w:rFonts w:asciiTheme="majorBidi" w:hAnsiTheme="majorBidi" w:cstheme="majorBidi"/>
                <w:color w:val="000000"/>
                <w:lang w:val="en-US"/>
              </w:rPr>
              <w:t>,</w:t>
            </w:r>
            <w:r>
              <w:rPr>
                <w:rFonts w:asciiTheme="majorBidi" w:hAnsiTheme="majorBidi" w:cstheme="majorBidi"/>
                <w:color w:val="000000"/>
              </w:rPr>
              <w:t>147</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September</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684</w:t>
            </w:r>
            <w:r>
              <w:rPr>
                <w:rFonts w:asciiTheme="majorBidi" w:hAnsiTheme="majorBidi" w:cstheme="majorBidi"/>
                <w:color w:val="000000"/>
                <w:lang w:val="en-US"/>
              </w:rPr>
              <w:t>,</w:t>
            </w:r>
            <w:r>
              <w:rPr>
                <w:rFonts w:asciiTheme="majorBidi" w:hAnsiTheme="majorBidi" w:cstheme="majorBidi"/>
                <w:color w:val="000000"/>
              </w:rPr>
              <w:t>071</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632</w:t>
            </w:r>
            <w:r>
              <w:rPr>
                <w:rFonts w:asciiTheme="majorBidi" w:hAnsiTheme="majorBidi" w:cstheme="majorBidi"/>
                <w:color w:val="000000"/>
                <w:lang w:val="en-US"/>
              </w:rPr>
              <w:t>,</w:t>
            </w:r>
            <w:r>
              <w:rPr>
                <w:rFonts w:asciiTheme="majorBidi" w:hAnsiTheme="majorBidi" w:cstheme="majorBidi"/>
                <w:color w:val="000000"/>
              </w:rPr>
              <w:t>571</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33</w:t>
            </w:r>
            <w:r>
              <w:rPr>
                <w:rFonts w:asciiTheme="majorBidi" w:hAnsiTheme="majorBidi" w:cstheme="majorBidi"/>
                <w:color w:val="000000"/>
                <w:lang w:val="en-US"/>
              </w:rPr>
              <w:t>,</w:t>
            </w:r>
            <w:r>
              <w:rPr>
                <w:rFonts w:asciiTheme="majorBidi" w:hAnsiTheme="majorBidi" w:cstheme="majorBidi"/>
                <w:color w:val="000000"/>
              </w:rPr>
              <w:t>547</w:t>
            </w:r>
            <w:r>
              <w:rPr>
                <w:rFonts w:asciiTheme="majorBidi" w:hAnsiTheme="majorBidi" w:cstheme="majorBidi"/>
                <w:color w:val="000000"/>
                <w:lang w:val="en-US"/>
              </w:rPr>
              <w:t>,</w:t>
            </w:r>
            <w:r>
              <w:rPr>
                <w:rFonts w:asciiTheme="majorBidi" w:hAnsiTheme="majorBidi" w:cstheme="majorBidi"/>
                <w:color w:val="000000"/>
              </w:rPr>
              <w:t>579</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lastRenderedPageBreak/>
              <w:t>Oktober</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600</w:t>
            </w:r>
            <w:r>
              <w:rPr>
                <w:rFonts w:asciiTheme="majorBidi" w:hAnsiTheme="majorBidi" w:cstheme="majorBidi"/>
                <w:color w:val="000000"/>
                <w:lang w:val="en-US"/>
              </w:rPr>
              <w:t>,</w:t>
            </w:r>
            <w:r>
              <w:rPr>
                <w:rFonts w:asciiTheme="majorBidi" w:hAnsiTheme="majorBidi" w:cstheme="majorBidi"/>
                <w:color w:val="000000"/>
              </w:rPr>
              <w:t>677</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490</w:t>
            </w:r>
            <w:r>
              <w:rPr>
                <w:rFonts w:asciiTheme="majorBidi" w:hAnsiTheme="majorBidi" w:cstheme="majorBidi"/>
                <w:color w:val="000000"/>
                <w:lang w:val="en-US"/>
              </w:rPr>
              <w:t>,</w:t>
            </w:r>
            <w:r>
              <w:rPr>
                <w:rFonts w:asciiTheme="majorBidi" w:hAnsiTheme="majorBidi" w:cstheme="majorBidi"/>
                <w:color w:val="000000"/>
              </w:rPr>
              <w:t>022</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34</w:t>
            </w:r>
            <w:r>
              <w:rPr>
                <w:rFonts w:asciiTheme="majorBidi" w:hAnsiTheme="majorBidi" w:cstheme="majorBidi"/>
                <w:color w:val="000000"/>
                <w:lang w:val="en-US"/>
              </w:rPr>
              <w:t>,</w:t>
            </w:r>
            <w:r>
              <w:rPr>
                <w:rFonts w:asciiTheme="majorBidi" w:hAnsiTheme="majorBidi" w:cstheme="majorBidi"/>
                <w:color w:val="000000"/>
              </w:rPr>
              <w:t>462</w:t>
            </w:r>
            <w:r>
              <w:rPr>
                <w:rFonts w:asciiTheme="majorBidi" w:hAnsiTheme="majorBidi" w:cstheme="majorBidi"/>
                <w:color w:val="000000"/>
                <w:lang w:val="en-US"/>
              </w:rPr>
              <w:t>,</w:t>
            </w:r>
            <w:r>
              <w:rPr>
                <w:rFonts w:asciiTheme="majorBidi" w:hAnsiTheme="majorBidi" w:cstheme="majorBidi"/>
                <w:color w:val="000000"/>
              </w:rPr>
              <w:t>328</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November</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725</w:t>
            </w:r>
            <w:r>
              <w:rPr>
                <w:rFonts w:asciiTheme="majorBidi" w:hAnsiTheme="majorBidi" w:cstheme="majorBidi"/>
                <w:color w:val="000000"/>
                <w:lang w:val="en-US"/>
              </w:rPr>
              <w:t>,</w:t>
            </w:r>
            <w:r>
              <w:rPr>
                <w:rFonts w:asciiTheme="majorBidi" w:hAnsiTheme="majorBidi" w:cstheme="majorBidi"/>
                <w:color w:val="000000"/>
              </w:rPr>
              <w:t>292</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30</w:t>
            </w:r>
            <w:r>
              <w:rPr>
                <w:rFonts w:asciiTheme="majorBidi" w:hAnsiTheme="majorBidi" w:cstheme="majorBidi"/>
                <w:color w:val="000000"/>
                <w:lang w:val="en-US"/>
              </w:rPr>
              <w:t>,</w:t>
            </w:r>
            <w:r>
              <w:rPr>
                <w:rFonts w:asciiTheme="majorBidi" w:hAnsiTheme="majorBidi" w:cstheme="majorBidi"/>
                <w:color w:val="000000"/>
              </w:rPr>
              <w:t>051</w:t>
            </w:r>
            <w:r>
              <w:rPr>
                <w:rFonts w:asciiTheme="majorBidi" w:hAnsiTheme="majorBidi" w:cstheme="majorBidi"/>
                <w:color w:val="000000"/>
                <w:lang w:val="en-US"/>
              </w:rPr>
              <w:t>,</w:t>
            </w:r>
            <w:r>
              <w:rPr>
                <w:rFonts w:asciiTheme="majorBidi" w:hAnsiTheme="majorBidi" w:cstheme="majorBidi"/>
                <w:color w:val="000000"/>
              </w:rPr>
              <w:t>947</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35</w:t>
            </w:r>
            <w:r>
              <w:rPr>
                <w:rFonts w:asciiTheme="majorBidi" w:hAnsiTheme="majorBidi" w:cstheme="majorBidi"/>
                <w:color w:val="000000"/>
                <w:lang w:val="en-US"/>
              </w:rPr>
              <w:t>,</w:t>
            </w:r>
            <w:r>
              <w:rPr>
                <w:rFonts w:asciiTheme="majorBidi" w:hAnsiTheme="majorBidi" w:cstheme="majorBidi"/>
                <w:color w:val="000000"/>
              </w:rPr>
              <w:t>191</w:t>
            </w:r>
            <w:r>
              <w:rPr>
                <w:rFonts w:asciiTheme="majorBidi" w:hAnsiTheme="majorBidi" w:cstheme="majorBidi"/>
                <w:color w:val="000000"/>
                <w:lang w:val="en-US"/>
              </w:rPr>
              <w:t>,</w:t>
            </w:r>
            <w:r>
              <w:rPr>
                <w:rFonts w:asciiTheme="majorBidi" w:hAnsiTheme="majorBidi" w:cstheme="majorBidi"/>
                <w:color w:val="000000"/>
              </w:rPr>
              <w:t>077</w:t>
            </w:r>
            <w:r>
              <w:rPr>
                <w:rFonts w:asciiTheme="majorBidi" w:hAnsiTheme="majorBidi" w:cstheme="majorBidi"/>
                <w:color w:val="000000"/>
                <w:lang w:val="en-US"/>
              </w:rPr>
              <w:t>,000</w:t>
            </w:r>
          </w:p>
        </w:tc>
      </w:tr>
      <w:tr w:rsidR="00C72FE0" w:rsidTr="00693589">
        <w:tc>
          <w:tcPr>
            <w:tcW w:w="1555" w:type="dxa"/>
            <w:vAlign w:val="center"/>
          </w:tcPr>
          <w:p w:rsidR="00C72FE0" w:rsidRPr="001317D4" w:rsidRDefault="00C72FE0" w:rsidP="00E47111">
            <w:pPr>
              <w:spacing w:line="360" w:lineRule="auto"/>
              <w:jc w:val="center"/>
              <w:rPr>
                <w:rFonts w:asciiTheme="majorBidi" w:hAnsiTheme="majorBidi" w:cstheme="majorBidi"/>
                <w:sz w:val="24"/>
                <w:szCs w:val="24"/>
              </w:rPr>
            </w:pPr>
            <w:r w:rsidRPr="001317D4">
              <w:rPr>
                <w:rFonts w:asciiTheme="majorBidi" w:hAnsiTheme="majorBidi" w:cstheme="majorBidi"/>
                <w:sz w:val="24"/>
                <w:szCs w:val="24"/>
              </w:rPr>
              <w:t>Desember</w:t>
            </w:r>
          </w:p>
        </w:tc>
        <w:tc>
          <w:tcPr>
            <w:tcW w:w="2126"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935</w:t>
            </w:r>
            <w:r>
              <w:rPr>
                <w:rFonts w:asciiTheme="majorBidi" w:hAnsiTheme="majorBidi" w:cstheme="majorBidi"/>
                <w:color w:val="000000"/>
                <w:lang w:val="en-US"/>
              </w:rPr>
              <w:t>,</w:t>
            </w:r>
            <w:r>
              <w:rPr>
                <w:rFonts w:asciiTheme="majorBidi" w:hAnsiTheme="majorBidi" w:cstheme="majorBidi"/>
                <w:color w:val="000000"/>
              </w:rPr>
              <w:t>906</w:t>
            </w:r>
            <w:r>
              <w:rPr>
                <w:rFonts w:asciiTheme="majorBidi" w:hAnsiTheme="majorBidi" w:cstheme="majorBidi"/>
                <w:color w:val="000000"/>
                <w:lang w:val="en-US"/>
              </w:rPr>
              <w:t>,000</w:t>
            </w:r>
          </w:p>
        </w:tc>
        <w:tc>
          <w:tcPr>
            <w:tcW w:w="2264"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31</w:t>
            </w:r>
            <w:r>
              <w:rPr>
                <w:rFonts w:asciiTheme="majorBidi" w:hAnsiTheme="majorBidi" w:cstheme="majorBidi"/>
                <w:color w:val="000000"/>
                <w:lang w:val="en-US"/>
              </w:rPr>
              <w:t>,</w:t>
            </w:r>
            <w:r>
              <w:rPr>
                <w:rFonts w:asciiTheme="majorBidi" w:hAnsiTheme="majorBidi" w:cstheme="majorBidi"/>
                <w:color w:val="000000"/>
              </w:rPr>
              <w:t>239</w:t>
            </w:r>
            <w:r>
              <w:rPr>
                <w:rFonts w:asciiTheme="majorBidi" w:hAnsiTheme="majorBidi" w:cstheme="majorBidi"/>
                <w:color w:val="000000"/>
                <w:lang w:val="en-US"/>
              </w:rPr>
              <w:t>,</w:t>
            </w:r>
            <w:r>
              <w:rPr>
                <w:rFonts w:asciiTheme="majorBidi" w:hAnsiTheme="majorBidi" w:cstheme="majorBidi"/>
                <w:color w:val="000000"/>
              </w:rPr>
              <w:t>699</w:t>
            </w:r>
            <w:r>
              <w:rPr>
                <w:rFonts w:asciiTheme="majorBidi" w:hAnsiTheme="majorBidi" w:cstheme="majorBidi"/>
                <w:color w:val="000000"/>
                <w:lang w:val="en-US"/>
              </w:rPr>
              <w:t>,000</w:t>
            </w:r>
          </w:p>
        </w:tc>
        <w:tc>
          <w:tcPr>
            <w:tcW w:w="1982" w:type="dxa"/>
            <w:vAlign w:val="center"/>
          </w:tcPr>
          <w:p w:rsidR="00C72FE0" w:rsidRPr="00244688" w:rsidRDefault="00C72FE0" w:rsidP="00E47111">
            <w:pPr>
              <w:spacing w:line="360" w:lineRule="auto"/>
              <w:jc w:val="center"/>
              <w:rPr>
                <w:rFonts w:asciiTheme="majorBidi" w:hAnsiTheme="majorBidi" w:cstheme="majorBidi"/>
                <w:color w:val="000000"/>
                <w:lang w:val="en-US"/>
              </w:rPr>
            </w:pPr>
            <w:r>
              <w:rPr>
                <w:rFonts w:asciiTheme="majorBidi" w:hAnsiTheme="majorBidi" w:cstheme="majorBidi"/>
                <w:color w:val="000000"/>
              </w:rPr>
              <w:t>35</w:t>
            </w:r>
            <w:r>
              <w:rPr>
                <w:rFonts w:asciiTheme="majorBidi" w:hAnsiTheme="majorBidi" w:cstheme="majorBidi"/>
                <w:color w:val="000000"/>
                <w:lang w:val="en-US"/>
              </w:rPr>
              <w:t>,</w:t>
            </w:r>
            <w:r>
              <w:rPr>
                <w:rFonts w:asciiTheme="majorBidi" w:hAnsiTheme="majorBidi" w:cstheme="majorBidi"/>
                <w:color w:val="000000"/>
              </w:rPr>
              <w:t>268</w:t>
            </w:r>
            <w:r>
              <w:rPr>
                <w:rFonts w:asciiTheme="majorBidi" w:hAnsiTheme="majorBidi" w:cstheme="majorBidi"/>
                <w:color w:val="000000"/>
                <w:lang w:val="en-US"/>
              </w:rPr>
              <w:t>,</w:t>
            </w:r>
            <w:r>
              <w:rPr>
                <w:rFonts w:asciiTheme="majorBidi" w:hAnsiTheme="majorBidi" w:cstheme="majorBidi"/>
                <w:color w:val="000000"/>
              </w:rPr>
              <w:t>859</w:t>
            </w:r>
            <w:r>
              <w:rPr>
                <w:rFonts w:asciiTheme="majorBidi" w:hAnsiTheme="majorBidi" w:cstheme="majorBidi"/>
                <w:color w:val="000000"/>
                <w:lang w:val="en-US"/>
              </w:rPr>
              <w:t>,000</w:t>
            </w:r>
          </w:p>
        </w:tc>
      </w:tr>
    </w:tbl>
    <w:p w:rsidR="00C72FE0" w:rsidRDefault="00C72FE0" w:rsidP="00E47111">
      <w:pPr>
        <w:spacing w:after="0" w:line="360" w:lineRule="auto"/>
        <w:rPr>
          <w:rFonts w:asciiTheme="majorBidi" w:hAnsiTheme="majorBidi" w:cstheme="majorBidi"/>
          <w:sz w:val="24"/>
          <w:szCs w:val="24"/>
        </w:rPr>
      </w:pPr>
      <w:r>
        <w:rPr>
          <w:rFonts w:asciiTheme="majorBidi" w:hAnsiTheme="majorBidi" w:cstheme="majorBidi"/>
          <w:sz w:val="24"/>
          <w:szCs w:val="24"/>
        </w:rPr>
        <w:t>Sumber: Otoritas Jasa Keuangan</w:t>
      </w:r>
    </w:p>
    <w:p w:rsidR="00C72FE0" w:rsidRDefault="00C72FE0" w:rsidP="00E47111">
      <w:pPr>
        <w:spacing w:after="0" w:line="360" w:lineRule="auto"/>
        <w:jc w:val="center"/>
        <w:rPr>
          <w:rFonts w:asciiTheme="majorBidi" w:hAnsiTheme="majorBidi" w:cstheme="majorBidi"/>
          <w:sz w:val="24"/>
          <w:szCs w:val="24"/>
        </w:rPr>
      </w:pPr>
    </w:p>
    <w:p w:rsidR="00C72FE0" w:rsidRDefault="00C72FE0" w:rsidP="00E47111">
      <w:pPr>
        <w:spacing w:after="0" w:line="360" w:lineRule="auto"/>
        <w:jc w:val="both"/>
        <w:rPr>
          <w:rFonts w:asciiTheme="majorBidi" w:hAnsiTheme="majorBidi" w:cstheme="majorBidi"/>
          <w:color w:val="000000"/>
        </w:rPr>
      </w:pPr>
      <w:r>
        <w:rPr>
          <w:rFonts w:asciiTheme="majorBidi" w:hAnsiTheme="majorBidi" w:cstheme="majorBidi"/>
          <w:sz w:val="24"/>
          <w:szCs w:val="24"/>
        </w:rPr>
        <w:tab/>
        <w:t xml:space="preserve">Berdasarkan tabel diatas, jumlah deposito </w:t>
      </w:r>
      <w:r>
        <w:rPr>
          <w:rFonts w:asciiTheme="majorBidi" w:hAnsiTheme="majorBidi" w:cstheme="majorBidi"/>
          <w:i/>
          <w:iCs/>
          <w:sz w:val="24"/>
          <w:szCs w:val="24"/>
        </w:rPr>
        <w:t>mudharabah</w:t>
      </w:r>
      <w:r>
        <w:rPr>
          <w:rFonts w:asciiTheme="majorBidi" w:hAnsiTheme="majorBidi" w:cstheme="majorBidi"/>
          <w:sz w:val="24"/>
          <w:szCs w:val="24"/>
        </w:rPr>
        <w:t xml:space="preserve"> pada Bank Syariah Mandiri (BSM) mengalami fluktuatif setiap bulannya. Jumlah deposito </w:t>
      </w:r>
      <w:r>
        <w:rPr>
          <w:rFonts w:asciiTheme="majorBidi" w:hAnsiTheme="majorBidi" w:cstheme="majorBidi"/>
          <w:i/>
          <w:iCs/>
          <w:sz w:val="24"/>
          <w:szCs w:val="24"/>
        </w:rPr>
        <w:t>mudharabah</w:t>
      </w:r>
      <w:r>
        <w:rPr>
          <w:rFonts w:asciiTheme="majorBidi" w:hAnsiTheme="majorBidi" w:cstheme="majorBidi"/>
          <w:sz w:val="24"/>
          <w:szCs w:val="24"/>
        </w:rPr>
        <w:t xml:space="preserve"> tertinggi terjadi dibulan Desember 2016 sebesar Rp35,268,859,000 sementara jumlah deposito </w:t>
      </w:r>
      <w:r>
        <w:rPr>
          <w:rFonts w:asciiTheme="majorBidi" w:hAnsiTheme="majorBidi" w:cstheme="majorBidi"/>
          <w:i/>
          <w:iCs/>
          <w:sz w:val="24"/>
          <w:szCs w:val="24"/>
        </w:rPr>
        <w:t>mudharabah</w:t>
      </w:r>
      <w:r>
        <w:rPr>
          <w:rFonts w:asciiTheme="majorBidi" w:hAnsiTheme="majorBidi" w:cstheme="majorBidi"/>
          <w:sz w:val="24"/>
          <w:szCs w:val="24"/>
        </w:rPr>
        <w:t xml:space="preserve"> terendah terjadi dibulan Januari 2014 sebesar Rp</w:t>
      </w:r>
      <w:r>
        <w:rPr>
          <w:rFonts w:asciiTheme="majorBidi" w:hAnsiTheme="majorBidi" w:cstheme="majorBidi"/>
          <w:color w:val="000000"/>
        </w:rPr>
        <w:t>26,423,180,000.</w:t>
      </w:r>
    </w:p>
    <w:p w:rsidR="00C72FE0" w:rsidRPr="00AA5A43" w:rsidRDefault="00C72FE0" w:rsidP="00E47111">
      <w:pPr>
        <w:spacing w:after="0" w:line="360" w:lineRule="auto"/>
        <w:jc w:val="both"/>
        <w:rPr>
          <w:rFonts w:asciiTheme="majorBidi" w:hAnsiTheme="majorBidi" w:cstheme="majorBidi"/>
          <w:color w:val="000000"/>
        </w:rPr>
      </w:pPr>
    </w:p>
    <w:p w:rsidR="00C72FE0" w:rsidRDefault="00C72FE0" w:rsidP="00E47111">
      <w:pPr>
        <w:pStyle w:val="ListParagraph"/>
        <w:numPr>
          <w:ilvl w:val="0"/>
          <w:numId w:val="1"/>
        </w:numPr>
        <w:spacing w:after="0" w:line="360" w:lineRule="auto"/>
        <w:rPr>
          <w:rFonts w:asciiTheme="majorBidi" w:hAnsiTheme="majorBidi" w:cstheme="majorBidi"/>
          <w:b/>
          <w:bCs/>
          <w:sz w:val="24"/>
          <w:szCs w:val="24"/>
        </w:rPr>
      </w:pPr>
      <w:r>
        <w:rPr>
          <w:rFonts w:asciiTheme="majorBidi" w:hAnsiTheme="majorBidi" w:cstheme="majorBidi"/>
          <w:b/>
          <w:bCs/>
          <w:sz w:val="24"/>
          <w:szCs w:val="24"/>
        </w:rPr>
        <w:t>Pembahasan Hasil Penelitian</w:t>
      </w:r>
    </w:p>
    <w:p w:rsidR="00C72FE0" w:rsidRDefault="00C72FE0" w:rsidP="00E47111">
      <w:pPr>
        <w:pStyle w:val="ListParagraph"/>
        <w:numPr>
          <w:ilvl w:val="0"/>
          <w:numId w:val="3"/>
        </w:numPr>
        <w:spacing w:after="0" w:line="360" w:lineRule="auto"/>
        <w:rPr>
          <w:rFonts w:asciiTheme="majorBidi" w:hAnsiTheme="majorBidi" w:cstheme="majorBidi"/>
          <w:sz w:val="24"/>
          <w:szCs w:val="24"/>
        </w:rPr>
      </w:pPr>
      <w:r>
        <w:rPr>
          <w:rFonts w:asciiTheme="majorBidi" w:hAnsiTheme="majorBidi" w:cstheme="majorBidi"/>
          <w:sz w:val="24"/>
          <w:szCs w:val="24"/>
        </w:rPr>
        <w:t>Analisis Regresi Linear Sederhana</w:t>
      </w:r>
    </w:p>
    <w:p w:rsidR="00C72FE0" w:rsidRDefault="00C72FE0" w:rsidP="00E47111">
      <w:pPr>
        <w:pStyle w:val="ListParagraph"/>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Regresi bertujuan untuk menguji pengaruh antara variabel satu dengan variabel lain, regresi linier sederhana adalah regresi yang memiliki satu variabel dependen dan satu variabel independen. Hasil analisis regresi linear sederhana variabel jumlah uang beredar terhadap deposito </w:t>
      </w:r>
      <w:r>
        <w:rPr>
          <w:rFonts w:asciiTheme="majorBidi" w:hAnsiTheme="majorBidi" w:cstheme="majorBidi"/>
          <w:i/>
          <w:iCs/>
          <w:sz w:val="24"/>
          <w:szCs w:val="24"/>
        </w:rPr>
        <w:t>mudharabah</w:t>
      </w:r>
      <w:r>
        <w:rPr>
          <w:rFonts w:asciiTheme="majorBidi" w:hAnsiTheme="majorBidi" w:cstheme="majorBidi"/>
          <w:sz w:val="24"/>
          <w:szCs w:val="24"/>
        </w:rPr>
        <w:t xml:space="preserve"> adalah sebagai berikut:</w:t>
      </w:r>
    </w:p>
    <w:p w:rsidR="00C72FE0" w:rsidRDefault="00C72FE0" w:rsidP="00E47111">
      <w:pPr>
        <w:pStyle w:val="ListParagraph"/>
        <w:spacing w:after="0" w:line="360" w:lineRule="auto"/>
        <w:ind w:left="1080" w:firstLine="54"/>
        <w:jc w:val="both"/>
        <w:rPr>
          <w:rFonts w:asciiTheme="majorBidi" w:hAnsiTheme="majorBidi" w:cstheme="majorBidi"/>
          <w:sz w:val="24"/>
          <w:szCs w:val="24"/>
        </w:rPr>
      </w:pPr>
    </w:p>
    <w:p w:rsidR="00C72FE0" w:rsidRDefault="00C72FE0" w:rsidP="00E47111">
      <w:pPr>
        <w:pStyle w:val="ListParagraph"/>
        <w:spacing w:after="0" w:line="360" w:lineRule="auto"/>
        <w:ind w:left="1080" w:firstLine="54"/>
        <w:jc w:val="both"/>
        <w:rPr>
          <w:rFonts w:asciiTheme="majorBidi" w:hAnsiTheme="majorBidi" w:cstheme="majorBidi"/>
          <w:sz w:val="24"/>
          <w:szCs w:val="24"/>
        </w:rPr>
      </w:pPr>
    </w:p>
    <w:p w:rsidR="00E47111" w:rsidRDefault="00E47111" w:rsidP="00E47111">
      <w:pPr>
        <w:pStyle w:val="ListParagraph"/>
        <w:spacing w:after="0" w:line="360" w:lineRule="auto"/>
        <w:ind w:left="1080" w:firstLine="54"/>
        <w:jc w:val="both"/>
        <w:rPr>
          <w:rFonts w:asciiTheme="majorBidi" w:hAnsiTheme="majorBidi" w:cstheme="majorBidi"/>
          <w:sz w:val="24"/>
          <w:szCs w:val="24"/>
        </w:rPr>
      </w:pPr>
    </w:p>
    <w:p w:rsidR="00C72FE0" w:rsidRPr="00020868" w:rsidRDefault="00C72FE0" w:rsidP="00E47111">
      <w:pPr>
        <w:pStyle w:val="ListParagraph"/>
        <w:spacing w:after="0" w:line="360" w:lineRule="auto"/>
        <w:ind w:left="1080" w:firstLine="54"/>
        <w:jc w:val="both"/>
        <w:rPr>
          <w:rFonts w:asciiTheme="majorBidi" w:hAnsiTheme="majorBidi" w:cstheme="majorBidi"/>
          <w:sz w:val="24"/>
          <w:szCs w:val="24"/>
        </w:rPr>
      </w:pPr>
    </w:p>
    <w:p w:rsidR="00C72FE0" w:rsidRPr="00E01608" w:rsidRDefault="00E47111" w:rsidP="00E47111">
      <w:pPr>
        <w:spacing w:after="0" w:line="360" w:lineRule="auto"/>
        <w:ind w:left="1440" w:firstLine="720"/>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C72FE0" w:rsidRPr="00E01608">
        <w:rPr>
          <w:rFonts w:asciiTheme="majorBidi" w:hAnsiTheme="majorBidi" w:cstheme="majorBidi"/>
          <w:b/>
          <w:bCs/>
          <w:sz w:val="24"/>
          <w:szCs w:val="24"/>
        </w:rPr>
        <w:t xml:space="preserve">Tabel 3.3 </w:t>
      </w:r>
    </w:p>
    <w:p w:rsidR="00C72FE0" w:rsidRPr="00E01608" w:rsidRDefault="00E47111" w:rsidP="00E47111">
      <w:pPr>
        <w:spacing w:after="0" w:line="360" w:lineRule="auto"/>
        <w:ind w:left="1440"/>
        <w:rPr>
          <w:rFonts w:asciiTheme="majorBidi" w:hAnsiTheme="majorBidi" w:cstheme="majorBidi"/>
          <w:b/>
          <w:bCs/>
          <w:sz w:val="24"/>
          <w:szCs w:val="24"/>
        </w:rPr>
      </w:pPr>
      <w:r>
        <w:rPr>
          <w:rFonts w:asciiTheme="majorBidi" w:hAnsiTheme="majorBidi" w:cstheme="majorBidi"/>
          <w:b/>
          <w:bCs/>
          <w:sz w:val="24"/>
          <w:szCs w:val="24"/>
        </w:rPr>
        <w:t xml:space="preserve">   </w:t>
      </w:r>
      <w:r w:rsidR="00C72FE0" w:rsidRPr="00E01608">
        <w:rPr>
          <w:rFonts w:asciiTheme="majorBidi" w:hAnsiTheme="majorBidi" w:cstheme="majorBidi"/>
          <w:b/>
          <w:bCs/>
          <w:sz w:val="24"/>
          <w:szCs w:val="24"/>
        </w:rPr>
        <w:t>Output Model Regresi</w:t>
      </w:r>
    </w:p>
    <w:tbl>
      <w:tblPr>
        <w:tblW w:w="8108" w:type="dxa"/>
        <w:tblInd w:w="-1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6"/>
        <w:gridCol w:w="1179"/>
        <w:gridCol w:w="1339"/>
        <w:gridCol w:w="1338"/>
        <w:gridCol w:w="1472"/>
        <w:gridCol w:w="1022"/>
        <w:gridCol w:w="994"/>
        <w:gridCol w:w="28"/>
      </w:tblGrid>
      <w:tr w:rsidR="00C72FE0" w:rsidRPr="00CB1DD2" w:rsidTr="00E47111">
        <w:trPr>
          <w:gridAfter w:val="1"/>
          <w:wAfter w:w="28" w:type="dxa"/>
          <w:cantSplit/>
          <w:tblHeader/>
        </w:trPr>
        <w:tc>
          <w:tcPr>
            <w:tcW w:w="8080" w:type="dxa"/>
            <w:gridSpan w:val="7"/>
            <w:tcBorders>
              <w:top w:val="nil"/>
              <w:left w:val="nil"/>
              <w:bottom w:val="nil"/>
              <w:right w:val="nil"/>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b/>
                <w:bCs/>
                <w:color w:val="000000"/>
                <w:sz w:val="18"/>
                <w:szCs w:val="18"/>
              </w:rPr>
              <w:t>Coefficients</w:t>
            </w:r>
            <w:r w:rsidRPr="00CB1DD2">
              <w:rPr>
                <w:rFonts w:ascii="Arial" w:hAnsi="Arial" w:cs="Arial"/>
                <w:b/>
                <w:bCs/>
                <w:color w:val="000000"/>
                <w:sz w:val="18"/>
                <w:szCs w:val="18"/>
                <w:vertAlign w:val="superscript"/>
              </w:rPr>
              <w:t>a</w:t>
            </w:r>
          </w:p>
        </w:tc>
      </w:tr>
      <w:tr w:rsidR="00C72FE0" w:rsidRPr="00CB1DD2" w:rsidTr="00E47111">
        <w:trPr>
          <w:cantSplit/>
          <w:tblHeader/>
        </w:trPr>
        <w:tc>
          <w:tcPr>
            <w:tcW w:w="191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Model</w:t>
            </w:r>
          </w:p>
        </w:tc>
        <w:tc>
          <w:tcPr>
            <w:tcW w:w="26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Unstandardized Coefficients</w:t>
            </w:r>
          </w:p>
        </w:tc>
        <w:tc>
          <w:tcPr>
            <w:tcW w:w="1472" w:type="dxa"/>
            <w:tcBorders>
              <w:top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Standardized Coefficients</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t</w:t>
            </w:r>
          </w:p>
        </w:tc>
        <w:tc>
          <w:tcPr>
            <w:tcW w:w="1022"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Sig.</w:t>
            </w:r>
          </w:p>
        </w:tc>
      </w:tr>
      <w:tr w:rsidR="00C72FE0" w:rsidRPr="00CB1DD2" w:rsidTr="00E47111">
        <w:trPr>
          <w:cantSplit/>
          <w:tblHeader/>
        </w:trPr>
        <w:tc>
          <w:tcPr>
            <w:tcW w:w="191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p>
        </w:tc>
        <w:tc>
          <w:tcPr>
            <w:tcW w:w="133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B</w:t>
            </w:r>
          </w:p>
        </w:tc>
        <w:tc>
          <w:tcPr>
            <w:tcW w:w="1338" w:type="dxa"/>
            <w:tcBorders>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Std. Error</w:t>
            </w:r>
          </w:p>
        </w:tc>
        <w:tc>
          <w:tcPr>
            <w:tcW w:w="1472" w:type="dxa"/>
            <w:tcBorders>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Beta</w:t>
            </w: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p>
        </w:tc>
        <w:tc>
          <w:tcPr>
            <w:tcW w:w="1022"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p>
        </w:tc>
      </w:tr>
      <w:tr w:rsidR="00C72FE0" w:rsidRPr="00CB1DD2" w:rsidTr="00E47111">
        <w:trPr>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(Constant)</w:t>
            </w:r>
          </w:p>
        </w:tc>
        <w:tc>
          <w:tcPr>
            <w:tcW w:w="133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6.483E6</w:t>
            </w:r>
          </w:p>
        </w:tc>
        <w:tc>
          <w:tcPr>
            <w:tcW w:w="1338" w:type="dxa"/>
            <w:tcBorders>
              <w:top w:val="single" w:sz="16" w:space="0" w:color="000000"/>
              <w:bottom w:val="nil"/>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1.481E6</w:t>
            </w:r>
          </w:p>
        </w:tc>
        <w:tc>
          <w:tcPr>
            <w:tcW w:w="1472" w:type="dxa"/>
            <w:tcBorders>
              <w:top w:val="single" w:sz="16" w:space="0" w:color="000000"/>
              <w:bottom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4.378</w:t>
            </w:r>
          </w:p>
        </w:tc>
        <w:tc>
          <w:tcPr>
            <w:tcW w:w="1022" w:type="dxa"/>
            <w:gridSpan w:val="2"/>
            <w:tcBorders>
              <w:top w:val="single" w:sz="16" w:space="0" w:color="000000"/>
              <w:bottom w:val="nil"/>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.000</w:t>
            </w:r>
          </w:p>
        </w:tc>
      </w:tr>
      <w:tr w:rsidR="00C72FE0" w:rsidRPr="00CB1DD2" w:rsidTr="00E47111">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LAG_JUB</w:t>
            </w:r>
          </w:p>
        </w:tc>
        <w:tc>
          <w:tcPr>
            <w:tcW w:w="133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2.905E-6</w:t>
            </w:r>
          </w:p>
        </w:tc>
        <w:tc>
          <w:tcPr>
            <w:tcW w:w="1338" w:type="dxa"/>
            <w:tcBorders>
              <w:top w:val="nil"/>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.000</w:t>
            </w:r>
          </w:p>
        </w:tc>
        <w:tc>
          <w:tcPr>
            <w:tcW w:w="1472" w:type="dxa"/>
            <w:tcBorders>
              <w:top w:val="nil"/>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.453</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2.921</w:t>
            </w:r>
          </w:p>
        </w:tc>
        <w:tc>
          <w:tcPr>
            <w:tcW w:w="1022" w:type="dxa"/>
            <w:gridSpan w:val="2"/>
            <w:tcBorders>
              <w:top w:val="nil"/>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.006</w:t>
            </w:r>
          </w:p>
        </w:tc>
      </w:tr>
      <w:tr w:rsidR="00C72FE0" w:rsidRPr="00CB1DD2" w:rsidTr="00E47111">
        <w:trPr>
          <w:cantSplit/>
        </w:trPr>
        <w:tc>
          <w:tcPr>
            <w:tcW w:w="4592" w:type="dxa"/>
            <w:gridSpan w:val="4"/>
            <w:tcBorders>
              <w:top w:val="nil"/>
              <w:left w:val="nil"/>
              <w:bottom w:val="nil"/>
              <w:right w:val="nil"/>
            </w:tcBorders>
            <w:shd w:val="clear" w:color="auto" w:fill="FFFFFF"/>
            <w:tcMar>
              <w:top w:w="30" w:type="dxa"/>
              <w:left w:w="30" w:type="dxa"/>
              <w:bottom w:w="30" w:type="dxa"/>
              <w:right w:w="30" w:type="dxa"/>
            </w:tcMar>
          </w:tcPr>
          <w:p w:rsidR="00C72FE0" w:rsidRPr="00945219"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 xml:space="preserve">a. </w:t>
            </w:r>
            <w:r>
              <w:rPr>
                <w:rFonts w:ascii="Arial" w:hAnsi="Arial" w:cs="Arial"/>
                <w:color w:val="000000"/>
                <w:sz w:val="18"/>
                <w:szCs w:val="18"/>
              </w:rPr>
              <w:t>Dependent Variable: LAG_Deposito</w:t>
            </w:r>
          </w:p>
        </w:tc>
        <w:tc>
          <w:tcPr>
            <w:tcW w:w="1472"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022" w:type="dxa"/>
            <w:gridSpan w:val="2"/>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r>
    </w:tbl>
    <w:p w:rsidR="00C72FE0" w:rsidRDefault="00C72FE0" w:rsidP="00E47111">
      <w:pPr>
        <w:spacing w:after="0" w:line="360" w:lineRule="auto"/>
        <w:ind w:left="273" w:firstLine="720"/>
        <w:rPr>
          <w:rFonts w:asciiTheme="majorBidi" w:hAnsiTheme="majorBidi" w:cstheme="majorBidi"/>
          <w:sz w:val="24"/>
          <w:szCs w:val="24"/>
        </w:rPr>
      </w:pPr>
    </w:p>
    <w:p w:rsidR="00C72FE0" w:rsidRDefault="00C72FE0" w:rsidP="00E47111">
      <w:pPr>
        <w:spacing w:after="0" w:line="360" w:lineRule="auto"/>
        <w:ind w:left="993"/>
        <w:rPr>
          <w:rFonts w:asciiTheme="majorBidi" w:hAnsiTheme="majorBidi" w:cstheme="majorBidi"/>
          <w:sz w:val="24"/>
          <w:szCs w:val="24"/>
        </w:rPr>
      </w:pPr>
      <w:r>
        <w:rPr>
          <w:rFonts w:asciiTheme="majorBidi" w:hAnsiTheme="majorBidi" w:cstheme="majorBidi"/>
          <w:sz w:val="24"/>
          <w:szCs w:val="24"/>
        </w:rPr>
        <w:t>Dari hasil analisis diatas, diperoleh persamaan regresi sebagai berikut:</w:t>
      </w:r>
    </w:p>
    <w:p w:rsidR="00C72FE0" w:rsidRDefault="00C72FE0" w:rsidP="00E47111">
      <w:pPr>
        <w:spacing w:after="0" w:line="360" w:lineRule="auto"/>
        <w:ind w:left="273" w:firstLine="720"/>
        <w:rPr>
          <w:rFonts w:asciiTheme="majorBidi" w:hAnsiTheme="majorBidi" w:cstheme="majorBidi"/>
          <w:sz w:val="24"/>
          <w:szCs w:val="24"/>
        </w:rPr>
      </w:pPr>
      <w:r>
        <w:rPr>
          <w:rFonts w:asciiTheme="majorBidi" w:hAnsiTheme="majorBidi" w:cstheme="majorBidi"/>
          <w:sz w:val="24"/>
          <w:szCs w:val="24"/>
        </w:rPr>
        <w:t>Y = 6.483E6 + 2.905E-6X + e</w:t>
      </w:r>
    </w:p>
    <w:p w:rsidR="00C72FE0" w:rsidRPr="00AA5A43" w:rsidRDefault="00C72FE0" w:rsidP="00E47111">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Angka konstanta sebesar 6.483E6 menunjukkan bahwa ketika variabel jumlah uang beredar, relatif tidak mengalami perubahan, maka nilai deposito </w:t>
      </w:r>
      <w:r>
        <w:rPr>
          <w:rFonts w:asciiTheme="majorBidi" w:hAnsiTheme="majorBidi" w:cstheme="majorBidi"/>
          <w:i/>
          <w:iCs/>
          <w:sz w:val="24"/>
          <w:szCs w:val="24"/>
        </w:rPr>
        <w:t>mudharabah</w:t>
      </w:r>
      <w:r>
        <w:rPr>
          <w:rFonts w:asciiTheme="majorBidi" w:hAnsiTheme="majorBidi" w:cstheme="majorBidi"/>
          <w:sz w:val="24"/>
          <w:szCs w:val="24"/>
        </w:rPr>
        <w:t xml:space="preserve"> sebesar 6.483E6.</w:t>
      </w:r>
    </w:p>
    <w:p w:rsidR="00C72FE0" w:rsidRDefault="00C72FE0" w:rsidP="00E47111">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Koefisien regresi untuk variabel jumlah uang beredar sebesar 2.905E-6 menggambarkan bahwa jika jumlah uang beredar mengalami kenaikan 1% maka nilai deposito </w:t>
      </w:r>
      <w:r>
        <w:rPr>
          <w:rFonts w:asciiTheme="majorBidi" w:hAnsiTheme="majorBidi" w:cstheme="majorBidi"/>
          <w:i/>
          <w:iCs/>
          <w:sz w:val="24"/>
          <w:szCs w:val="24"/>
        </w:rPr>
        <w:t>mudharabah</w:t>
      </w:r>
      <w:r>
        <w:rPr>
          <w:rFonts w:asciiTheme="majorBidi" w:hAnsiTheme="majorBidi" w:cstheme="majorBidi"/>
          <w:sz w:val="24"/>
          <w:szCs w:val="24"/>
        </w:rPr>
        <w:t xml:space="preserve"> akan meningkat sebesar 2.905E-6.</w:t>
      </w:r>
    </w:p>
    <w:p w:rsidR="00E47111" w:rsidRDefault="00E47111" w:rsidP="00E47111">
      <w:pPr>
        <w:spacing w:after="0" w:line="360" w:lineRule="auto"/>
        <w:jc w:val="both"/>
        <w:rPr>
          <w:rFonts w:asciiTheme="majorBidi" w:hAnsiTheme="majorBidi" w:cstheme="majorBidi"/>
          <w:sz w:val="24"/>
          <w:szCs w:val="24"/>
        </w:rPr>
      </w:pPr>
    </w:p>
    <w:p w:rsidR="00E47111" w:rsidRDefault="00E47111" w:rsidP="00E47111">
      <w:pPr>
        <w:spacing w:after="0" w:line="360" w:lineRule="auto"/>
        <w:jc w:val="both"/>
        <w:rPr>
          <w:rFonts w:asciiTheme="majorBidi" w:hAnsiTheme="majorBidi" w:cstheme="majorBidi"/>
          <w:sz w:val="24"/>
          <w:szCs w:val="24"/>
        </w:rPr>
      </w:pPr>
    </w:p>
    <w:p w:rsidR="00E47111" w:rsidRPr="00E47111" w:rsidRDefault="00E47111" w:rsidP="00E47111">
      <w:pPr>
        <w:spacing w:after="0" w:line="360" w:lineRule="auto"/>
        <w:jc w:val="both"/>
        <w:rPr>
          <w:rFonts w:asciiTheme="majorBidi" w:hAnsiTheme="majorBidi" w:cstheme="majorBidi"/>
          <w:sz w:val="24"/>
          <w:szCs w:val="24"/>
        </w:rPr>
      </w:pPr>
    </w:p>
    <w:p w:rsidR="00C72FE0" w:rsidRDefault="00C72FE0" w:rsidP="00E47111">
      <w:pPr>
        <w:pStyle w:val="ListParagraph"/>
        <w:numPr>
          <w:ilvl w:val="0"/>
          <w:numId w:val="3"/>
        </w:numPr>
        <w:spacing w:after="0" w:line="360" w:lineRule="auto"/>
        <w:rPr>
          <w:rFonts w:asciiTheme="majorBidi" w:hAnsiTheme="majorBidi" w:cstheme="majorBidi"/>
          <w:sz w:val="24"/>
          <w:szCs w:val="24"/>
        </w:rPr>
      </w:pPr>
      <w:r>
        <w:rPr>
          <w:rFonts w:asciiTheme="majorBidi" w:hAnsiTheme="majorBidi" w:cstheme="majorBidi"/>
          <w:sz w:val="24"/>
          <w:szCs w:val="24"/>
        </w:rPr>
        <w:lastRenderedPageBreak/>
        <w:t>Uji Asumsi Klasik</w:t>
      </w:r>
    </w:p>
    <w:p w:rsidR="00C72FE0" w:rsidRDefault="00C72FE0" w:rsidP="00E47111">
      <w:pPr>
        <w:pStyle w:val="ListParagraph"/>
        <w:numPr>
          <w:ilvl w:val="0"/>
          <w:numId w:val="5"/>
        </w:numPr>
        <w:spacing w:after="0" w:line="360" w:lineRule="auto"/>
        <w:rPr>
          <w:rFonts w:asciiTheme="majorBidi" w:hAnsiTheme="majorBidi" w:cstheme="majorBidi"/>
          <w:sz w:val="24"/>
          <w:szCs w:val="24"/>
        </w:rPr>
      </w:pPr>
      <w:r>
        <w:rPr>
          <w:rFonts w:asciiTheme="majorBidi" w:hAnsiTheme="majorBidi" w:cstheme="majorBidi"/>
          <w:sz w:val="24"/>
          <w:szCs w:val="24"/>
        </w:rPr>
        <w:t>Uji Normalitas</w:t>
      </w:r>
      <w:r>
        <w:rPr>
          <w:rFonts w:asciiTheme="majorBidi" w:hAnsiTheme="majorBidi" w:cstheme="majorBidi"/>
          <w:sz w:val="24"/>
          <w:szCs w:val="24"/>
        </w:rPr>
        <w:tab/>
      </w:r>
    </w:p>
    <w:p w:rsidR="00C72FE0" w:rsidRPr="00FC4E13" w:rsidRDefault="00C72FE0" w:rsidP="00E47111">
      <w:pPr>
        <w:pStyle w:val="ListParagraph"/>
        <w:spacing w:after="0" w:line="360" w:lineRule="auto"/>
        <w:ind w:left="1440" w:firstLine="720"/>
        <w:jc w:val="both"/>
        <w:rPr>
          <w:rFonts w:ascii="Times New Roman" w:hAnsi="Times New Roman" w:cs="Times New Roman"/>
          <w:sz w:val="24"/>
          <w:szCs w:val="24"/>
        </w:rPr>
      </w:pPr>
      <w:r>
        <w:rPr>
          <w:rFonts w:asciiTheme="majorBidi" w:hAnsiTheme="majorBidi" w:cstheme="majorBidi"/>
          <w:sz w:val="24"/>
          <w:szCs w:val="24"/>
        </w:rPr>
        <w:t xml:space="preserve">Uji normalitas bertujuan untuk menguji apakah dalam model regresi, variabel pengganggu atau </w:t>
      </w:r>
      <w:r>
        <w:rPr>
          <w:rFonts w:asciiTheme="majorBidi" w:hAnsiTheme="majorBidi" w:cstheme="majorBidi"/>
          <w:i/>
          <w:iCs/>
          <w:sz w:val="24"/>
          <w:szCs w:val="24"/>
        </w:rPr>
        <w:t xml:space="preserve">residual </w:t>
      </w:r>
      <w:r>
        <w:rPr>
          <w:rFonts w:asciiTheme="majorBidi" w:hAnsiTheme="majorBidi" w:cstheme="majorBidi"/>
          <w:sz w:val="24"/>
          <w:szCs w:val="24"/>
        </w:rPr>
        <w:t xml:space="preserve">mempunyai distribusi normal atau tidak. Setelah melakukan pengolahan data menggunakan SPSS 16.0 </w:t>
      </w:r>
      <w:r>
        <w:rPr>
          <w:rFonts w:asciiTheme="majorBidi" w:hAnsiTheme="majorBidi" w:cstheme="majorBidi"/>
          <w:i/>
          <w:iCs/>
          <w:sz w:val="24"/>
          <w:szCs w:val="24"/>
        </w:rPr>
        <w:t xml:space="preserve">for windows </w:t>
      </w:r>
      <w:r>
        <w:rPr>
          <w:rFonts w:asciiTheme="majorBidi" w:hAnsiTheme="majorBidi" w:cstheme="majorBidi"/>
          <w:sz w:val="24"/>
          <w:szCs w:val="24"/>
        </w:rPr>
        <w:t xml:space="preserve">dengan menggunakan uji </w:t>
      </w:r>
      <w:r>
        <w:rPr>
          <w:rFonts w:ascii="Times New Roman" w:hAnsi="Times New Roman" w:cs="Times New Roman"/>
          <w:sz w:val="24"/>
          <w:szCs w:val="24"/>
        </w:rPr>
        <w:t>Kolmogorov-smirnov maka diperoleh hasil berikut:</w:t>
      </w:r>
      <w:r w:rsidRPr="006A2A23">
        <w:rPr>
          <w:rFonts w:ascii="Times New Roman" w:hAnsi="Times New Roman" w:cs="Times New Roman"/>
          <w:sz w:val="24"/>
          <w:szCs w:val="24"/>
        </w:rPr>
        <w:t xml:space="preserve"> </w:t>
      </w:r>
    </w:p>
    <w:p w:rsidR="00C72FE0" w:rsidRPr="00407800" w:rsidRDefault="00C72FE0" w:rsidP="00E47111">
      <w:pPr>
        <w:spacing w:after="0" w:line="360" w:lineRule="auto"/>
        <w:jc w:val="center"/>
        <w:rPr>
          <w:rFonts w:asciiTheme="majorBidi" w:hAnsiTheme="majorBidi" w:cstheme="majorBidi"/>
          <w:b/>
          <w:bCs/>
          <w:sz w:val="24"/>
          <w:szCs w:val="24"/>
        </w:rPr>
      </w:pPr>
      <w:r>
        <w:rPr>
          <w:rFonts w:asciiTheme="majorBidi" w:hAnsiTheme="majorBidi" w:cstheme="majorBidi"/>
          <w:sz w:val="24"/>
          <w:szCs w:val="24"/>
        </w:rPr>
        <w:t xml:space="preserve">               </w:t>
      </w:r>
      <w:r w:rsidRPr="00407800">
        <w:rPr>
          <w:rFonts w:asciiTheme="majorBidi" w:hAnsiTheme="majorBidi" w:cstheme="majorBidi"/>
          <w:b/>
          <w:bCs/>
          <w:sz w:val="24"/>
          <w:szCs w:val="24"/>
        </w:rPr>
        <w:t>Tabel 3.4</w:t>
      </w:r>
    </w:p>
    <w:p w:rsidR="00C72FE0" w:rsidRPr="00407800" w:rsidRDefault="00C72FE0" w:rsidP="00E47111">
      <w:pPr>
        <w:spacing w:after="0" w:line="360" w:lineRule="auto"/>
        <w:jc w:val="center"/>
        <w:rPr>
          <w:rFonts w:asciiTheme="majorBidi" w:hAnsiTheme="majorBidi" w:cstheme="majorBidi"/>
          <w:b/>
          <w:bCs/>
          <w:sz w:val="24"/>
          <w:szCs w:val="24"/>
        </w:rPr>
      </w:pPr>
      <w:r w:rsidRPr="00407800">
        <w:rPr>
          <w:rFonts w:asciiTheme="majorBidi" w:hAnsiTheme="majorBidi" w:cstheme="majorBidi"/>
          <w:b/>
          <w:bCs/>
          <w:sz w:val="24"/>
          <w:szCs w:val="24"/>
        </w:rPr>
        <w:t xml:space="preserve">                Uji Normalitas</w:t>
      </w:r>
    </w:p>
    <w:tbl>
      <w:tblPr>
        <w:tblW w:w="5983" w:type="dxa"/>
        <w:tblInd w:w="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C72FE0" w:rsidRPr="00CB1DD2" w:rsidTr="00E47111">
        <w:trPr>
          <w:cantSplit/>
          <w:tblHead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bookmarkStart w:id="1" w:name="_Hlk509395323"/>
            <w:r w:rsidRPr="00CB1DD2">
              <w:rPr>
                <w:rFonts w:ascii="Arial" w:hAnsi="Arial" w:cs="Arial"/>
                <w:b/>
                <w:bCs/>
                <w:color w:val="000000"/>
                <w:sz w:val="18"/>
                <w:szCs w:val="18"/>
              </w:rPr>
              <w:t>One-Sample Kolmogorov-Smirnov Test</w:t>
            </w:r>
          </w:p>
        </w:tc>
      </w:tr>
      <w:tr w:rsidR="00C72FE0" w:rsidRPr="00CB1DD2" w:rsidTr="00E47111">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Unstandardized Residual</w:t>
            </w:r>
          </w:p>
        </w:tc>
      </w:tr>
      <w:tr w:rsidR="00C72FE0" w:rsidRPr="00CB1DD2" w:rsidTr="00E47111">
        <w:trPr>
          <w:cantSplit/>
          <w:tblHead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36</w:t>
            </w:r>
          </w:p>
        </w:tc>
      </w:tr>
      <w:tr w:rsidR="00C72FE0" w:rsidRPr="00CB1DD2" w:rsidTr="00E47111">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Normal Parameters</w:t>
            </w:r>
            <w:r w:rsidRPr="00CB1DD2">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.0000000</w:t>
            </w:r>
          </w:p>
        </w:tc>
      </w:tr>
      <w:tr w:rsidR="00C72FE0" w:rsidRPr="00CB1DD2" w:rsidTr="00E47111">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1.11902329E6</w:t>
            </w:r>
          </w:p>
        </w:tc>
      </w:tr>
      <w:tr w:rsidR="00C72FE0" w:rsidRPr="00CB1DD2" w:rsidTr="00E47111">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.130</w:t>
            </w:r>
          </w:p>
        </w:tc>
      </w:tr>
      <w:tr w:rsidR="00C72FE0" w:rsidRPr="00CB1DD2" w:rsidTr="00E47111">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.099</w:t>
            </w:r>
          </w:p>
        </w:tc>
      </w:tr>
      <w:tr w:rsidR="00C72FE0" w:rsidRPr="00CB1DD2" w:rsidTr="00E47111">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-.130</w:t>
            </w:r>
          </w:p>
        </w:tc>
      </w:tr>
      <w:tr w:rsidR="00C72FE0" w:rsidRPr="00CB1DD2" w:rsidTr="00E47111">
        <w:trPr>
          <w:cantSplit/>
          <w:tblHead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.779</w:t>
            </w:r>
          </w:p>
        </w:tc>
      </w:tr>
      <w:tr w:rsidR="00C72FE0" w:rsidRPr="00CB1DD2" w:rsidTr="00E47111">
        <w:trPr>
          <w:cantSplit/>
          <w:tblHead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.578</w:t>
            </w:r>
          </w:p>
        </w:tc>
      </w:tr>
      <w:tr w:rsidR="00C72FE0" w:rsidRPr="00CB1DD2" w:rsidTr="00E47111">
        <w:trPr>
          <w:gridAfter w:val="1"/>
          <w:wAfter w:w="1440" w:type="dxa"/>
          <w:cantSplit/>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a. Test distribution is Normal.</w:t>
            </w:r>
          </w:p>
        </w:tc>
      </w:tr>
      <w:bookmarkEnd w:id="1"/>
    </w:tbl>
    <w:p w:rsidR="00C72FE0" w:rsidRDefault="00C72FE0" w:rsidP="00E47111">
      <w:pPr>
        <w:autoSpaceDE w:val="0"/>
        <w:autoSpaceDN w:val="0"/>
        <w:adjustRightInd w:val="0"/>
        <w:spacing w:after="0" w:line="360" w:lineRule="auto"/>
        <w:jc w:val="both"/>
        <w:rPr>
          <w:rFonts w:ascii="Times New Roman" w:hAnsi="Times New Roman" w:cs="Times New Roman"/>
          <w:sz w:val="24"/>
          <w:szCs w:val="24"/>
        </w:rPr>
      </w:pPr>
    </w:p>
    <w:p w:rsidR="00C72FE0" w:rsidRDefault="00C72FE0" w:rsidP="00E47111">
      <w:pPr>
        <w:autoSpaceDE w:val="0"/>
        <w:autoSpaceDN w:val="0"/>
        <w:adjustRightInd w:val="0"/>
        <w:spacing w:after="0" w:line="360" w:lineRule="auto"/>
        <w:ind w:left="1440" w:firstLine="720"/>
        <w:jc w:val="both"/>
        <w:rPr>
          <w:rFonts w:asciiTheme="majorBidi" w:hAnsiTheme="majorBidi" w:cstheme="majorBidi"/>
          <w:sz w:val="24"/>
          <w:szCs w:val="24"/>
        </w:rPr>
      </w:pPr>
      <w:r w:rsidRPr="000B1F2D">
        <w:rPr>
          <w:rFonts w:asciiTheme="majorBidi" w:hAnsiTheme="majorBidi" w:cstheme="majorBidi"/>
          <w:sz w:val="24"/>
          <w:szCs w:val="24"/>
        </w:rPr>
        <w:t>Berdasarkan uji normalitas dengan Kolmogorov-smirnov Test diperoleh nilai Kolmogorov-s</w:t>
      </w:r>
      <w:r>
        <w:rPr>
          <w:rFonts w:asciiTheme="majorBidi" w:hAnsiTheme="majorBidi" w:cstheme="majorBidi"/>
          <w:sz w:val="24"/>
          <w:szCs w:val="24"/>
        </w:rPr>
        <w:t>mirnov Z sebesar 0.779</w:t>
      </w:r>
      <w:r w:rsidRPr="000B1F2D">
        <w:rPr>
          <w:rFonts w:asciiTheme="majorBidi" w:hAnsiTheme="majorBidi" w:cstheme="majorBidi"/>
          <w:sz w:val="24"/>
          <w:szCs w:val="24"/>
        </w:rPr>
        <w:t xml:space="preserve"> dan </w:t>
      </w:r>
      <w:r w:rsidRPr="000B1F2D">
        <w:rPr>
          <w:rFonts w:asciiTheme="majorBidi" w:hAnsiTheme="majorBidi" w:cstheme="majorBidi"/>
          <w:i/>
          <w:iCs/>
          <w:sz w:val="24"/>
          <w:szCs w:val="24"/>
        </w:rPr>
        <w:t xml:space="preserve">Asymp. </w:t>
      </w:r>
      <w:r w:rsidRPr="000B1F2D">
        <w:rPr>
          <w:rFonts w:asciiTheme="majorBidi" w:hAnsiTheme="majorBidi" w:cstheme="majorBidi"/>
          <w:i/>
          <w:iCs/>
          <w:sz w:val="24"/>
          <w:szCs w:val="24"/>
        </w:rPr>
        <w:lastRenderedPageBreak/>
        <w:t>Sig</w:t>
      </w:r>
      <w:r>
        <w:rPr>
          <w:rFonts w:asciiTheme="majorBidi" w:hAnsiTheme="majorBidi" w:cstheme="majorBidi"/>
          <w:sz w:val="24"/>
          <w:szCs w:val="24"/>
        </w:rPr>
        <w:t xml:space="preserve"> sebesar 0.578</w:t>
      </w:r>
      <w:r w:rsidRPr="000B1F2D">
        <w:rPr>
          <w:rFonts w:asciiTheme="majorBidi" w:hAnsiTheme="majorBidi" w:cstheme="majorBidi"/>
          <w:sz w:val="24"/>
          <w:szCs w:val="24"/>
        </w:rPr>
        <w:t xml:space="preserve"> lebih besar dari 0.05 maka dapat disimpulkan data berdistribusi normal dan model regresi ini layak dipakai untuk memprediksi variabel dependen yaitu deposito </w:t>
      </w:r>
      <w:r w:rsidRPr="000B1F2D">
        <w:rPr>
          <w:rFonts w:asciiTheme="majorBidi" w:hAnsiTheme="majorBidi" w:cstheme="majorBidi"/>
          <w:i/>
          <w:iCs/>
          <w:sz w:val="24"/>
          <w:szCs w:val="24"/>
        </w:rPr>
        <w:t>mudharabah</w:t>
      </w:r>
      <w:r w:rsidRPr="000B1F2D">
        <w:rPr>
          <w:rFonts w:asciiTheme="majorBidi" w:hAnsiTheme="majorBidi" w:cstheme="majorBidi"/>
          <w:sz w:val="24"/>
          <w:szCs w:val="24"/>
        </w:rPr>
        <w:t>.</w:t>
      </w:r>
    </w:p>
    <w:p w:rsidR="00C72FE0" w:rsidRPr="000B1F2D" w:rsidRDefault="00C72FE0" w:rsidP="00E47111">
      <w:pPr>
        <w:autoSpaceDE w:val="0"/>
        <w:autoSpaceDN w:val="0"/>
        <w:adjustRightInd w:val="0"/>
        <w:spacing w:after="0" w:line="360" w:lineRule="auto"/>
        <w:ind w:left="1440" w:firstLine="720"/>
        <w:jc w:val="both"/>
        <w:rPr>
          <w:rFonts w:asciiTheme="majorBidi" w:hAnsiTheme="majorBidi" w:cstheme="majorBidi"/>
          <w:sz w:val="24"/>
          <w:szCs w:val="24"/>
        </w:rPr>
      </w:pPr>
    </w:p>
    <w:p w:rsidR="00C72FE0" w:rsidRDefault="00C72FE0" w:rsidP="00E4711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0B1F2D">
        <w:rPr>
          <w:rFonts w:asciiTheme="majorBidi" w:hAnsiTheme="majorBidi" w:cstheme="majorBidi"/>
          <w:sz w:val="24"/>
          <w:szCs w:val="24"/>
        </w:rPr>
        <w:t>Uji Heteroskedatisitas</w:t>
      </w:r>
    </w:p>
    <w:p w:rsidR="00C72FE0" w:rsidRPr="00FE6392" w:rsidRDefault="00C72FE0" w:rsidP="00E47111">
      <w:pPr>
        <w:pStyle w:val="ListParagraph"/>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mendeteksi terhadap gejala heteroskedastisitas dilakukan dengan menggunakan </w:t>
      </w:r>
      <w:r>
        <w:rPr>
          <w:rFonts w:ascii="Times New Roman" w:hAnsi="Times New Roman" w:cs="Times New Roman"/>
          <w:i/>
          <w:iCs/>
          <w:sz w:val="24"/>
          <w:szCs w:val="24"/>
        </w:rPr>
        <w:t>scatterplot</w:t>
      </w:r>
      <w:r>
        <w:rPr>
          <w:rFonts w:ascii="Times New Roman" w:hAnsi="Times New Roman" w:cs="Times New Roman"/>
          <w:sz w:val="24"/>
          <w:szCs w:val="24"/>
        </w:rPr>
        <w:t xml:space="preserve"> seperti terlihat pada gambar berikut:</w:t>
      </w:r>
    </w:p>
    <w:p w:rsidR="00C72FE0" w:rsidRPr="00407800" w:rsidRDefault="005245B3" w:rsidP="00E4711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72FE0" w:rsidRPr="00407800">
        <w:rPr>
          <w:rFonts w:ascii="Times New Roman" w:hAnsi="Times New Roman" w:cs="Times New Roman"/>
          <w:b/>
          <w:bCs/>
          <w:sz w:val="24"/>
          <w:szCs w:val="24"/>
        </w:rPr>
        <w:t>Gambar 2.1</w:t>
      </w:r>
    </w:p>
    <w:p w:rsidR="00C72FE0" w:rsidRDefault="00C72FE0" w:rsidP="00E47111">
      <w:pPr>
        <w:autoSpaceDE w:val="0"/>
        <w:autoSpaceDN w:val="0"/>
        <w:adjustRightInd w:val="0"/>
        <w:spacing w:after="0" w:line="360" w:lineRule="auto"/>
        <w:jc w:val="center"/>
        <w:rPr>
          <w:rFonts w:ascii="Times New Roman" w:hAnsi="Times New Roman" w:cs="Times New Roman"/>
          <w:b/>
          <w:bCs/>
          <w:sz w:val="24"/>
          <w:szCs w:val="24"/>
        </w:rPr>
      </w:pPr>
      <w:r w:rsidRPr="00407800">
        <w:rPr>
          <w:rFonts w:ascii="Times New Roman" w:hAnsi="Times New Roman" w:cs="Times New Roman"/>
          <w:b/>
          <w:bCs/>
          <w:sz w:val="24"/>
          <w:szCs w:val="24"/>
        </w:rPr>
        <w:t xml:space="preserve"> Output Uji Heteroskedatisitas</w:t>
      </w:r>
    </w:p>
    <w:p w:rsidR="00C72FE0" w:rsidRDefault="00C72FE0" w:rsidP="00E47111">
      <w:pPr>
        <w:autoSpaceDE w:val="0"/>
        <w:autoSpaceDN w:val="0"/>
        <w:adjustRightInd w:val="0"/>
        <w:spacing w:after="0" w:line="360" w:lineRule="auto"/>
        <w:jc w:val="center"/>
        <w:rPr>
          <w:rFonts w:ascii="Times New Roman" w:hAnsi="Times New Roman" w:cs="Times New Roman"/>
          <w:b/>
          <w:bCs/>
          <w:sz w:val="24"/>
          <w:szCs w:val="24"/>
        </w:rPr>
      </w:pPr>
      <w:r>
        <w:rPr>
          <w:noProof/>
        </w:rPr>
        <w:drawing>
          <wp:inline distT="0" distB="0" distL="0" distR="0" wp14:anchorId="1E34E445" wp14:editId="6E25E582">
            <wp:extent cx="3429000" cy="21240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2124075"/>
                    </a:xfrm>
                    <a:prstGeom prst="rect">
                      <a:avLst/>
                    </a:prstGeom>
                    <a:noFill/>
                    <a:ln>
                      <a:noFill/>
                    </a:ln>
                  </pic:spPr>
                </pic:pic>
              </a:graphicData>
            </a:graphic>
          </wp:inline>
        </w:drawing>
      </w:r>
    </w:p>
    <w:p w:rsidR="00C72FE0" w:rsidRDefault="00C72FE0" w:rsidP="00E47111">
      <w:pPr>
        <w:tabs>
          <w:tab w:val="left" w:pos="975"/>
        </w:tabs>
        <w:autoSpaceDE w:val="0"/>
        <w:autoSpaceDN w:val="0"/>
        <w:adjustRightInd w:val="0"/>
        <w:spacing w:after="0" w:line="360" w:lineRule="auto"/>
        <w:rPr>
          <w:rFonts w:ascii="Times New Roman" w:hAnsi="Times New Roman" w:cs="Times New Roman"/>
          <w:sz w:val="24"/>
          <w:szCs w:val="24"/>
        </w:rPr>
      </w:pPr>
    </w:p>
    <w:p w:rsidR="00C72FE0" w:rsidRDefault="00C72FE0" w:rsidP="00E47111">
      <w:pPr>
        <w:autoSpaceDE w:val="0"/>
        <w:autoSpaceDN w:val="0"/>
        <w:adjustRightInd w:val="0"/>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i/>
          <w:iCs/>
          <w:sz w:val="24"/>
          <w:szCs w:val="24"/>
        </w:rPr>
        <w:t>scatterplot</w:t>
      </w:r>
      <w:r>
        <w:rPr>
          <w:rFonts w:ascii="Times New Roman" w:hAnsi="Times New Roman" w:cs="Times New Roman"/>
          <w:sz w:val="24"/>
          <w:szCs w:val="24"/>
        </w:rPr>
        <w:t xml:space="preserve"> tersebut, terlihat bahwa titik-titik menyebar secara acak, baik dibagian atas angka nol atau dibagian bawah angka nol dari sumbu vertikal atau sumbu Y. Dengan demikian </w:t>
      </w:r>
      <w:r>
        <w:rPr>
          <w:rFonts w:ascii="Times New Roman" w:hAnsi="Times New Roman" w:cs="Times New Roman"/>
          <w:sz w:val="24"/>
          <w:szCs w:val="24"/>
        </w:rPr>
        <w:lastRenderedPageBreak/>
        <w:t>dapat disimpulkan bahwa tidak terjadi heteroskedatisitas dalam model regresi ini.</w:t>
      </w:r>
    </w:p>
    <w:p w:rsidR="00C72FE0" w:rsidRDefault="00C72FE0" w:rsidP="00E47111">
      <w:pPr>
        <w:autoSpaceDE w:val="0"/>
        <w:autoSpaceDN w:val="0"/>
        <w:adjustRightInd w:val="0"/>
        <w:spacing w:after="0" w:line="360" w:lineRule="auto"/>
        <w:rPr>
          <w:rFonts w:ascii="Times New Roman" w:hAnsi="Times New Roman" w:cs="Times New Roman"/>
          <w:sz w:val="24"/>
          <w:szCs w:val="24"/>
        </w:rPr>
      </w:pPr>
    </w:p>
    <w:p w:rsidR="00C72FE0" w:rsidRDefault="00C72FE0" w:rsidP="00E47111">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Uji Autokorelasi</w:t>
      </w:r>
    </w:p>
    <w:p w:rsidR="00C72FE0" w:rsidRPr="00E47111" w:rsidRDefault="00C72FE0" w:rsidP="00E47111">
      <w:pPr>
        <w:pStyle w:val="ListParagraph"/>
        <w:autoSpaceDE w:val="0"/>
        <w:autoSpaceDN w:val="0"/>
        <w:adjustRightInd w:val="0"/>
        <w:spacing w:after="12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Uji autokorelasi digunakan untuk menguji apakah dalam suatu model ada korelasi antar kesalahan pengganggu pada periode t dengan kesalahan pada periode t-1 (sebelumnya). Hasil uji autokorelasi dapat dilihat pada tabel berikut:</w:t>
      </w:r>
    </w:p>
    <w:p w:rsidR="00C72FE0" w:rsidRPr="006E7C1E" w:rsidRDefault="00E47111" w:rsidP="00E47111">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C72FE0">
        <w:rPr>
          <w:rFonts w:ascii="Times New Roman" w:hAnsi="Times New Roman" w:cs="Times New Roman"/>
          <w:sz w:val="24"/>
          <w:szCs w:val="24"/>
        </w:rPr>
        <w:t xml:space="preserve">                </w:t>
      </w:r>
      <w:r>
        <w:rPr>
          <w:rFonts w:ascii="Times New Roman" w:hAnsi="Times New Roman" w:cs="Times New Roman"/>
          <w:sz w:val="24"/>
          <w:szCs w:val="24"/>
        </w:rPr>
        <w:t xml:space="preserve">           </w:t>
      </w:r>
      <w:r w:rsidR="00C72FE0">
        <w:rPr>
          <w:rFonts w:ascii="Times New Roman" w:hAnsi="Times New Roman" w:cs="Times New Roman"/>
          <w:sz w:val="24"/>
          <w:szCs w:val="24"/>
        </w:rPr>
        <w:t xml:space="preserve"> </w:t>
      </w:r>
      <w:r w:rsidR="00C72FE0" w:rsidRPr="006E7C1E">
        <w:rPr>
          <w:rFonts w:ascii="Times New Roman" w:hAnsi="Times New Roman" w:cs="Times New Roman"/>
          <w:b/>
          <w:bCs/>
          <w:sz w:val="24"/>
          <w:szCs w:val="24"/>
        </w:rPr>
        <w:t>Tabe</w:t>
      </w:r>
      <w:r w:rsidR="005245B3">
        <w:rPr>
          <w:rFonts w:ascii="Times New Roman" w:hAnsi="Times New Roman" w:cs="Times New Roman"/>
          <w:b/>
          <w:bCs/>
          <w:sz w:val="24"/>
          <w:szCs w:val="24"/>
        </w:rPr>
        <w:t>l 3.5</w:t>
      </w:r>
    </w:p>
    <w:p w:rsidR="00C72FE0" w:rsidRDefault="00C72FE0" w:rsidP="00E47111">
      <w:pPr>
        <w:autoSpaceDE w:val="0"/>
        <w:autoSpaceDN w:val="0"/>
        <w:adjustRightInd w:val="0"/>
        <w:spacing w:after="0" w:line="360" w:lineRule="auto"/>
        <w:rPr>
          <w:rFonts w:ascii="Times New Roman" w:hAnsi="Times New Roman" w:cs="Times New Roman"/>
          <w:b/>
          <w:bCs/>
          <w:sz w:val="24"/>
          <w:szCs w:val="24"/>
        </w:rPr>
      </w:pPr>
      <w:r w:rsidRPr="006E7C1E">
        <w:rPr>
          <w:rFonts w:ascii="Times New Roman" w:hAnsi="Times New Roman" w:cs="Times New Roman"/>
          <w:b/>
          <w:bCs/>
          <w:sz w:val="24"/>
          <w:szCs w:val="24"/>
        </w:rPr>
        <w:t xml:space="preserve">         </w:t>
      </w:r>
      <w:r w:rsidR="00E47111">
        <w:rPr>
          <w:rFonts w:ascii="Times New Roman" w:hAnsi="Times New Roman" w:cs="Times New Roman"/>
          <w:b/>
          <w:bCs/>
          <w:sz w:val="24"/>
          <w:szCs w:val="24"/>
        </w:rPr>
        <w:t xml:space="preserve">     </w:t>
      </w:r>
      <w:r w:rsidRPr="006E7C1E">
        <w:rPr>
          <w:rFonts w:ascii="Times New Roman" w:hAnsi="Times New Roman" w:cs="Times New Roman"/>
          <w:b/>
          <w:bCs/>
          <w:sz w:val="24"/>
          <w:szCs w:val="24"/>
        </w:rPr>
        <w:t xml:space="preserve">            Output Uji Autokorelasi</w:t>
      </w:r>
    </w:p>
    <w:tbl>
      <w:tblPr>
        <w:tblW w:w="7229" w:type="dxa"/>
        <w:tblInd w:w="-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850"/>
        <w:gridCol w:w="993"/>
        <w:gridCol w:w="1417"/>
        <w:gridCol w:w="1559"/>
        <w:gridCol w:w="1418"/>
      </w:tblGrid>
      <w:tr w:rsidR="00C72FE0" w:rsidRPr="00CB1DD2" w:rsidTr="00E47111">
        <w:trPr>
          <w:cantSplit/>
          <w:tblHeader/>
        </w:trPr>
        <w:tc>
          <w:tcPr>
            <w:tcW w:w="7229" w:type="dxa"/>
            <w:gridSpan w:val="6"/>
            <w:tcBorders>
              <w:top w:val="nil"/>
              <w:left w:val="nil"/>
              <w:bottom w:val="nil"/>
              <w:right w:val="nil"/>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b/>
                <w:bCs/>
                <w:color w:val="000000"/>
                <w:sz w:val="18"/>
                <w:szCs w:val="18"/>
              </w:rPr>
              <w:t>Model Summary</w:t>
            </w:r>
            <w:r w:rsidRPr="00CB1DD2">
              <w:rPr>
                <w:rFonts w:ascii="Arial" w:hAnsi="Arial" w:cs="Arial"/>
                <w:b/>
                <w:bCs/>
                <w:color w:val="000000"/>
                <w:sz w:val="18"/>
                <w:szCs w:val="18"/>
                <w:vertAlign w:val="superscript"/>
              </w:rPr>
              <w:t>b</w:t>
            </w:r>
          </w:p>
        </w:tc>
      </w:tr>
      <w:tr w:rsidR="00C72FE0" w:rsidRPr="00CB1DD2" w:rsidTr="00E47111">
        <w:trPr>
          <w:cantSplit/>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Model</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R</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R Square</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Adjusted R Square</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Std. Error of the Estimate</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Durbin-Watson</w:t>
            </w:r>
          </w:p>
        </w:tc>
      </w:tr>
      <w:tr w:rsidR="00C72FE0" w:rsidRPr="00CB1DD2" w:rsidTr="00E47111">
        <w:trPr>
          <w:cantSplit/>
          <w:tblHeader/>
        </w:trPr>
        <w:tc>
          <w:tcPr>
            <w:tcW w:w="9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1</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.802</w:t>
            </w:r>
            <w:r w:rsidRPr="00CB1DD2">
              <w:rPr>
                <w:rFonts w:ascii="Arial" w:hAnsi="Arial" w:cs="Arial"/>
                <w:color w:val="000000"/>
                <w:sz w:val="18"/>
                <w:szCs w:val="18"/>
                <w:vertAlign w:val="superscript"/>
              </w:rPr>
              <w:t>a</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.644</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.633</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1135360.258</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.559</w:t>
            </w:r>
          </w:p>
        </w:tc>
      </w:tr>
      <w:tr w:rsidR="00C72FE0" w:rsidRPr="00CB1DD2" w:rsidTr="00E47111">
        <w:trPr>
          <w:cantSplit/>
        </w:trPr>
        <w:tc>
          <w:tcPr>
            <w:tcW w:w="4252" w:type="dxa"/>
            <w:gridSpan w:val="4"/>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a. Predictors: (Constant), JUB</w:t>
            </w:r>
          </w:p>
        </w:tc>
        <w:tc>
          <w:tcPr>
            <w:tcW w:w="1559"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418"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r>
      <w:tr w:rsidR="00C72FE0" w:rsidRPr="00CB1DD2" w:rsidTr="00E47111">
        <w:trPr>
          <w:cantSplit/>
        </w:trPr>
        <w:tc>
          <w:tcPr>
            <w:tcW w:w="4252" w:type="dxa"/>
            <w:gridSpan w:val="4"/>
            <w:tcBorders>
              <w:top w:val="nil"/>
              <w:left w:val="nil"/>
              <w:bottom w:val="nil"/>
              <w:right w:val="nil"/>
            </w:tcBorders>
            <w:shd w:val="clear" w:color="auto" w:fill="FFFFFF"/>
            <w:tcMar>
              <w:top w:w="30" w:type="dxa"/>
              <w:left w:w="30" w:type="dxa"/>
              <w:bottom w:w="30" w:type="dxa"/>
              <w:right w:w="30" w:type="dxa"/>
            </w:tcMar>
          </w:tcPr>
          <w:p w:rsidR="00C72FE0" w:rsidRPr="00DD193B" w:rsidRDefault="00C72FE0" w:rsidP="00E47111">
            <w:pPr>
              <w:autoSpaceDE w:val="0"/>
              <w:autoSpaceDN w:val="0"/>
              <w:adjustRightInd w:val="0"/>
              <w:spacing w:after="0" w:line="360" w:lineRule="auto"/>
              <w:rPr>
                <w:rFonts w:ascii="Arial" w:hAnsi="Arial" w:cs="Arial"/>
                <w:color w:val="000000"/>
                <w:sz w:val="18"/>
                <w:szCs w:val="18"/>
              </w:rPr>
            </w:pPr>
            <w:r>
              <w:rPr>
                <w:rFonts w:ascii="Arial" w:hAnsi="Arial" w:cs="Arial"/>
                <w:color w:val="000000"/>
                <w:sz w:val="18"/>
                <w:szCs w:val="18"/>
              </w:rPr>
              <w:t>b. Dependent Variable: Deposito</w:t>
            </w:r>
          </w:p>
        </w:tc>
        <w:tc>
          <w:tcPr>
            <w:tcW w:w="1559"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418"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r>
    </w:tbl>
    <w:p w:rsidR="00C72FE0" w:rsidRDefault="00C72FE0" w:rsidP="00E47111">
      <w:pPr>
        <w:autoSpaceDE w:val="0"/>
        <w:autoSpaceDN w:val="0"/>
        <w:adjustRightInd w:val="0"/>
        <w:spacing w:after="0" w:line="360" w:lineRule="auto"/>
        <w:rPr>
          <w:rFonts w:ascii="Times New Roman" w:hAnsi="Times New Roman" w:cs="Times New Roman"/>
          <w:b/>
          <w:bCs/>
          <w:sz w:val="24"/>
          <w:szCs w:val="24"/>
        </w:rPr>
      </w:pPr>
    </w:p>
    <w:p w:rsidR="00C72FE0" w:rsidRDefault="00C72FE0" w:rsidP="00E47111">
      <w:pPr>
        <w:autoSpaceDE w:val="0"/>
        <w:autoSpaceDN w:val="0"/>
        <w:adjustRightInd w:val="0"/>
        <w:spacing w:after="0" w:line="360" w:lineRule="auto"/>
        <w:ind w:left="1418" w:firstLine="709"/>
        <w:jc w:val="both"/>
        <w:rPr>
          <w:rFonts w:ascii="Times New Roman" w:hAnsi="Times New Roman" w:cs="Times New Roman"/>
          <w:b/>
          <w:bCs/>
          <w:sz w:val="24"/>
          <w:szCs w:val="24"/>
        </w:rPr>
      </w:pPr>
      <w:r>
        <w:rPr>
          <w:rFonts w:asciiTheme="majorBidi" w:hAnsiTheme="majorBidi" w:cstheme="majorBidi"/>
          <w:sz w:val="24"/>
          <w:szCs w:val="24"/>
        </w:rPr>
        <w:t xml:space="preserve">Nilai DW sebesar 0.559 dengan sampel (n) = 36, ini akan dibandingkan dengan tabel Durbin Watson, sehingga didapatkan nilai dL = 1.4107 dan dU = 1.5245, nilai 4-dU = 4-1.5245 = 2.4755 dan nilai 4-dL = 4-1.4107 = 2.5893. Karena </w:t>
      </w:r>
      <w:r w:rsidR="00F50752">
        <w:rPr>
          <w:rFonts w:asciiTheme="majorBidi" w:hAnsiTheme="majorBidi" w:cstheme="majorBidi"/>
          <w:sz w:val="24"/>
          <w:szCs w:val="24"/>
        </w:rPr>
        <w:t>nilai dU &gt;</w:t>
      </w:r>
      <w:r w:rsidR="005245B3">
        <w:rPr>
          <w:rFonts w:asciiTheme="majorBidi" w:hAnsiTheme="majorBidi" w:cstheme="majorBidi"/>
          <w:sz w:val="24"/>
          <w:szCs w:val="24"/>
        </w:rPr>
        <w:t xml:space="preserve"> DW &lt; 4-dU =</w:t>
      </w:r>
      <w:r w:rsidR="00F50752">
        <w:rPr>
          <w:rFonts w:asciiTheme="majorBidi" w:hAnsiTheme="majorBidi" w:cstheme="majorBidi"/>
          <w:sz w:val="24"/>
          <w:szCs w:val="24"/>
        </w:rPr>
        <w:t xml:space="preserve"> 1.5245 &gt;</w:t>
      </w:r>
      <w:r w:rsidR="005245B3">
        <w:rPr>
          <w:rFonts w:asciiTheme="majorBidi" w:hAnsiTheme="majorBidi" w:cstheme="majorBidi"/>
          <w:sz w:val="24"/>
          <w:szCs w:val="24"/>
        </w:rPr>
        <w:t xml:space="preserve"> 0.559 &lt; 2.4755 </w:t>
      </w:r>
      <w:r>
        <w:rPr>
          <w:rFonts w:asciiTheme="majorBidi" w:hAnsiTheme="majorBidi" w:cstheme="majorBidi"/>
          <w:sz w:val="24"/>
          <w:szCs w:val="24"/>
        </w:rPr>
        <w:t xml:space="preserve">terjadi </w:t>
      </w:r>
      <w:r>
        <w:rPr>
          <w:rFonts w:asciiTheme="majorBidi" w:hAnsiTheme="majorBidi" w:cstheme="majorBidi"/>
          <w:sz w:val="24"/>
          <w:szCs w:val="24"/>
        </w:rPr>
        <w:lastRenderedPageBreak/>
        <w:t>autokorelasi</w:t>
      </w:r>
      <w:r w:rsidR="005245B3">
        <w:rPr>
          <w:rFonts w:asciiTheme="majorBidi" w:hAnsiTheme="majorBidi" w:cstheme="majorBidi"/>
          <w:sz w:val="24"/>
          <w:szCs w:val="24"/>
        </w:rPr>
        <w:t>,</w:t>
      </w:r>
      <w:r>
        <w:rPr>
          <w:rFonts w:asciiTheme="majorBidi" w:hAnsiTheme="majorBidi" w:cstheme="majorBidi"/>
          <w:sz w:val="24"/>
          <w:szCs w:val="24"/>
        </w:rPr>
        <w:t xml:space="preserve"> maka penulis melakukan transformasi lag, maka diperoleh hasil berikut:</w:t>
      </w:r>
    </w:p>
    <w:tbl>
      <w:tblPr>
        <w:tblpPr w:leftFromText="180" w:rightFromText="180" w:vertAnchor="text" w:horzAnchor="margin" w:tblpY="302"/>
        <w:tblW w:w="7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5"/>
        <w:gridCol w:w="953"/>
        <w:gridCol w:w="817"/>
        <w:gridCol w:w="954"/>
        <w:gridCol w:w="1166"/>
        <w:gridCol w:w="198"/>
        <w:gridCol w:w="1499"/>
        <w:gridCol w:w="1363"/>
      </w:tblGrid>
      <w:tr w:rsidR="00E47111" w:rsidRPr="00CB1DD2" w:rsidTr="00693589">
        <w:trPr>
          <w:gridBefore w:val="1"/>
          <w:wBefore w:w="175" w:type="dxa"/>
          <w:cantSplit/>
          <w:trHeight w:val="265"/>
          <w:tblHeader/>
        </w:trPr>
        <w:tc>
          <w:tcPr>
            <w:tcW w:w="6950" w:type="dxa"/>
            <w:gridSpan w:val="7"/>
            <w:tcBorders>
              <w:top w:val="nil"/>
              <w:left w:val="nil"/>
              <w:bottom w:val="nil"/>
              <w:right w:val="nil"/>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b/>
                <w:bCs/>
                <w:color w:val="000000"/>
                <w:sz w:val="18"/>
                <w:szCs w:val="18"/>
              </w:rPr>
              <w:t>Model Summary</w:t>
            </w:r>
            <w:r w:rsidRPr="00CB1DD2">
              <w:rPr>
                <w:rFonts w:ascii="Arial" w:hAnsi="Arial" w:cs="Arial"/>
                <w:b/>
                <w:bCs/>
                <w:color w:val="000000"/>
                <w:sz w:val="18"/>
                <w:szCs w:val="18"/>
                <w:vertAlign w:val="superscript"/>
              </w:rPr>
              <w:t>b</w:t>
            </w:r>
          </w:p>
        </w:tc>
      </w:tr>
      <w:tr w:rsidR="00E47111" w:rsidRPr="00CB1DD2" w:rsidTr="00693589">
        <w:trPr>
          <w:gridBefore w:val="1"/>
          <w:wBefore w:w="175" w:type="dxa"/>
          <w:cantSplit/>
          <w:trHeight w:val="517"/>
          <w:tblHeader/>
        </w:trPr>
        <w:tc>
          <w:tcPr>
            <w:tcW w:w="9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Model</w:t>
            </w:r>
          </w:p>
        </w:tc>
        <w:tc>
          <w:tcPr>
            <w:tcW w:w="8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R</w:t>
            </w:r>
          </w:p>
        </w:tc>
        <w:tc>
          <w:tcPr>
            <w:tcW w:w="95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R Square</w:t>
            </w:r>
          </w:p>
        </w:tc>
        <w:tc>
          <w:tcPr>
            <w:tcW w:w="136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111" w:rsidRPr="00CB1DD2" w:rsidRDefault="00E47111"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Adjusted R Square</w:t>
            </w:r>
          </w:p>
        </w:tc>
        <w:tc>
          <w:tcPr>
            <w:tcW w:w="14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111" w:rsidRPr="00CB1DD2" w:rsidRDefault="00E47111"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Std. Error of the Estimate</w:t>
            </w:r>
          </w:p>
        </w:tc>
        <w:tc>
          <w:tcPr>
            <w:tcW w:w="13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Durbin-Watson</w:t>
            </w:r>
          </w:p>
        </w:tc>
      </w:tr>
      <w:tr w:rsidR="00E47111" w:rsidRPr="00CB1DD2" w:rsidTr="00693589">
        <w:trPr>
          <w:gridBefore w:val="1"/>
          <w:wBefore w:w="175" w:type="dxa"/>
          <w:cantSplit/>
          <w:trHeight w:val="252"/>
          <w:tblHeader/>
        </w:trPr>
        <w:tc>
          <w:tcPr>
            <w:tcW w:w="9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47111" w:rsidRPr="00CB1DD2" w:rsidRDefault="00E47111"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1</w:t>
            </w:r>
          </w:p>
        </w:tc>
        <w:tc>
          <w:tcPr>
            <w:tcW w:w="8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.453</w:t>
            </w:r>
            <w:r w:rsidRPr="00CB1DD2">
              <w:rPr>
                <w:rFonts w:ascii="Arial" w:hAnsi="Arial" w:cs="Arial"/>
                <w:color w:val="000000"/>
                <w:sz w:val="18"/>
                <w:szCs w:val="18"/>
                <w:vertAlign w:val="superscript"/>
              </w:rPr>
              <w:t>a</w:t>
            </w:r>
          </w:p>
        </w:tc>
        <w:tc>
          <w:tcPr>
            <w:tcW w:w="95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.205</w:t>
            </w:r>
          </w:p>
        </w:tc>
        <w:tc>
          <w:tcPr>
            <w:tcW w:w="1362"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.181</w:t>
            </w:r>
          </w:p>
        </w:tc>
        <w:tc>
          <w:tcPr>
            <w:tcW w:w="149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7.52686E5</w:t>
            </w:r>
          </w:p>
        </w:tc>
        <w:tc>
          <w:tcPr>
            <w:tcW w:w="13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47111" w:rsidRPr="00CB1DD2" w:rsidRDefault="00E47111"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1.624</w:t>
            </w:r>
          </w:p>
        </w:tc>
      </w:tr>
      <w:tr w:rsidR="00E47111" w:rsidRPr="00CB1DD2" w:rsidTr="00693589">
        <w:trPr>
          <w:gridBefore w:val="1"/>
          <w:wBefore w:w="175" w:type="dxa"/>
          <w:cantSplit/>
          <w:trHeight w:val="340"/>
        </w:trPr>
        <w:tc>
          <w:tcPr>
            <w:tcW w:w="4088" w:type="dxa"/>
            <w:gridSpan w:val="5"/>
            <w:tcBorders>
              <w:top w:val="nil"/>
              <w:left w:val="nil"/>
              <w:bottom w:val="nil"/>
              <w:right w:val="nil"/>
            </w:tcBorders>
            <w:shd w:val="clear" w:color="auto" w:fill="FFFFFF"/>
            <w:tcMar>
              <w:top w:w="30" w:type="dxa"/>
              <w:left w:w="30" w:type="dxa"/>
              <w:bottom w:w="30" w:type="dxa"/>
              <w:right w:w="30" w:type="dxa"/>
            </w:tcMar>
          </w:tcPr>
          <w:p w:rsidR="00E47111" w:rsidRPr="00CB1DD2" w:rsidRDefault="00E47111"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a. Predictors: (Constant), LAG_JUB</w:t>
            </w:r>
          </w:p>
        </w:tc>
        <w:tc>
          <w:tcPr>
            <w:tcW w:w="1499" w:type="dxa"/>
            <w:tcBorders>
              <w:top w:val="nil"/>
              <w:left w:val="nil"/>
              <w:bottom w:val="nil"/>
              <w:right w:val="nil"/>
            </w:tcBorders>
            <w:shd w:val="clear" w:color="auto" w:fill="FFFFFF"/>
            <w:tcMar>
              <w:top w:w="30" w:type="dxa"/>
              <w:left w:w="30" w:type="dxa"/>
              <w:bottom w:w="30" w:type="dxa"/>
              <w:right w:w="30" w:type="dxa"/>
            </w:tcMar>
          </w:tcPr>
          <w:p w:rsidR="00E47111" w:rsidRPr="00CB1DD2" w:rsidRDefault="00E47111" w:rsidP="00E47111">
            <w:pPr>
              <w:autoSpaceDE w:val="0"/>
              <w:autoSpaceDN w:val="0"/>
              <w:adjustRightInd w:val="0"/>
              <w:spacing w:after="0" w:line="360" w:lineRule="auto"/>
              <w:rPr>
                <w:rFonts w:ascii="Times New Roman" w:hAnsi="Times New Roman" w:cs="Times New Roman"/>
                <w:sz w:val="24"/>
                <w:szCs w:val="24"/>
              </w:rPr>
            </w:pPr>
          </w:p>
        </w:tc>
        <w:tc>
          <w:tcPr>
            <w:tcW w:w="1363" w:type="dxa"/>
            <w:tcBorders>
              <w:top w:val="nil"/>
              <w:left w:val="nil"/>
              <w:bottom w:val="nil"/>
              <w:right w:val="nil"/>
            </w:tcBorders>
            <w:shd w:val="clear" w:color="auto" w:fill="FFFFFF"/>
            <w:tcMar>
              <w:top w:w="30" w:type="dxa"/>
              <w:left w:w="30" w:type="dxa"/>
              <w:bottom w:w="30" w:type="dxa"/>
              <w:right w:w="30" w:type="dxa"/>
            </w:tcMar>
          </w:tcPr>
          <w:p w:rsidR="00E47111" w:rsidRPr="00CB1DD2" w:rsidRDefault="00E47111" w:rsidP="00E47111">
            <w:pPr>
              <w:autoSpaceDE w:val="0"/>
              <w:autoSpaceDN w:val="0"/>
              <w:adjustRightInd w:val="0"/>
              <w:spacing w:after="0" w:line="360" w:lineRule="auto"/>
              <w:rPr>
                <w:rFonts w:ascii="Times New Roman" w:hAnsi="Times New Roman" w:cs="Times New Roman"/>
                <w:sz w:val="24"/>
                <w:szCs w:val="24"/>
              </w:rPr>
            </w:pPr>
          </w:p>
        </w:tc>
      </w:tr>
      <w:tr w:rsidR="00E47111" w:rsidRPr="00CB1DD2" w:rsidTr="00693589">
        <w:trPr>
          <w:gridBefore w:val="1"/>
          <w:wBefore w:w="175" w:type="dxa"/>
          <w:cantSplit/>
          <w:trHeight w:val="530"/>
        </w:trPr>
        <w:tc>
          <w:tcPr>
            <w:tcW w:w="4088" w:type="dxa"/>
            <w:gridSpan w:val="5"/>
            <w:tcBorders>
              <w:top w:val="nil"/>
              <w:left w:val="nil"/>
              <w:bottom w:val="nil"/>
              <w:right w:val="nil"/>
            </w:tcBorders>
            <w:shd w:val="clear" w:color="auto" w:fill="FFFFFF"/>
            <w:tcMar>
              <w:top w:w="30" w:type="dxa"/>
              <w:left w:w="30" w:type="dxa"/>
              <w:bottom w:w="30" w:type="dxa"/>
              <w:right w:w="30" w:type="dxa"/>
            </w:tcMar>
          </w:tcPr>
          <w:p w:rsidR="00E47111" w:rsidRPr="00005C6A" w:rsidRDefault="00E47111"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 xml:space="preserve">b. </w:t>
            </w:r>
            <w:r>
              <w:rPr>
                <w:rFonts w:ascii="Arial" w:hAnsi="Arial" w:cs="Arial"/>
                <w:color w:val="000000"/>
                <w:sz w:val="18"/>
                <w:szCs w:val="18"/>
              </w:rPr>
              <w:t>Dependent Variable: LAG_Deposito</w:t>
            </w:r>
          </w:p>
          <w:p w:rsidR="00E47111" w:rsidRPr="00005C6A" w:rsidRDefault="00E47111" w:rsidP="00E47111">
            <w:pPr>
              <w:autoSpaceDE w:val="0"/>
              <w:autoSpaceDN w:val="0"/>
              <w:adjustRightInd w:val="0"/>
              <w:spacing w:after="0" w:line="360" w:lineRule="auto"/>
              <w:rPr>
                <w:rFonts w:ascii="Arial" w:hAnsi="Arial" w:cs="Arial"/>
                <w:color w:val="000000"/>
                <w:sz w:val="18"/>
                <w:szCs w:val="18"/>
              </w:rPr>
            </w:pPr>
          </w:p>
        </w:tc>
        <w:tc>
          <w:tcPr>
            <w:tcW w:w="1499" w:type="dxa"/>
            <w:tcBorders>
              <w:top w:val="nil"/>
              <w:left w:val="nil"/>
              <w:bottom w:val="nil"/>
              <w:right w:val="nil"/>
            </w:tcBorders>
            <w:shd w:val="clear" w:color="auto" w:fill="FFFFFF"/>
            <w:tcMar>
              <w:top w:w="30" w:type="dxa"/>
              <w:left w:w="30" w:type="dxa"/>
              <w:bottom w:w="30" w:type="dxa"/>
              <w:right w:w="30" w:type="dxa"/>
            </w:tcMar>
          </w:tcPr>
          <w:p w:rsidR="00E47111" w:rsidRPr="00CB1DD2" w:rsidRDefault="00E47111" w:rsidP="00E47111">
            <w:pPr>
              <w:autoSpaceDE w:val="0"/>
              <w:autoSpaceDN w:val="0"/>
              <w:adjustRightInd w:val="0"/>
              <w:spacing w:after="0" w:line="360" w:lineRule="auto"/>
              <w:rPr>
                <w:rFonts w:ascii="Times New Roman" w:hAnsi="Times New Roman" w:cs="Times New Roman"/>
                <w:sz w:val="24"/>
                <w:szCs w:val="24"/>
              </w:rPr>
            </w:pPr>
          </w:p>
        </w:tc>
        <w:tc>
          <w:tcPr>
            <w:tcW w:w="1363" w:type="dxa"/>
            <w:tcBorders>
              <w:top w:val="nil"/>
              <w:left w:val="nil"/>
              <w:bottom w:val="nil"/>
              <w:right w:val="nil"/>
            </w:tcBorders>
            <w:shd w:val="clear" w:color="auto" w:fill="FFFFFF"/>
            <w:tcMar>
              <w:top w:w="30" w:type="dxa"/>
              <w:left w:w="30" w:type="dxa"/>
              <w:bottom w:w="30" w:type="dxa"/>
              <w:right w:w="30" w:type="dxa"/>
            </w:tcMar>
          </w:tcPr>
          <w:p w:rsidR="00E47111" w:rsidRPr="00CB1DD2" w:rsidRDefault="00E47111" w:rsidP="00E47111">
            <w:pPr>
              <w:autoSpaceDE w:val="0"/>
              <w:autoSpaceDN w:val="0"/>
              <w:adjustRightInd w:val="0"/>
              <w:spacing w:after="0" w:line="360" w:lineRule="auto"/>
              <w:rPr>
                <w:rFonts w:ascii="Times New Roman" w:hAnsi="Times New Roman" w:cs="Times New Roman"/>
                <w:sz w:val="24"/>
                <w:szCs w:val="24"/>
              </w:rPr>
            </w:pPr>
          </w:p>
        </w:tc>
      </w:tr>
      <w:tr w:rsidR="00E47111" w:rsidTr="00693589">
        <w:tblPrEx>
          <w:tblLook w:val="04A0" w:firstRow="1" w:lastRow="0" w:firstColumn="1" w:lastColumn="0" w:noHBand="0" w:noVBand="1"/>
        </w:tblPrEx>
        <w:trPr>
          <w:cantSplit/>
          <w:trHeight w:val="340"/>
        </w:trPr>
        <w:tc>
          <w:tcPr>
            <w:tcW w:w="4065" w:type="dxa"/>
            <w:gridSpan w:val="5"/>
            <w:tcBorders>
              <w:top w:val="nil"/>
              <w:left w:val="nil"/>
              <w:bottom w:val="nil"/>
              <w:right w:val="nil"/>
            </w:tcBorders>
            <w:shd w:val="clear" w:color="auto" w:fill="FFFFFF"/>
            <w:tcMar>
              <w:top w:w="30" w:type="dxa"/>
              <w:left w:w="30" w:type="dxa"/>
              <w:bottom w:w="30" w:type="dxa"/>
              <w:right w:w="30" w:type="dxa"/>
            </w:tcMar>
            <w:hideMark/>
          </w:tcPr>
          <w:p w:rsidR="00E47111" w:rsidRDefault="00E47111" w:rsidP="00E47111">
            <w:pPr>
              <w:autoSpaceDE w:val="0"/>
              <w:autoSpaceDN w:val="0"/>
              <w:adjustRightInd w:val="0"/>
              <w:spacing w:after="0" w:line="360" w:lineRule="auto"/>
              <w:rPr>
                <w:rFonts w:ascii="Arial" w:hAnsi="Arial" w:cs="Arial"/>
                <w:color w:val="000000"/>
                <w:sz w:val="18"/>
                <w:szCs w:val="18"/>
              </w:rPr>
            </w:pPr>
          </w:p>
        </w:tc>
        <w:tc>
          <w:tcPr>
            <w:tcW w:w="1697" w:type="dxa"/>
            <w:gridSpan w:val="2"/>
            <w:tcBorders>
              <w:top w:val="nil"/>
              <w:left w:val="nil"/>
              <w:bottom w:val="nil"/>
              <w:right w:val="nil"/>
            </w:tcBorders>
            <w:shd w:val="clear" w:color="auto" w:fill="FFFFFF"/>
            <w:tcMar>
              <w:top w:w="30" w:type="dxa"/>
              <w:left w:w="30" w:type="dxa"/>
              <w:bottom w:w="30" w:type="dxa"/>
              <w:right w:w="30" w:type="dxa"/>
            </w:tcMar>
          </w:tcPr>
          <w:p w:rsidR="00E47111" w:rsidRDefault="00E47111" w:rsidP="00E47111">
            <w:pPr>
              <w:autoSpaceDE w:val="0"/>
              <w:autoSpaceDN w:val="0"/>
              <w:adjustRightInd w:val="0"/>
              <w:spacing w:after="0" w:line="360" w:lineRule="auto"/>
              <w:rPr>
                <w:rFonts w:ascii="Times New Roman" w:hAnsi="Times New Roman" w:cs="Times New Roman"/>
                <w:sz w:val="24"/>
                <w:szCs w:val="24"/>
              </w:rPr>
            </w:pPr>
          </w:p>
        </w:tc>
        <w:tc>
          <w:tcPr>
            <w:tcW w:w="1363" w:type="dxa"/>
            <w:tcBorders>
              <w:top w:val="nil"/>
              <w:left w:val="nil"/>
              <w:bottom w:val="nil"/>
              <w:right w:val="nil"/>
            </w:tcBorders>
            <w:shd w:val="clear" w:color="auto" w:fill="FFFFFF"/>
            <w:tcMar>
              <w:top w:w="30" w:type="dxa"/>
              <w:left w:w="30" w:type="dxa"/>
              <w:bottom w:w="30" w:type="dxa"/>
              <w:right w:w="30" w:type="dxa"/>
            </w:tcMar>
          </w:tcPr>
          <w:p w:rsidR="00E47111" w:rsidRDefault="00E47111" w:rsidP="00E47111">
            <w:pPr>
              <w:autoSpaceDE w:val="0"/>
              <w:autoSpaceDN w:val="0"/>
              <w:adjustRightInd w:val="0"/>
              <w:spacing w:after="0" w:line="360" w:lineRule="auto"/>
              <w:rPr>
                <w:rFonts w:ascii="Times New Roman" w:hAnsi="Times New Roman" w:cs="Times New Roman"/>
                <w:sz w:val="24"/>
                <w:szCs w:val="24"/>
              </w:rPr>
            </w:pPr>
          </w:p>
        </w:tc>
      </w:tr>
    </w:tbl>
    <w:p w:rsidR="00C72FE0" w:rsidRPr="006E7C1E" w:rsidRDefault="00C72FE0" w:rsidP="00E47111">
      <w:pPr>
        <w:autoSpaceDE w:val="0"/>
        <w:autoSpaceDN w:val="0"/>
        <w:adjustRightInd w:val="0"/>
        <w:spacing w:after="0" w:line="360" w:lineRule="auto"/>
        <w:rPr>
          <w:rFonts w:ascii="Times New Roman" w:hAnsi="Times New Roman" w:cs="Times New Roman"/>
          <w:b/>
          <w:bCs/>
          <w:sz w:val="24"/>
          <w:szCs w:val="24"/>
        </w:rPr>
      </w:pPr>
    </w:p>
    <w:p w:rsidR="00E47111" w:rsidRPr="00693589" w:rsidRDefault="00C72FE0" w:rsidP="00693589">
      <w:pPr>
        <w:spacing w:after="0" w:line="360" w:lineRule="auto"/>
        <w:ind w:left="720" w:firstLine="720"/>
        <w:jc w:val="both"/>
        <w:rPr>
          <w:rFonts w:asciiTheme="majorBidi" w:hAnsiTheme="majorBidi" w:cstheme="majorBidi"/>
          <w:sz w:val="24"/>
          <w:szCs w:val="24"/>
        </w:rPr>
      </w:pPr>
      <w:r w:rsidRPr="00693589">
        <w:rPr>
          <w:rFonts w:asciiTheme="majorBidi" w:hAnsiTheme="majorBidi" w:cstheme="majorBidi"/>
          <w:sz w:val="24"/>
          <w:szCs w:val="24"/>
        </w:rPr>
        <w:t>Nilai DW sebesar 1.624 dengan sampel (n) = 36, ini akan dibandingkan dengan tabel Durbin Watson, sehingga didapatkan nilai dL = 1.4107 dan dU = 1.5245, nilai 4-dU = 4-1.5245 = 2.4755 dan nilai 4-dL = 4-1.4107 = 2.5893. Untuk mempermudah bisa dilihat dari gambar berikut:</w:t>
      </w:r>
    </w:p>
    <w:p w:rsidR="00C72FE0" w:rsidRPr="00C159E9" w:rsidRDefault="00C72FE0" w:rsidP="00E47111">
      <w:pPr>
        <w:spacing w:after="0" w:line="360" w:lineRule="auto"/>
        <w:jc w:val="center"/>
        <w:rPr>
          <w:rFonts w:asciiTheme="majorBidi" w:hAnsiTheme="majorBidi" w:cstheme="majorBidi"/>
          <w:b/>
          <w:bCs/>
          <w:sz w:val="24"/>
          <w:szCs w:val="24"/>
        </w:rPr>
      </w:pPr>
      <w:r>
        <w:rPr>
          <w:rFonts w:asciiTheme="majorBidi" w:hAnsiTheme="majorBidi" w:cstheme="majorBidi"/>
          <w:sz w:val="24"/>
          <w:szCs w:val="24"/>
        </w:rPr>
        <w:t xml:space="preserve">      </w:t>
      </w:r>
      <w:r w:rsidRPr="00C159E9">
        <w:rPr>
          <w:rFonts w:asciiTheme="majorBidi" w:hAnsiTheme="majorBidi" w:cstheme="majorBidi"/>
          <w:b/>
          <w:bCs/>
          <w:sz w:val="24"/>
          <w:szCs w:val="24"/>
        </w:rPr>
        <w:t>Gambar 2.2</w:t>
      </w:r>
    </w:p>
    <w:p w:rsidR="00C72FE0" w:rsidRDefault="00C72FE0" w:rsidP="00E47111">
      <w:pPr>
        <w:spacing w:after="0" w:line="360" w:lineRule="auto"/>
        <w:jc w:val="center"/>
        <w:rPr>
          <w:rFonts w:asciiTheme="majorBidi" w:hAnsiTheme="majorBidi" w:cstheme="majorBidi"/>
          <w:b/>
          <w:bCs/>
          <w:sz w:val="24"/>
          <w:szCs w:val="24"/>
        </w:rPr>
      </w:pPr>
      <w:r w:rsidRPr="00C159E9">
        <w:rPr>
          <w:rFonts w:asciiTheme="majorBidi" w:hAnsiTheme="majorBidi" w:cstheme="majorBidi"/>
          <w:b/>
          <w:bCs/>
          <w:sz w:val="24"/>
          <w:szCs w:val="24"/>
        </w:rPr>
        <w:t xml:space="preserve">    Daerah untuk Menentukan Autokorelasi</w:t>
      </w:r>
    </w:p>
    <w:p w:rsidR="00C72FE0" w:rsidRPr="00C159E9" w:rsidRDefault="00C72FE0" w:rsidP="00E47111">
      <w:pPr>
        <w:spacing w:after="0" w:line="360" w:lineRule="auto"/>
        <w:jc w:val="center"/>
        <w:rPr>
          <w:rFonts w:asciiTheme="majorBidi" w:hAnsiTheme="majorBidi" w:cstheme="majorBidi"/>
          <w:b/>
          <w:bCs/>
          <w:sz w:val="24"/>
          <w:szCs w:val="24"/>
        </w:rPr>
      </w:pPr>
    </w:p>
    <w:p w:rsidR="00C72FE0" w:rsidRDefault="00693589" w:rsidP="00E47111">
      <w:pPr>
        <w:spacing w:after="0" w:line="360" w:lineRule="auto"/>
        <w:jc w:val="center"/>
        <w:rPr>
          <w:rFonts w:asciiTheme="majorBidi" w:hAnsiTheme="majorBidi" w:cstheme="majorBidi"/>
          <w:sz w:val="24"/>
          <w:szCs w:val="24"/>
        </w:rPr>
      </w:pPr>
      <w:r>
        <w:rPr>
          <w:noProof/>
        </w:rPr>
        <mc:AlternateContent>
          <mc:Choice Requires="wps">
            <w:drawing>
              <wp:anchor distT="0" distB="0" distL="114300" distR="114300" simplePos="0" relativeHeight="251659264" behindDoc="0" locked="0" layoutInCell="1" allowOverlap="1" wp14:anchorId="3EE2A024" wp14:editId="17265EEC">
                <wp:simplePos x="0" y="0"/>
                <wp:positionH relativeFrom="margin">
                  <wp:posOffset>1974850</wp:posOffset>
                </wp:positionH>
                <wp:positionV relativeFrom="paragraph">
                  <wp:posOffset>982345</wp:posOffset>
                </wp:positionV>
                <wp:extent cx="6350" cy="433070"/>
                <wp:effectExtent l="38100" t="0" r="69850" b="62230"/>
                <wp:wrapNone/>
                <wp:docPr id="9" name="Straight Arrow Connector 9"/>
                <wp:cNvGraphicFramePr/>
                <a:graphic xmlns:a="http://schemas.openxmlformats.org/drawingml/2006/main">
                  <a:graphicData uri="http://schemas.microsoft.com/office/word/2010/wordprocessingShape">
                    <wps:wsp>
                      <wps:cNvCnPr/>
                      <wps:spPr>
                        <a:xfrm>
                          <a:off x="0" y="0"/>
                          <a:ext cx="6350" cy="433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2ED56E" id="_x0000_t32" coordsize="21600,21600" o:spt="32" o:oned="t" path="m,l21600,21600e" filled="f">
                <v:path arrowok="t" fillok="f" o:connecttype="none"/>
                <o:lock v:ext="edit" shapetype="t"/>
              </v:shapetype>
              <v:shape id="Straight Arrow Connector 9" o:spid="_x0000_s1026" type="#_x0000_t32" style="position:absolute;margin-left:155.5pt;margin-top:77.35pt;width:.5pt;height:3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" strokecolor="black [3200]" strokeweight=".5pt">
                <v:stroke endarrow="block" joinstyle="miter"/>
                <w10:wrap anchorx="margin"/>
              </v:shape>
            </w:pict>
          </mc:Fallback>
        </mc:AlternateContent>
      </w:r>
      <w:r w:rsidR="00C72FE0">
        <w:rPr>
          <w:rFonts w:asciiTheme="majorBidi" w:hAnsiTheme="majorBidi" w:cstheme="majorBidi"/>
          <w:noProof/>
          <w:sz w:val="24"/>
          <w:szCs w:val="24"/>
        </w:rPr>
        <w:drawing>
          <wp:inline distT="0" distB="0" distL="0" distR="0" wp14:anchorId="36142F0B" wp14:editId="3F5D9263">
            <wp:extent cx="4299859" cy="11239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3712" cy="1138027"/>
                    </a:xfrm>
                    <a:prstGeom prst="rect">
                      <a:avLst/>
                    </a:prstGeom>
                    <a:noFill/>
                    <a:ln>
                      <a:noFill/>
                    </a:ln>
                  </pic:spPr>
                </pic:pic>
              </a:graphicData>
            </a:graphic>
          </wp:inline>
        </w:drawing>
      </w:r>
    </w:p>
    <w:p w:rsidR="00C72FE0" w:rsidRDefault="00C72FE0" w:rsidP="00E47111">
      <w:pPr>
        <w:tabs>
          <w:tab w:val="left" w:pos="2410"/>
        </w:tabs>
        <w:spacing w:after="0" w:line="360" w:lineRule="auto"/>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1.4107</w:t>
      </w:r>
      <w:r w:rsidR="00693589">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1.5245</w:t>
      </w:r>
      <w:r w:rsidR="00693589">
        <w:rPr>
          <w:rFonts w:asciiTheme="majorBidi" w:hAnsiTheme="majorBidi" w:cstheme="majorBidi"/>
          <w:sz w:val="24"/>
          <w:szCs w:val="24"/>
        </w:rPr>
        <w:t xml:space="preserve">   </w:t>
      </w:r>
      <w:r>
        <w:rPr>
          <w:rFonts w:asciiTheme="majorBidi" w:hAnsiTheme="majorBidi" w:cstheme="majorBidi"/>
          <w:sz w:val="24"/>
          <w:szCs w:val="24"/>
        </w:rPr>
        <w:t xml:space="preserve">    </w:t>
      </w:r>
      <w:r w:rsidR="00693589">
        <w:rPr>
          <w:rFonts w:asciiTheme="majorBidi" w:hAnsiTheme="majorBidi" w:cstheme="majorBidi"/>
          <w:sz w:val="24"/>
          <w:szCs w:val="24"/>
        </w:rPr>
        <w:t xml:space="preserve">  2.4755</w:t>
      </w:r>
      <w:r>
        <w:rPr>
          <w:rFonts w:asciiTheme="majorBidi" w:hAnsiTheme="majorBidi" w:cstheme="majorBidi"/>
          <w:sz w:val="24"/>
          <w:szCs w:val="24"/>
        </w:rPr>
        <w:t xml:space="preserve">   2.5893</w:t>
      </w:r>
    </w:p>
    <w:p w:rsidR="00C72FE0" w:rsidRDefault="00C72FE0" w:rsidP="00E47111">
      <w:pPr>
        <w:spacing w:after="0" w:line="360" w:lineRule="auto"/>
        <w:rPr>
          <w:rFonts w:asciiTheme="majorBidi" w:hAnsiTheme="majorBidi" w:cstheme="majorBidi"/>
          <w:sz w:val="24"/>
          <w:szCs w:val="24"/>
        </w:rPr>
      </w:pPr>
      <w:r>
        <w:rPr>
          <w:rFonts w:asciiTheme="majorBidi" w:hAnsiTheme="majorBidi" w:cstheme="majorBidi"/>
          <w:b/>
          <w:bCs/>
          <w:sz w:val="24"/>
          <w:szCs w:val="24"/>
        </w:rPr>
        <w:t xml:space="preserve">                           </w:t>
      </w:r>
      <w:r w:rsidR="00693589">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sz w:val="24"/>
          <w:szCs w:val="24"/>
        </w:rPr>
        <w:t>1.624</w:t>
      </w:r>
    </w:p>
    <w:p w:rsidR="00C72FE0" w:rsidRDefault="00C72FE0" w:rsidP="00E47111">
      <w:pPr>
        <w:spacing w:after="0" w:line="360" w:lineRule="auto"/>
        <w:rPr>
          <w:rFonts w:asciiTheme="majorBidi" w:hAnsiTheme="majorBidi" w:cstheme="majorBidi"/>
          <w:sz w:val="24"/>
          <w:szCs w:val="24"/>
        </w:rPr>
      </w:pPr>
    </w:p>
    <w:p w:rsidR="00C72FE0" w:rsidRDefault="00C72FE0" w:rsidP="00E47111">
      <w:pPr>
        <w:spacing w:after="0" w:line="360" w:lineRule="auto"/>
        <w:ind w:left="1134" w:hanging="568"/>
        <w:jc w:val="both"/>
        <w:rPr>
          <w:rFonts w:asciiTheme="majorBidi" w:hAnsiTheme="majorBidi" w:cstheme="majorBidi"/>
          <w:sz w:val="24"/>
          <w:szCs w:val="24"/>
        </w:rPr>
      </w:pPr>
      <w:r>
        <w:rPr>
          <w:rFonts w:asciiTheme="majorBidi" w:hAnsiTheme="majorBidi" w:cstheme="majorBidi"/>
          <w:b/>
          <w:bCs/>
          <w:sz w:val="24"/>
          <w:szCs w:val="24"/>
        </w:rPr>
        <w:lastRenderedPageBreak/>
        <w:tab/>
      </w:r>
      <w:r>
        <w:rPr>
          <w:rFonts w:asciiTheme="majorBidi" w:hAnsiTheme="majorBidi" w:cstheme="majorBidi"/>
          <w:b/>
          <w:bCs/>
          <w:sz w:val="24"/>
          <w:szCs w:val="24"/>
        </w:rPr>
        <w:tab/>
      </w:r>
      <w:r>
        <w:rPr>
          <w:rFonts w:asciiTheme="majorBidi" w:hAnsiTheme="majorBidi" w:cstheme="majorBidi"/>
          <w:sz w:val="24"/>
          <w:szCs w:val="24"/>
        </w:rPr>
        <w:t>Karena nilai dU &lt; DW &lt; 4-dU = 1.5245 &lt; 1.624 &lt; 2.4755 maka dapat disimpulkan bahwa tidak terjadi autokorelasi positif maupun negatif.</w:t>
      </w:r>
    </w:p>
    <w:p w:rsidR="00C72FE0" w:rsidRDefault="00C72FE0" w:rsidP="00E47111">
      <w:pPr>
        <w:spacing w:after="0" w:line="360" w:lineRule="auto"/>
        <w:ind w:left="1134" w:hanging="568"/>
        <w:jc w:val="both"/>
        <w:rPr>
          <w:rFonts w:asciiTheme="majorBidi" w:hAnsiTheme="majorBidi" w:cstheme="majorBidi"/>
          <w:sz w:val="24"/>
          <w:szCs w:val="24"/>
        </w:rPr>
      </w:pPr>
    </w:p>
    <w:p w:rsidR="00C72FE0" w:rsidRDefault="00C72FE0" w:rsidP="00E47111">
      <w:pPr>
        <w:pStyle w:val="ListParagraph"/>
        <w:numPr>
          <w:ilvl w:val="0"/>
          <w:numId w:val="3"/>
        </w:numPr>
        <w:spacing w:after="0" w:line="360" w:lineRule="auto"/>
        <w:rPr>
          <w:rFonts w:asciiTheme="majorBidi" w:hAnsiTheme="majorBidi" w:cstheme="majorBidi"/>
          <w:sz w:val="24"/>
          <w:szCs w:val="24"/>
        </w:rPr>
      </w:pPr>
      <w:r>
        <w:rPr>
          <w:rFonts w:asciiTheme="majorBidi" w:hAnsiTheme="majorBidi" w:cstheme="majorBidi"/>
          <w:sz w:val="24"/>
          <w:szCs w:val="24"/>
        </w:rPr>
        <w:t>Uji Hipotesis</w:t>
      </w:r>
    </w:p>
    <w:p w:rsidR="00C72FE0" w:rsidRPr="00F50752" w:rsidRDefault="00C72FE0" w:rsidP="00693589">
      <w:pPr>
        <w:pStyle w:val="ListParagraph"/>
        <w:spacing w:after="0" w:line="360" w:lineRule="auto"/>
        <w:ind w:left="1080" w:firstLine="338"/>
        <w:jc w:val="both"/>
        <w:rPr>
          <w:rFonts w:asciiTheme="majorBidi" w:hAnsiTheme="majorBidi" w:cstheme="majorBidi"/>
          <w:sz w:val="24"/>
          <w:szCs w:val="24"/>
        </w:rPr>
      </w:pPr>
      <w:r>
        <w:rPr>
          <w:rFonts w:asciiTheme="majorBidi" w:hAnsiTheme="majorBidi" w:cstheme="majorBidi"/>
          <w:sz w:val="24"/>
          <w:szCs w:val="24"/>
        </w:rPr>
        <w:t>Uji t digunakan untuk mengetahui ada tidaknya pengaruh variabel dependen yang diuji pada tingkat signifikansi 0.05. Hasil pengujian hipotesis dengan uji t sebagai berikut:</w:t>
      </w:r>
    </w:p>
    <w:p w:rsidR="00C72FE0" w:rsidRPr="00C159E9" w:rsidRDefault="00C72FE0" w:rsidP="00E47111">
      <w:pPr>
        <w:spacing w:after="0" w:line="360" w:lineRule="auto"/>
        <w:jc w:val="center"/>
        <w:rPr>
          <w:rFonts w:asciiTheme="majorBidi" w:hAnsiTheme="majorBidi" w:cstheme="majorBidi"/>
          <w:b/>
          <w:bCs/>
          <w:sz w:val="24"/>
          <w:szCs w:val="24"/>
        </w:rPr>
      </w:pPr>
      <w:r>
        <w:rPr>
          <w:rFonts w:asciiTheme="majorBidi" w:hAnsiTheme="majorBidi" w:cstheme="majorBidi"/>
          <w:sz w:val="24"/>
          <w:szCs w:val="24"/>
        </w:rPr>
        <w:t xml:space="preserve">            </w:t>
      </w:r>
      <w:r w:rsidR="005245B3">
        <w:rPr>
          <w:rFonts w:asciiTheme="majorBidi" w:hAnsiTheme="majorBidi" w:cstheme="majorBidi"/>
          <w:b/>
          <w:bCs/>
          <w:sz w:val="24"/>
          <w:szCs w:val="24"/>
        </w:rPr>
        <w:t>Tabel 3.6</w:t>
      </w:r>
    </w:p>
    <w:p w:rsidR="00C72FE0" w:rsidRPr="00C159E9" w:rsidRDefault="00C72FE0" w:rsidP="00E47111">
      <w:pPr>
        <w:spacing w:after="0" w:line="360" w:lineRule="auto"/>
        <w:jc w:val="center"/>
        <w:rPr>
          <w:rFonts w:asciiTheme="majorBidi" w:hAnsiTheme="majorBidi" w:cstheme="majorBidi"/>
          <w:b/>
          <w:bCs/>
          <w:sz w:val="24"/>
          <w:szCs w:val="24"/>
        </w:rPr>
      </w:pPr>
      <w:r w:rsidRPr="00C159E9">
        <w:rPr>
          <w:rFonts w:asciiTheme="majorBidi" w:hAnsiTheme="majorBidi" w:cstheme="majorBidi"/>
          <w:b/>
          <w:bCs/>
          <w:sz w:val="24"/>
          <w:szCs w:val="24"/>
        </w:rPr>
        <w:t xml:space="preserve">             Output Uji t</w:t>
      </w:r>
    </w:p>
    <w:tbl>
      <w:tblPr>
        <w:tblW w:w="7954" w:type="dxa"/>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2"/>
        <w:gridCol w:w="1389"/>
        <w:gridCol w:w="1126"/>
        <w:gridCol w:w="1425"/>
        <w:gridCol w:w="1701"/>
        <w:gridCol w:w="992"/>
        <w:gridCol w:w="848"/>
        <w:gridCol w:w="141"/>
        <w:gridCol w:w="80"/>
        <w:gridCol w:w="80"/>
      </w:tblGrid>
      <w:tr w:rsidR="00C72FE0" w:rsidRPr="00F57BBA" w:rsidTr="00693589">
        <w:trPr>
          <w:gridAfter w:val="3"/>
          <w:wAfter w:w="301" w:type="dxa"/>
          <w:cantSplit/>
          <w:tblHeader/>
        </w:trPr>
        <w:tc>
          <w:tcPr>
            <w:tcW w:w="7653" w:type="dxa"/>
            <w:gridSpan w:val="7"/>
            <w:tcBorders>
              <w:top w:val="nil"/>
              <w:left w:val="nil"/>
              <w:bottom w:val="nil"/>
              <w:right w:val="nil"/>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center"/>
              <w:rPr>
                <w:rFonts w:ascii="Arial" w:hAnsi="Arial" w:cs="Arial"/>
                <w:color w:val="000000"/>
                <w:sz w:val="18"/>
                <w:szCs w:val="18"/>
              </w:rPr>
            </w:pPr>
            <w:r w:rsidRPr="00F57BBA">
              <w:rPr>
                <w:rFonts w:ascii="Arial" w:hAnsi="Arial" w:cs="Arial"/>
                <w:b/>
                <w:bCs/>
                <w:color w:val="000000"/>
                <w:sz w:val="18"/>
                <w:szCs w:val="18"/>
              </w:rPr>
              <w:t>Coefficients</w:t>
            </w:r>
            <w:r w:rsidRPr="00F57BBA">
              <w:rPr>
                <w:rFonts w:ascii="Arial" w:hAnsi="Arial" w:cs="Arial"/>
                <w:b/>
                <w:bCs/>
                <w:color w:val="000000"/>
                <w:sz w:val="18"/>
                <w:szCs w:val="18"/>
                <w:vertAlign w:val="superscript"/>
              </w:rPr>
              <w:t>a</w:t>
            </w:r>
          </w:p>
        </w:tc>
      </w:tr>
      <w:tr w:rsidR="00C72FE0" w:rsidRPr="00F57BBA" w:rsidTr="00693589">
        <w:trPr>
          <w:gridAfter w:val="2"/>
          <w:wAfter w:w="160" w:type="dxa"/>
          <w:cantSplit/>
          <w:tblHeader/>
        </w:trPr>
        <w:tc>
          <w:tcPr>
            <w:tcW w:w="156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rPr>
                <w:rFonts w:ascii="Arial" w:hAnsi="Arial" w:cs="Arial"/>
                <w:color w:val="000000"/>
                <w:sz w:val="18"/>
                <w:szCs w:val="18"/>
              </w:rPr>
            </w:pPr>
            <w:r w:rsidRPr="00F57BBA">
              <w:rPr>
                <w:rFonts w:ascii="Arial" w:hAnsi="Arial" w:cs="Arial"/>
                <w:color w:val="000000"/>
                <w:sz w:val="18"/>
                <w:szCs w:val="18"/>
              </w:rPr>
              <w:t>Model</w:t>
            </w:r>
          </w:p>
        </w:tc>
        <w:tc>
          <w:tcPr>
            <w:tcW w:w="255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jc w:val="center"/>
              <w:rPr>
                <w:rFonts w:ascii="Arial" w:hAnsi="Arial" w:cs="Arial"/>
                <w:color w:val="000000"/>
                <w:sz w:val="18"/>
                <w:szCs w:val="18"/>
              </w:rPr>
            </w:pPr>
            <w:r w:rsidRPr="00F57BBA">
              <w:rPr>
                <w:rFonts w:ascii="Arial" w:hAnsi="Arial" w:cs="Arial"/>
                <w:color w:val="000000"/>
                <w:sz w:val="18"/>
                <w:szCs w:val="18"/>
              </w:rPr>
              <w:t>Unstandardized Coefficients</w:t>
            </w:r>
          </w:p>
        </w:tc>
        <w:tc>
          <w:tcPr>
            <w:tcW w:w="1701" w:type="dxa"/>
            <w:tcBorders>
              <w:top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jc w:val="center"/>
              <w:rPr>
                <w:rFonts w:ascii="Arial" w:hAnsi="Arial" w:cs="Arial"/>
                <w:color w:val="000000"/>
                <w:sz w:val="18"/>
                <w:szCs w:val="18"/>
              </w:rPr>
            </w:pPr>
            <w:r w:rsidRPr="00F57BBA">
              <w:rPr>
                <w:rFonts w:ascii="Arial" w:hAnsi="Arial" w:cs="Arial"/>
                <w:color w:val="000000"/>
                <w:sz w:val="18"/>
                <w:szCs w:val="18"/>
              </w:rPr>
              <w:t>Standardized Coefficients</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jc w:val="center"/>
              <w:rPr>
                <w:rFonts w:ascii="Arial" w:hAnsi="Arial" w:cs="Arial"/>
                <w:color w:val="000000"/>
                <w:sz w:val="18"/>
                <w:szCs w:val="18"/>
              </w:rPr>
            </w:pPr>
            <w:r w:rsidRPr="00F57BBA">
              <w:rPr>
                <w:rFonts w:ascii="Arial" w:hAnsi="Arial" w:cs="Arial"/>
                <w:color w:val="000000"/>
                <w:sz w:val="18"/>
                <w:szCs w:val="18"/>
              </w:rPr>
              <w:t>t</w:t>
            </w:r>
          </w:p>
        </w:tc>
        <w:tc>
          <w:tcPr>
            <w:tcW w:w="989"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jc w:val="center"/>
              <w:rPr>
                <w:rFonts w:ascii="Arial" w:hAnsi="Arial" w:cs="Arial"/>
                <w:color w:val="000000"/>
                <w:sz w:val="18"/>
                <w:szCs w:val="18"/>
              </w:rPr>
            </w:pPr>
            <w:r w:rsidRPr="00F57BBA">
              <w:rPr>
                <w:rFonts w:ascii="Arial" w:hAnsi="Arial" w:cs="Arial"/>
                <w:color w:val="000000"/>
                <w:sz w:val="18"/>
                <w:szCs w:val="18"/>
              </w:rPr>
              <w:t>Sig.</w:t>
            </w:r>
          </w:p>
        </w:tc>
      </w:tr>
      <w:tr w:rsidR="00C72FE0" w:rsidRPr="00F57BBA" w:rsidTr="00693589">
        <w:trPr>
          <w:gridAfter w:val="2"/>
          <w:wAfter w:w="160" w:type="dxa"/>
          <w:cantSplit/>
          <w:tblHeader/>
        </w:trPr>
        <w:tc>
          <w:tcPr>
            <w:tcW w:w="156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rPr>
                <w:rFonts w:ascii="Arial" w:hAnsi="Arial" w:cs="Arial"/>
                <w:color w:val="000000"/>
                <w:sz w:val="18"/>
                <w:szCs w:val="18"/>
              </w:rPr>
            </w:pPr>
          </w:p>
        </w:tc>
        <w:tc>
          <w:tcPr>
            <w:tcW w:w="112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jc w:val="center"/>
              <w:rPr>
                <w:rFonts w:ascii="Arial" w:hAnsi="Arial" w:cs="Arial"/>
                <w:color w:val="000000"/>
                <w:sz w:val="18"/>
                <w:szCs w:val="18"/>
              </w:rPr>
            </w:pPr>
            <w:r w:rsidRPr="00F57BBA">
              <w:rPr>
                <w:rFonts w:ascii="Arial" w:hAnsi="Arial" w:cs="Arial"/>
                <w:color w:val="000000"/>
                <w:sz w:val="18"/>
                <w:szCs w:val="18"/>
              </w:rPr>
              <w:t>B</w:t>
            </w:r>
          </w:p>
        </w:tc>
        <w:tc>
          <w:tcPr>
            <w:tcW w:w="1425" w:type="dxa"/>
            <w:tcBorders>
              <w:bottom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jc w:val="center"/>
              <w:rPr>
                <w:rFonts w:ascii="Arial" w:hAnsi="Arial" w:cs="Arial"/>
                <w:color w:val="000000"/>
                <w:sz w:val="18"/>
                <w:szCs w:val="18"/>
              </w:rPr>
            </w:pPr>
            <w:r w:rsidRPr="00F57BBA">
              <w:rPr>
                <w:rFonts w:ascii="Arial" w:hAnsi="Arial" w:cs="Arial"/>
                <w:color w:val="000000"/>
                <w:sz w:val="18"/>
                <w:szCs w:val="18"/>
              </w:rPr>
              <w:t>Std. Error</w:t>
            </w:r>
          </w:p>
        </w:tc>
        <w:tc>
          <w:tcPr>
            <w:tcW w:w="1701" w:type="dxa"/>
            <w:tcBorders>
              <w:bottom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jc w:val="center"/>
              <w:rPr>
                <w:rFonts w:ascii="Arial" w:hAnsi="Arial" w:cs="Arial"/>
                <w:color w:val="000000"/>
                <w:sz w:val="18"/>
                <w:szCs w:val="18"/>
              </w:rPr>
            </w:pPr>
            <w:r w:rsidRPr="00F57BBA">
              <w:rPr>
                <w:rFonts w:ascii="Arial" w:hAnsi="Arial" w:cs="Arial"/>
                <w:color w:val="000000"/>
                <w:sz w:val="18"/>
                <w:szCs w:val="18"/>
              </w:rPr>
              <w:t>Beta</w:t>
            </w: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rPr>
                <w:rFonts w:ascii="Arial" w:hAnsi="Arial" w:cs="Arial"/>
                <w:color w:val="000000"/>
                <w:sz w:val="18"/>
                <w:szCs w:val="18"/>
              </w:rPr>
            </w:pPr>
          </w:p>
        </w:tc>
        <w:tc>
          <w:tcPr>
            <w:tcW w:w="989"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F57BBA" w:rsidRDefault="00C72FE0" w:rsidP="00E47111">
            <w:pPr>
              <w:autoSpaceDE w:val="0"/>
              <w:autoSpaceDN w:val="0"/>
              <w:adjustRightInd w:val="0"/>
              <w:spacing w:after="0" w:line="360" w:lineRule="auto"/>
              <w:rPr>
                <w:rFonts w:ascii="Arial" w:hAnsi="Arial" w:cs="Arial"/>
                <w:color w:val="000000"/>
                <w:sz w:val="18"/>
                <w:szCs w:val="18"/>
              </w:rPr>
            </w:pPr>
          </w:p>
        </w:tc>
      </w:tr>
      <w:tr w:rsidR="00C72FE0" w:rsidRPr="00F57BBA" w:rsidTr="00693589">
        <w:trPr>
          <w:gridAfter w:val="2"/>
          <w:wAfter w:w="160" w:type="dxa"/>
          <w:cantSplit/>
          <w:tblHeader/>
        </w:trPr>
        <w:tc>
          <w:tcPr>
            <w:tcW w:w="17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Arial" w:hAnsi="Arial" w:cs="Arial"/>
                <w:color w:val="000000"/>
                <w:sz w:val="18"/>
                <w:szCs w:val="18"/>
              </w:rPr>
            </w:pPr>
            <w:r w:rsidRPr="00F57BBA">
              <w:rPr>
                <w:rFonts w:ascii="Arial" w:hAnsi="Arial" w:cs="Arial"/>
                <w:color w:val="000000"/>
                <w:sz w:val="18"/>
                <w:szCs w:val="18"/>
              </w:rPr>
              <w:t>1</w:t>
            </w:r>
          </w:p>
        </w:tc>
        <w:tc>
          <w:tcPr>
            <w:tcW w:w="13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Arial" w:hAnsi="Arial" w:cs="Arial"/>
                <w:color w:val="000000"/>
                <w:sz w:val="18"/>
                <w:szCs w:val="18"/>
              </w:rPr>
            </w:pPr>
            <w:r w:rsidRPr="00F57BBA">
              <w:rPr>
                <w:rFonts w:ascii="Arial" w:hAnsi="Arial" w:cs="Arial"/>
                <w:color w:val="000000"/>
                <w:sz w:val="18"/>
                <w:szCs w:val="18"/>
              </w:rPr>
              <w:t>(Constant)</w:t>
            </w:r>
          </w:p>
        </w:tc>
        <w:tc>
          <w:tcPr>
            <w:tcW w:w="112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6.483E6</w:t>
            </w:r>
          </w:p>
        </w:tc>
        <w:tc>
          <w:tcPr>
            <w:tcW w:w="1425" w:type="dxa"/>
            <w:tcBorders>
              <w:top w:val="single" w:sz="16" w:space="0" w:color="000000"/>
              <w:bottom w:val="nil"/>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1.481E6</w:t>
            </w:r>
          </w:p>
        </w:tc>
        <w:tc>
          <w:tcPr>
            <w:tcW w:w="1701" w:type="dxa"/>
            <w:tcBorders>
              <w:top w:val="single" w:sz="16" w:space="0" w:color="000000"/>
              <w:bottom w:val="nil"/>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Times New Roman" w:hAnsi="Times New Roman" w:cs="Times New Roman"/>
                <w:sz w:val="24"/>
                <w:szCs w:val="24"/>
              </w:rPr>
            </w:pP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4.378</w:t>
            </w:r>
          </w:p>
        </w:tc>
        <w:tc>
          <w:tcPr>
            <w:tcW w:w="989" w:type="dxa"/>
            <w:gridSpan w:val="2"/>
            <w:tcBorders>
              <w:top w:val="single" w:sz="16" w:space="0" w:color="000000"/>
              <w:bottom w:val="nil"/>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.000</w:t>
            </w:r>
          </w:p>
        </w:tc>
      </w:tr>
      <w:tr w:rsidR="00C72FE0" w:rsidRPr="00F57BBA" w:rsidTr="00693589">
        <w:trPr>
          <w:gridAfter w:val="2"/>
          <w:wAfter w:w="160" w:type="dxa"/>
          <w:cantSplit/>
          <w:tblHeader/>
        </w:trPr>
        <w:tc>
          <w:tcPr>
            <w:tcW w:w="1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Times New Roman" w:hAnsi="Times New Roman" w:cs="Times New Roman"/>
                <w:sz w:val="24"/>
                <w:szCs w:val="24"/>
              </w:rPr>
            </w:pPr>
          </w:p>
        </w:tc>
        <w:tc>
          <w:tcPr>
            <w:tcW w:w="13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Arial" w:hAnsi="Arial" w:cs="Arial"/>
                <w:color w:val="000000"/>
                <w:sz w:val="18"/>
                <w:szCs w:val="18"/>
              </w:rPr>
            </w:pPr>
            <w:r w:rsidRPr="00F57BBA">
              <w:rPr>
                <w:rFonts w:ascii="Arial" w:hAnsi="Arial" w:cs="Arial"/>
                <w:color w:val="000000"/>
                <w:sz w:val="18"/>
                <w:szCs w:val="18"/>
              </w:rPr>
              <w:t>LAG_JUB</w:t>
            </w:r>
          </w:p>
        </w:tc>
        <w:tc>
          <w:tcPr>
            <w:tcW w:w="112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2.905E-6</w:t>
            </w:r>
          </w:p>
        </w:tc>
        <w:tc>
          <w:tcPr>
            <w:tcW w:w="1425" w:type="dxa"/>
            <w:tcBorders>
              <w:top w:val="nil"/>
              <w:bottom w:val="single" w:sz="16" w:space="0" w:color="000000"/>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.000</w:t>
            </w: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.453</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2.921</w:t>
            </w:r>
          </w:p>
        </w:tc>
        <w:tc>
          <w:tcPr>
            <w:tcW w:w="989" w:type="dxa"/>
            <w:gridSpan w:val="2"/>
            <w:tcBorders>
              <w:top w:val="nil"/>
              <w:bottom w:val="single" w:sz="16" w:space="0" w:color="000000"/>
            </w:tcBorders>
            <w:shd w:val="clear" w:color="auto" w:fill="FFFFFF"/>
            <w:tcMar>
              <w:top w:w="30" w:type="dxa"/>
              <w:left w:w="30" w:type="dxa"/>
              <w:bottom w:w="30" w:type="dxa"/>
              <w:right w:w="30" w:type="dxa"/>
            </w:tcMar>
            <w:vAlign w:val="center"/>
          </w:tcPr>
          <w:p w:rsidR="00C72FE0" w:rsidRPr="00F57BBA" w:rsidRDefault="00C72FE0" w:rsidP="00E47111">
            <w:pPr>
              <w:autoSpaceDE w:val="0"/>
              <w:autoSpaceDN w:val="0"/>
              <w:adjustRightInd w:val="0"/>
              <w:spacing w:after="0" w:line="360" w:lineRule="auto"/>
              <w:jc w:val="right"/>
              <w:rPr>
                <w:rFonts w:ascii="Arial" w:hAnsi="Arial" w:cs="Arial"/>
                <w:color w:val="000000"/>
                <w:sz w:val="18"/>
                <w:szCs w:val="18"/>
              </w:rPr>
            </w:pPr>
            <w:r w:rsidRPr="00F57BBA">
              <w:rPr>
                <w:rFonts w:ascii="Arial" w:hAnsi="Arial" w:cs="Arial"/>
                <w:color w:val="000000"/>
                <w:sz w:val="18"/>
                <w:szCs w:val="18"/>
              </w:rPr>
              <w:t>.006</w:t>
            </w:r>
          </w:p>
        </w:tc>
      </w:tr>
      <w:tr w:rsidR="00C72FE0" w:rsidRPr="00F57BBA" w:rsidTr="00693589">
        <w:trPr>
          <w:cantSplit/>
        </w:trPr>
        <w:tc>
          <w:tcPr>
            <w:tcW w:w="4112" w:type="dxa"/>
            <w:gridSpan w:val="4"/>
            <w:tcBorders>
              <w:top w:val="nil"/>
              <w:left w:val="nil"/>
              <w:bottom w:val="nil"/>
              <w:right w:val="nil"/>
            </w:tcBorders>
            <w:shd w:val="clear" w:color="auto" w:fill="FFFFFF"/>
            <w:tcMar>
              <w:top w:w="30" w:type="dxa"/>
              <w:left w:w="30" w:type="dxa"/>
              <w:bottom w:w="30" w:type="dxa"/>
              <w:right w:w="30" w:type="dxa"/>
            </w:tcMar>
          </w:tcPr>
          <w:p w:rsidR="00C72FE0" w:rsidRPr="005746BF" w:rsidRDefault="00C72FE0" w:rsidP="00E47111">
            <w:pPr>
              <w:autoSpaceDE w:val="0"/>
              <w:autoSpaceDN w:val="0"/>
              <w:adjustRightInd w:val="0"/>
              <w:spacing w:after="0" w:line="360" w:lineRule="auto"/>
              <w:rPr>
                <w:rFonts w:ascii="Arial" w:hAnsi="Arial" w:cs="Arial"/>
                <w:color w:val="000000"/>
                <w:sz w:val="18"/>
                <w:szCs w:val="18"/>
              </w:rPr>
            </w:pPr>
            <w:r w:rsidRPr="00F57BBA">
              <w:rPr>
                <w:rFonts w:ascii="Arial" w:hAnsi="Arial" w:cs="Arial"/>
                <w:color w:val="000000"/>
                <w:sz w:val="18"/>
                <w:szCs w:val="18"/>
              </w:rPr>
              <w:t>a. Dependent</w:t>
            </w:r>
            <w:r>
              <w:rPr>
                <w:rFonts w:ascii="Arial" w:hAnsi="Arial" w:cs="Arial"/>
                <w:color w:val="000000"/>
                <w:sz w:val="18"/>
                <w:szCs w:val="18"/>
              </w:rPr>
              <w:t xml:space="preserve"> Variable: LAG_Deposito</w:t>
            </w:r>
          </w:p>
        </w:tc>
        <w:tc>
          <w:tcPr>
            <w:tcW w:w="1701" w:type="dxa"/>
            <w:tcBorders>
              <w:top w:val="nil"/>
              <w:left w:val="nil"/>
              <w:bottom w:val="nil"/>
              <w:right w:val="nil"/>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Times New Roman" w:hAnsi="Times New Roman" w:cs="Times New Roman"/>
                <w:sz w:val="24"/>
                <w:szCs w:val="24"/>
              </w:rPr>
            </w:pPr>
          </w:p>
        </w:tc>
        <w:tc>
          <w:tcPr>
            <w:tcW w:w="992" w:type="dxa"/>
            <w:tcBorders>
              <w:top w:val="nil"/>
              <w:left w:val="nil"/>
              <w:bottom w:val="nil"/>
              <w:right w:val="nil"/>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Times New Roman" w:hAnsi="Times New Roman" w:cs="Times New Roman"/>
                <w:sz w:val="24"/>
                <w:szCs w:val="24"/>
              </w:rPr>
            </w:pPr>
          </w:p>
        </w:tc>
        <w:tc>
          <w:tcPr>
            <w:tcW w:w="989" w:type="dxa"/>
            <w:gridSpan w:val="2"/>
            <w:tcBorders>
              <w:top w:val="nil"/>
              <w:left w:val="nil"/>
              <w:bottom w:val="nil"/>
              <w:right w:val="nil"/>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Times New Roman" w:hAnsi="Times New Roman" w:cs="Times New Roman"/>
                <w:sz w:val="24"/>
                <w:szCs w:val="24"/>
              </w:rPr>
            </w:pPr>
          </w:p>
        </w:tc>
        <w:tc>
          <w:tcPr>
            <w:tcW w:w="80" w:type="dxa"/>
            <w:tcBorders>
              <w:top w:val="nil"/>
              <w:left w:val="nil"/>
              <w:bottom w:val="nil"/>
              <w:right w:val="nil"/>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Times New Roman" w:hAnsi="Times New Roman" w:cs="Times New Roman"/>
                <w:sz w:val="24"/>
                <w:szCs w:val="24"/>
              </w:rPr>
            </w:pPr>
          </w:p>
        </w:tc>
        <w:tc>
          <w:tcPr>
            <w:tcW w:w="80" w:type="dxa"/>
            <w:tcBorders>
              <w:top w:val="nil"/>
              <w:left w:val="nil"/>
              <w:bottom w:val="nil"/>
              <w:right w:val="nil"/>
            </w:tcBorders>
            <w:shd w:val="clear" w:color="auto" w:fill="FFFFFF"/>
            <w:tcMar>
              <w:top w:w="30" w:type="dxa"/>
              <w:left w:w="30" w:type="dxa"/>
              <w:bottom w:w="30" w:type="dxa"/>
              <w:right w:w="30" w:type="dxa"/>
            </w:tcMar>
          </w:tcPr>
          <w:p w:rsidR="00C72FE0" w:rsidRPr="00F57BBA" w:rsidRDefault="00C72FE0" w:rsidP="00E47111">
            <w:pPr>
              <w:autoSpaceDE w:val="0"/>
              <w:autoSpaceDN w:val="0"/>
              <w:adjustRightInd w:val="0"/>
              <w:spacing w:after="0" w:line="360" w:lineRule="auto"/>
              <w:rPr>
                <w:rFonts w:ascii="Times New Roman" w:hAnsi="Times New Roman" w:cs="Times New Roman"/>
                <w:sz w:val="24"/>
                <w:szCs w:val="24"/>
              </w:rPr>
            </w:pPr>
          </w:p>
        </w:tc>
      </w:tr>
    </w:tbl>
    <w:p w:rsidR="00C72FE0" w:rsidRDefault="00C72FE0" w:rsidP="00E47111">
      <w:pPr>
        <w:spacing w:after="0" w:line="360" w:lineRule="auto"/>
        <w:jc w:val="both"/>
        <w:rPr>
          <w:rFonts w:asciiTheme="majorBidi" w:hAnsiTheme="majorBidi" w:cstheme="majorBidi"/>
          <w:b/>
          <w:bCs/>
          <w:sz w:val="24"/>
          <w:szCs w:val="24"/>
        </w:rPr>
      </w:pPr>
    </w:p>
    <w:p w:rsidR="00C72FE0" w:rsidRDefault="00C72FE0" w:rsidP="00E47111">
      <w:pPr>
        <w:spacing w:after="0" w:line="360" w:lineRule="auto"/>
        <w:ind w:left="993" w:hanging="426"/>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853608">
        <w:rPr>
          <w:rFonts w:asciiTheme="majorBidi" w:hAnsiTheme="majorBidi" w:cstheme="majorBidi"/>
          <w:sz w:val="24"/>
          <w:szCs w:val="24"/>
        </w:rPr>
        <w:t xml:space="preserve">Dari hasil olah data menggunakan </w:t>
      </w:r>
      <w:r w:rsidRPr="00853608">
        <w:rPr>
          <w:rFonts w:asciiTheme="majorBidi" w:hAnsiTheme="majorBidi" w:cstheme="majorBidi"/>
          <w:i/>
          <w:iCs/>
          <w:sz w:val="24"/>
          <w:szCs w:val="24"/>
        </w:rPr>
        <w:t>SPSS</w:t>
      </w:r>
      <w:r w:rsidRPr="00853608">
        <w:rPr>
          <w:rFonts w:asciiTheme="majorBidi" w:hAnsiTheme="majorBidi" w:cstheme="majorBidi"/>
          <w:sz w:val="24"/>
          <w:szCs w:val="24"/>
        </w:rPr>
        <w:t xml:space="preserve"> versi. 16.0 </w:t>
      </w:r>
      <w:r w:rsidRPr="00853608">
        <w:rPr>
          <w:rFonts w:asciiTheme="majorBidi" w:hAnsiTheme="majorBidi" w:cstheme="majorBidi"/>
          <w:i/>
          <w:iCs/>
          <w:sz w:val="24"/>
          <w:szCs w:val="24"/>
        </w:rPr>
        <w:t xml:space="preserve">for windows </w:t>
      </w:r>
      <w:r w:rsidRPr="00853608">
        <w:rPr>
          <w:rFonts w:asciiTheme="majorBidi" w:hAnsiTheme="majorBidi" w:cstheme="majorBidi"/>
          <w:sz w:val="24"/>
          <w:szCs w:val="24"/>
        </w:rPr>
        <w:t>didapat nilai t</w:t>
      </w:r>
      <w:r w:rsidRPr="00853608">
        <w:rPr>
          <w:rFonts w:asciiTheme="majorBidi" w:hAnsiTheme="majorBidi" w:cstheme="majorBidi"/>
          <w:sz w:val="24"/>
          <w:szCs w:val="24"/>
          <w:vertAlign w:val="subscript"/>
        </w:rPr>
        <w:t xml:space="preserve">hitung </w:t>
      </w:r>
      <w:r>
        <w:rPr>
          <w:rFonts w:asciiTheme="majorBidi" w:hAnsiTheme="majorBidi" w:cstheme="majorBidi"/>
          <w:sz w:val="24"/>
          <w:szCs w:val="24"/>
        </w:rPr>
        <w:t>yaitu 2.921</w:t>
      </w:r>
      <w:r w:rsidRPr="00853608">
        <w:rPr>
          <w:rFonts w:asciiTheme="majorBidi" w:hAnsiTheme="majorBidi" w:cstheme="majorBidi"/>
          <w:sz w:val="24"/>
          <w:szCs w:val="24"/>
        </w:rPr>
        <w:t xml:space="preserve"> dan bertanda positif dan akan dibandingkan dengan t</w:t>
      </w:r>
      <w:r w:rsidRPr="00853608">
        <w:rPr>
          <w:rFonts w:asciiTheme="majorBidi" w:hAnsiTheme="majorBidi" w:cstheme="majorBidi"/>
          <w:sz w:val="24"/>
          <w:szCs w:val="24"/>
          <w:vertAlign w:val="subscript"/>
        </w:rPr>
        <w:t>tabel</w:t>
      </w:r>
      <w:r w:rsidRPr="00853608">
        <w:rPr>
          <w:rFonts w:asciiTheme="majorBidi" w:hAnsiTheme="majorBidi" w:cstheme="majorBidi"/>
          <w:sz w:val="24"/>
          <w:szCs w:val="24"/>
        </w:rPr>
        <w:t xml:space="preserve"> yang mempunyai taraf kesalahan atau α = 5% dan derajat kebebasan atau df = n-k-1 = 36-1-1=34 diperoleh bahwa nilai dari t</w:t>
      </w:r>
      <w:r w:rsidRPr="00853608">
        <w:rPr>
          <w:rFonts w:asciiTheme="majorBidi" w:hAnsiTheme="majorBidi" w:cstheme="majorBidi"/>
          <w:sz w:val="24"/>
          <w:szCs w:val="24"/>
          <w:vertAlign w:val="subscript"/>
        </w:rPr>
        <w:t xml:space="preserve">tabel </w:t>
      </w:r>
      <w:r w:rsidRPr="00853608">
        <w:rPr>
          <w:rFonts w:asciiTheme="majorBidi" w:hAnsiTheme="majorBidi" w:cstheme="majorBidi"/>
          <w:sz w:val="24"/>
          <w:szCs w:val="24"/>
        </w:rPr>
        <w:t xml:space="preserve">2.032 dengan demikian kesimpulan yang </w:t>
      </w:r>
      <w:r w:rsidRPr="00853608">
        <w:rPr>
          <w:rFonts w:asciiTheme="majorBidi" w:hAnsiTheme="majorBidi" w:cstheme="majorBidi"/>
          <w:sz w:val="24"/>
          <w:szCs w:val="24"/>
        </w:rPr>
        <w:lastRenderedPageBreak/>
        <w:t>dapat diambil t</w:t>
      </w:r>
      <w:r w:rsidRPr="00853608">
        <w:rPr>
          <w:rFonts w:asciiTheme="majorBidi" w:hAnsiTheme="majorBidi" w:cstheme="majorBidi"/>
          <w:sz w:val="24"/>
          <w:szCs w:val="24"/>
          <w:vertAlign w:val="subscript"/>
        </w:rPr>
        <w:t xml:space="preserve">hitung </w:t>
      </w:r>
      <w:r w:rsidRPr="00853608">
        <w:rPr>
          <w:rFonts w:asciiTheme="majorBidi" w:hAnsiTheme="majorBidi" w:cstheme="majorBidi"/>
          <w:sz w:val="24"/>
          <w:szCs w:val="24"/>
        </w:rPr>
        <w:t>&gt; t</w:t>
      </w:r>
      <w:r w:rsidRPr="00853608">
        <w:rPr>
          <w:rFonts w:asciiTheme="majorBidi" w:hAnsiTheme="majorBidi" w:cstheme="majorBidi"/>
          <w:sz w:val="24"/>
          <w:szCs w:val="24"/>
          <w:vertAlign w:val="subscript"/>
        </w:rPr>
        <w:t>tabel</w:t>
      </w:r>
      <w:r>
        <w:rPr>
          <w:rFonts w:asciiTheme="majorBidi" w:hAnsiTheme="majorBidi" w:cstheme="majorBidi"/>
          <w:sz w:val="24"/>
          <w:szCs w:val="24"/>
        </w:rPr>
        <w:t xml:space="preserve"> = 2.921</w:t>
      </w:r>
      <w:r w:rsidRPr="00853608">
        <w:rPr>
          <w:rFonts w:asciiTheme="majorBidi" w:hAnsiTheme="majorBidi" w:cstheme="majorBidi"/>
          <w:sz w:val="24"/>
          <w:szCs w:val="24"/>
        </w:rPr>
        <w:t xml:space="preserve"> &gt; 2.032 yang berarti terdapat pengaruh antara variabel jumlah uang beredar terhadap deposito </w:t>
      </w:r>
      <w:r w:rsidRPr="00853608">
        <w:rPr>
          <w:rFonts w:asciiTheme="majorBidi" w:hAnsiTheme="majorBidi" w:cstheme="majorBidi"/>
          <w:i/>
          <w:iCs/>
          <w:sz w:val="24"/>
          <w:szCs w:val="24"/>
        </w:rPr>
        <w:t>mudharabah</w:t>
      </w:r>
      <w:r w:rsidRPr="00853608">
        <w:rPr>
          <w:rFonts w:asciiTheme="majorBidi" w:hAnsiTheme="majorBidi" w:cstheme="majorBidi"/>
          <w:sz w:val="24"/>
          <w:szCs w:val="24"/>
        </w:rPr>
        <w:t>.</w:t>
      </w:r>
    </w:p>
    <w:p w:rsidR="005245B3" w:rsidRPr="00853608" w:rsidRDefault="005245B3" w:rsidP="00E47111">
      <w:pPr>
        <w:spacing w:after="0" w:line="360" w:lineRule="auto"/>
        <w:ind w:left="993" w:hanging="426"/>
        <w:jc w:val="both"/>
        <w:rPr>
          <w:rFonts w:asciiTheme="majorBidi" w:hAnsiTheme="majorBidi" w:cstheme="majorBidi"/>
          <w:sz w:val="24"/>
          <w:szCs w:val="24"/>
        </w:rPr>
      </w:pPr>
    </w:p>
    <w:p w:rsidR="00C72FE0" w:rsidRDefault="00C72FE0" w:rsidP="00E47111">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Koefisien Korelasi</w:t>
      </w:r>
    </w:p>
    <w:p w:rsidR="00C72FE0" w:rsidRDefault="00C72FE0" w:rsidP="00E47111">
      <w:pPr>
        <w:pStyle w:val="ListParagraph"/>
        <w:spacing w:after="0"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Uji koefisien korelasi digunakan untuk mengetahui ukuran kekuatan antar variabel penelitian, kegunaannya untuk mengetahui derajat hubungan dan kontribusi variabel bebas dengan variabel terikat. Hasil perhitungan koefisien korelasi sebagai berikut: </w:t>
      </w:r>
    </w:p>
    <w:p w:rsidR="00F50752" w:rsidRPr="005245B3" w:rsidRDefault="00F50752" w:rsidP="00E47111">
      <w:pPr>
        <w:pStyle w:val="ListParagraph"/>
        <w:spacing w:after="0" w:line="360" w:lineRule="auto"/>
        <w:ind w:left="1080" w:firstLine="360"/>
        <w:jc w:val="both"/>
        <w:rPr>
          <w:rFonts w:asciiTheme="majorBidi" w:hAnsiTheme="majorBidi" w:cstheme="majorBidi"/>
          <w:sz w:val="24"/>
          <w:szCs w:val="24"/>
        </w:rPr>
      </w:pPr>
    </w:p>
    <w:p w:rsidR="00C72FE0" w:rsidRPr="00C159E9" w:rsidRDefault="00C72FE0" w:rsidP="00E47111">
      <w:pPr>
        <w:spacing w:after="0" w:line="360" w:lineRule="auto"/>
        <w:jc w:val="center"/>
        <w:rPr>
          <w:rFonts w:asciiTheme="majorBidi" w:hAnsiTheme="majorBidi" w:cstheme="majorBidi"/>
          <w:b/>
          <w:bCs/>
          <w:sz w:val="24"/>
          <w:szCs w:val="24"/>
        </w:rPr>
      </w:pPr>
      <w:r>
        <w:rPr>
          <w:rFonts w:asciiTheme="majorBidi" w:hAnsiTheme="majorBidi" w:cstheme="majorBidi"/>
          <w:sz w:val="24"/>
          <w:szCs w:val="24"/>
        </w:rPr>
        <w:t xml:space="preserve">           </w:t>
      </w:r>
      <w:r w:rsidR="005245B3">
        <w:rPr>
          <w:rFonts w:asciiTheme="majorBidi" w:hAnsiTheme="majorBidi" w:cstheme="majorBidi"/>
          <w:b/>
          <w:bCs/>
          <w:sz w:val="24"/>
          <w:szCs w:val="24"/>
        </w:rPr>
        <w:t>Tabel 3.7</w:t>
      </w:r>
    </w:p>
    <w:p w:rsidR="00C72FE0" w:rsidRDefault="00C72FE0" w:rsidP="00E47111">
      <w:pPr>
        <w:spacing w:after="0" w:line="360" w:lineRule="auto"/>
        <w:jc w:val="center"/>
        <w:rPr>
          <w:rFonts w:asciiTheme="majorBidi" w:hAnsiTheme="majorBidi" w:cstheme="majorBidi"/>
          <w:b/>
          <w:bCs/>
          <w:sz w:val="24"/>
          <w:szCs w:val="24"/>
        </w:rPr>
      </w:pPr>
      <w:r w:rsidRPr="00C159E9">
        <w:rPr>
          <w:rFonts w:asciiTheme="majorBidi" w:hAnsiTheme="majorBidi" w:cstheme="majorBidi"/>
          <w:b/>
          <w:bCs/>
          <w:sz w:val="24"/>
          <w:szCs w:val="24"/>
        </w:rPr>
        <w:t xml:space="preserve">      Output Koefisien Korelasi (R)</w:t>
      </w:r>
    </w:p>
    <w:tbl>
      <w:tblPr>
        <w:tblpPr w:leftFromText="180" w:rightFromText="180" w:vertAnchor="text" w:horzAnchor="margin" w:tblpY="233"/>
        <w:tblW w:w="7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2"/>
        <w:gridCol w:w="749"/>
        <w:gridCol w:w="850"/>
        <w:gridCol w:w="1134"/>
        <w:gridCol w:w="1418"/>
        <w:gridCol w:w="77"/>
        <w:gridCol w:w="1482"/>
        <w:gridCol w:w="1417"/>
      </w:tblGrid>
      <w:tr w:rsidR="00693589" w:rsidRPr="00CB1DD2" w:rsidTr="00693589">
        <w:trPr>
          <w:cantSplit/>
          <w:tblHeader/>
        </w:trPr>
        <w:tc>
          <w:tcPr>
            <w:tcW w:w="7229" w:type="dxa"/>
            <w:gridSpan w:val="8"/>
            <w:tcBorders>
              <w:top w:val="nil"/>
              <w:left w:val="nil"/>
              <w:bottom w:val="nil"/>
              <w:right w:val="nil"/>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b/>
                <w:bCs/>
                <w:color w:val="000000"/>
                <w:sz w:val="18"/>
                <w:szCs w:val="18"/>
              </w:rPr>
              <w:t>Model Summary</w:t>
            </w:r>
            <w:r w:rsidRPr="00CB1DD2">
              <w:rPr>
                <w:rFonts w:ascii="Arial" w:hAnsi="Arial" w:cs="Arial"/>
                <w:b/>
                <w:bCs/>
                <w:color w:val="000000"/>
                <w:sz w:val="18"/>
                <w:szCs w:val="18"/>
                <w:vertAlign w:val="superscript"/>
              </w:rPr>
              <w:t>b</w:t>
            </w:r>
          </w:p>
        </w:tc>
      </w:tr>
      <w:tr w:rsidR="00693589" w:rsidRPr="00CB1DD2" w:rsidTr="00693589">
        <w:trPr>
          <w:cantSplit/>
          <w:tblHeader/>
        </w:trPr>
        <w:tc>
          <w:tcPr>
            <w:tcW w:w="85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Model</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R Square</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3589" w:rsidRPr="00CB1DD2" w:rsidRDefault="00693589" w:rsidP="00693589">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Adjusted R Square</w:t>
            </w:r>
          </w:p>
        </w:tc>
        <w:tc>
          <w:tcPr>
            <w:tcW w:w="155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3589" w:rsidRPr="00CB1DD2" w:rsidRDefault="00693589" w:rsidP="00693589">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Std. Error of the Estimate</w:t>
            </w:r>
          </w:p>
        </w:tc>
        <w:tc>
          <w:tcPr>
            <w:tcW w:w="14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Durbin-Watson</w:t>
            </w:r>
          </w:p>
        </w:tc>
      </w:tr>
      <w:tr w:rsidR="00693589" w:rsidRPr="00CB1DD2" w:rsidTr="00693589">
        <w:trPr>
          <w:cantSplit/>
          <w:tblHeader/>
        </w:trPr>
        <w:tc>
          <w:tcPr>
            <w:tcW w:w="85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3589" w:rsidRPr="00CB1DD2" w:rsidRDefault="00693589" w:rsidP="00693589">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1</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.453</w:t>
            </w:r>
            <w:r w:rsidRPr="00CB1DD2">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.205</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.181</w:t>
            </w:r>
          </w:p>
        </w:tc>
        <w:tc>
          <w:tcPr>
            <w:tcW w:w="155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7.52686E5</w:t>
            </w:r>
          </w:p>
        </w:tc>
        <w:tc>
          <w:tcPr>
            <w:tcW w:w="14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93589" w:rsidRPr="00CB1DD2" w:rsidRDefault="00693589" w:rsidP="00693589">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1.624</w:t>
            </w:r>
          </w:p>
        </w:tc>
      </w:tr>
      <w:tr w:rsidR="00693589" w:rsidRPr="00CB1DD2" w:rsidTr="00693589">
        <w:trPr>
          <w:cantSplit/>
        </w:trPr>
        <w:tc>
          <w:tcPr>
            <w:tcW w:w="4253" w:type="dxa"/>
            <w:gridSpan w:val="5"/>
            <w:tcBorders>
              <w:top w:val="nil"/>
              <w:left w:val="nil"/>
              <w:bottom w:val="nil"/>
              <w:right w:val="nil"/>
            </w:tcBorders>
            <w:shd w:val="clear" w:color="auto" w:fill="FFFFFF"/>
            <w:tcMar>
              <w:top w:w="30" w:type="dxa"/>
              <w:left w:w="30" w:type="dxa"/>
              <w:bottom w:w="30" w:type="dxa"/>
              <w:right w:w="30" w:type="dxa"/>
            </w:tcMar>
          </w:tcPr>
          <w:p w:rsidR="00693589" w:rsidRPr="00CB1DD2" w:rsidRDefault="00693589" w:rsidP="00693589">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a. Predictors: (Constant), LAG_JUB</w:t>
            </w:r>
          </w:p>
        </w:tc>
        <w:tc>
          <w:tcPr>
            <w:tcW w:w="1559" w:type="dxa"/>
            <w:gridSpan w:val="2"/>
            <w:tcBorders>
              <w:top w:val="nil"/>
              <w:left w:val="nil"/>
              <w:bottom w:val="nil"/>
              <w:right w:val="nil"/>
            </w:tcBorders>
            <w:shd w:val="clear" w:color="auto" w:fill="FFFFFF"/>
            <w:tcMar>
              <w:top w:w="30" w:type="dxa"/>
              <w:left w:w="30" w:type="dxa"/>
              <w:bottom w:w="30" w:type="dxa"/>
              <w:right w:w="30" w:type="dxa"/>
            </w:tcMar>
          </w:tcPr>
          <w:p w:rsidR="00693589" w:rsidRPr="00CB1DD2" w:rsidRDefault="00693589" w:rsidP="00693589">
            <w:pPr>
              <w:autoSpaceDE w:val="0"/>
              <w:autoSpaceDN w:val="0"/>
              <w:adjustRightInd w:val="0"/>
              <w:spacing w:after="0" w:line="360" w:lineRule="auto"/>
              <w:rPr>
                <w:rFonts w:ascii="Times New Roman" w:hAnsi="Times New Roman" w:cs="Times New Roman"/>
                <w:sz w:val="24"/>
                <w:szCs w:val="24"/>
              </w:rPr>
            </w:pPr>
          </w:p>
        </w:tc>
        <w:tc>
          <w:tcPr>
            <w:tcW w:w="1417" w:type="dxa"/>
            <w:tcBorders>
              <w:top w:val="nil"/>
              <w:left w:val="nil"/>
              <w:bottom w:val="nil"/>
              <w:right w:val="nil"/>
            </w:tcBorders>
            <w:shd w:val="clear" w:color="auto" w:fill="FFFFFF"/>
            <w:tcMar>
              <w:top w:w="30" w:type="dxa"/>
              <w:left w:w="30" w:type="dxa"/>
              <w:bottom w:w="30" w:type="dxa"/>
              <w:right w:w="30" w:type="dxa"/>
            </w:tcMar>
          </w:tcPr>
          <w:p w:rsidR="00693589" w:rsidRPr="00CB1DD2" w:rsidRDefault="00693589" w:rsidP="00693589">
            <w:pPr>
              <w:autoSpaceDE w:val="0"/>
              <w:autoSpaceDN w:val="0"/>
              <w:adjustRightInd w:val="0"/>
              <w:spacing w:after="0" w:line="360" w:lineRule="auto"/>
              <w:rPr>
                <w:rFonts w:ascii="Times New Roman" w:hAnsi="Times New Roman" w:cs="Times New Roman"/>
                <w:sz w:val="24"/>
                <w:szCs w:val="24"/>
              </w:rPr>
            </w:pPr>
          </w:p>
        </w:tc>
      </w:tr>
      <w:tr w:rsidR="00693589" w:rsidRPr="00CB1DD2" w:rsidTr="00693589">
        <w:trPr>
          <w:cantSplit/>
        </w:trPr>
        <w:tc>
          <w:tcPr>
            <w:tcW w:w="4253" w:type="dxa"/>
            <w:gridSpan w:val="5"/>
            <w:tcBorders>
              <w:top w:val="nil"/>
              <w:left w:val="nil"/>
              <w:bottom w:val="nil"/>
              <w:right w:val="nil"/>
            </w:tcBorders>
            <w:shd w:val="clear" w:color="auto" w:fill="FFFFFF"/>
            <w:tcMar>
              <w:top w:w="30" w:type="dxa"/>
              <w:left w:w="30" w:type="dxa"/>
              <w:bottom w:w="30" w:type="dxa"/>
              <w:right w:w="30" w:type="dxa"/>
            </w:tcMar>
          </w:tcPr>
          <w:p w:rsidR="00693589" w:rsidRPr="00005C6A" w:rsidRDefault="00693589" w:rsidP="00693589">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 xml:space="preserve">b. </w:t>
            </w:r>
            <w:r>
              <w:rPr>
                <w:rFonts w:ascii="Arial" w:hAnsi="Arial" w:cs="Arial"/>
                <w:color w:val="000000"/>
                <w:sz w:val="18"/>
                <w:szCs w:val="18"/>
              </w:rPr>
              <w:t>Dependent Variable: LAG_Deposito</w:t>
            </w:r>
          </w:p>
          <w:p w:rsidR="00693589" w:rsidRPr="00005C6A" w:rsidRDefault="00693589" w:rsidP="00693589">
            <w:pPr>
              <w:autoSpaceDE w:val="0"/>
              <w:autoSpaceDN w:val="0"/>
              <w:adjustRightInd w:val="0"/>
              <w:spacing w:after="0" w:line="360" w:lineRule="auto"/>
              <w:rPr>
                <w:rFonts w:ascii="Arial" w:hAnsi="Arial" w:cs="Arial"/>
                <w:color w:val="000000"/>
                <w:sz w:val="18"/>
                <w:szCs w:val="18"/>
              </w:rPr>
            </w:pPr>
          </w:p>
        </w:tc>
        <w:tc>
          <w:tcPr>
            <w:tcW w:w="1559" w:type="dxa"/>
            <w:gridSpan w:val="2"/>
            <w:tcBorders>
              <w:top w:val="nil"/>
              <w:left w:val="nil"/>
              <w:bottom w:val="nil"/>
              <w:right w:val="nil"/>
            </w:tcBorders>
            <w:shd w:val="clear" w:color="auto" w:fill="FFFFFF"/>
            <w:tcMar>
              <w:top w:w="30" w:type="dxa"/>
              <w:left w:w="30" w:type="dxa"/>
              <w:bottom w:w="30" w:type="dxa"/>
              <w:right w:w="30" w:type="dxa"/>
            </w:tcMar>
          </w:tcPr>
          <w:p w:rsidR="00693589" w:rsidRPr="00CB1DD2" w:rsidRDefault="00693589" w:rsidP="00693589">
            <w:pPr>
              <w:autoSpaceDE w:val="0"/>
              <w:autoSpaceDN w:val="0"/>
              <w:adjustRightInd w:val="0"/>
              <w:spacing w:after="0" w:line="360" w:lineRule="auto"/>
              <w:rPr>
                <w:rFonts w:ascii="Times New Roman" w:hAnsi="Times New Roman" w:cs="Times New Roman"/>
                <w:sz w:val="24"/>
                <w:szCs w:val="24"/>
              </w:rPr>
            </w:pPr>
          </w:p>
        </w:tc>
        <w:tc>
          <w:tcPr>
            <w:tcW w:w="1417" w:type="dxa"/>
            <w:tcBorders>
              <w:top w:val="nil"/>
              <w:left w:val="nil"/>
              <w:bottom w:val="nil"/>
              <w:right w:val="nil"/>
            </w:tcBorders>
            <w:shd w:val="clear" w:color="auto" w:fill="FFFFFF"/>
            <w:tcMar>
              <w:top w:w="30" w:type="dxa"/>
              <w:left w:w="30" w:type="dxa"/>
              <w:bottom w:w="30" w:type="dxa"/>
              <w:right w:w="30" w:type="dxa"/>
            </w:tcMar>
          </w:tcPr>
          <w:p w:rsidR="00693589" w:rsidRPr="00CB1DD2" w:rsidRDefault="00693589" w:rsidP="00693589">
            <w:pPr>
              <w:autoSpaceDE w:val="0"/>
              <w:autoSpaceDN w:val="0"/>
              <w:adjustRightInd w:val="0"/>
              <w:spacing w:after="0" w:line="360" w:lineRule="auto"/>
              <w:rPr>
                <w:rFonts w:ascii="Times New Roman" w:hAnsi="Times New Roman" w:cs="Times New Roman"/>
                <w:sz w:val="24"/>
                <w:szCs w:val="24"/>
              </w:rPr>
            </w:pPr>
          </w:p>
        </w:tc>
      </w:tr>
      <w:tr w:rsidR="00693589" w:rsidTr="00693589">
        <w:tblPrEx>
          <w:tblLook w:val="04A0" w:firstRow="1" w:lastRow="0" w:firstColumn="1" w:lastColumn="0" w:noHBand="0" w:noVBand="1"/>
        </w:tblPrEx>
        <w:trPr>
          <w:gridBefore w:val="1"/>
          <w:wBefore w:w="102" w:type="dxa"/>
          <w:cantSplit/>
        </w:trPr>
        <w:tc>
          <w:tcPr>
            <w:tcW w:w="4228" w:type="dxa"/>
            <w:gridSpan w:val="5"/>
            <w:tcBorders>
              <w:top w:val="nil"/>
              <w:left w:val="nil"/>
              <w:bottom w:val="nil"/>
              <w:right w:val="nil"/>
            </w:tcBorders>
            <w:shd w:val="clear" w:color="auto" w:fill="FFFFFF"/>
            <w:tcMar>
              <w:top w:w="30" w:type="dxa"/>
              <w:left w:w="30" w:type="dxa"/>
              <w:bottom w:w="30" w:type="dxa"/>
              <w:right w:w="30" w:type="dxa"/>
            </w:tcMar>
            <w:hideMark/>
          </w:tcPr>
          <w:p w:rsidR="00693589" w:rsidRDefault="00693589" w:rsidP="00693589">
            <w:pPr>
              <w:autoSpaceDE w:val="0"/>
              <w:autoSpaceDN w:val="0"/>
              <w:adjustRightInd w:val="0"/>
              <w:spacing w:after="0" w:line="360" w:lineRule="auto"/>
              <w:rPr>
                <w:rFonts w:ascii="Arial" w:hAnsi="Arial" w:cs="Arial"/>
                <w:color w:val="000000"/>
                <w:sz w:val="18"/>
                <w:szCs w:val="18"/>
              </w:rPr>
            </w:pPr>
          </w:p>
        </w:tc>
        <w:tc>
          <w:tcPr>
            <w:tcW w:w="1482" w:type="dxa"/>
            <w:tcBorders>
              <w:top w:val="nil"/>
              <w:left w:val="nil"/>
              <w:bottom w:val="nil"/>
              <w:right w:val="nil"/>
            </w:tcBorders>
            <w:shd w:val="clear" w:color="auto" w:fill="FFFFFF"/>
            <w:tcMar>
              <w:top w:w="30" w:type="dxa"/>
              <w:left w:w="30" w:type="dxa"/>
              <w:bottom w:w="30" w:type="dxa"/>
              <w:right w:w="30" w:type="dxa"/>
            </w:tcMar>
          </w:tcPr>
          <w:p w:rsidR="00693589" w:rsidRDefault="00693589" w:rsidP="00693589">
            <w:pPr>
              <w:autoSpaceDE w:val="0"/>
              <w:autoSpaceDN w:val="0"/>
              <w:adjustRightInd w:val="0"/>
              <w:spacing w:after="0" w:line="360" w:lineRule="auto"/>
              <w:rPr>
                <w:rFonts w:ascii="Times New Roman" w:hAnsi="Times New Roman" w:cs="Times New Roman"/>
                <w:sz w:val="24"/>
                <w:szCs w:val="24"/>
              </w:rPr>
            </w:pPr>
          </w:p>
        </w:tc>
        <w:tc>
          <w:tcPr>
            <w:tcW w:w="1417" w:type="dxa"/>
            <w:tcBorders>
              <w:top w:val="nil"/>
              <w:left w:val="nil"/>
              <w:bottom w:val="nil"/>
              <w:right w:val="nil"/>
            </w:tcBorders>
            <w:shd w:val="clear" w:color="auto" w:fill="FFFFFF"/>
            <w:tcMar>
              <w:top w:w="30" w:type="dxa"/>
              <w:left w:w="30" w:type="dxa"/>
              <w:bottom w:w="30" w:type="dxa"/>
              <w:right w:w="30" w:type="dxa"/>
            </w:tcMar>
          </w:tcPr>
          <w:p w:rsidR="00693589" w:rsidRDefault="00693589" w:rsidP="00693589">
            <w:pPr>
              <w:autoSpaceDE w:val="0"/>
              <w:autoSpaceDN w:val="0"/>
              <w:adjustRightInd w:val="0"/>
              <w:spacing w:after="0" w:line="360" w:lineRule="auto"/>
              <w:rPr>
                <w:rFonts w:ascii="Times New Roman" w:hAnsi="Times New Roman" w:cs="Times New Roman"/>
                <w:sz w:val="24"/>
                <w:szCs w:val="24"/>
              </w:rPr>
            </w:pPr>
          </w:p>
        </w:tc>
      </w:tr>
    </w:tbl>
    <w:p w:rsidR="00C72FE0" w:rsidRDefault="00C72FE0" w:rsidP="00693589">
      <w:pPr>
        <w:spacing w:after="0" w:line="36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Koefisien korelasi (R) sebesar 0.453 menyatakan adanya kekuatan pengaruh antara variabel bebas (jumlah uang beredar) terhadap variabel terikat (deposito </w:t>
      </w:r>
      <w:r>
        <w:rPr>
          <w:rFonts w:asciiTheme="majorBidi" w:hAnsiTheme="majorBidi" w:cstheme="majorBidi"/>
          <w:i/>
          <w:iCs/>
          <w:sz w:val="24"/>
          <w:szCs w:val="24"/>
        </w:rPr>
        <w:t>mudharabah</w:t>
      </w:r>
      <w:r>
        <w:rPr>
          <w:rFonts w:asciiTheme="majorBidi" w:hAnsiTheme="majorBidi" w:cstheme="majorBidi"/>
          <w:sz w:val="24"/>
          <w:szCs w:val="24"/>
        </w:rPr>
        <w:t xml:space="preserve">) sebesar 45.3%. Artinya </w:t>
      </w:r>
      <w:r>
        <w:rPr>
          <w:rFonts w:asciiTheme="majorBidi" w:hAnsiTheme="majorBidi" w:cstheme="majorBidi"/>
          <w:sz w:val="24"/>
          <w:szCs w:val="24"/>
        </w:rPr>
        <w:lastRenderedPageBreak/>
        <w:t xml:space="preserve">hubungan jumlah uang beredar yang cukup kuat terhadap deposito </w:t>
      </w:r>
      <w:r>
        <w:rPr>
          <w:rFonts w:asciiTheme="majorBidi" w:hAnsiTheme="majorBidi" w:cstheme="majorBidi"/>
          <w:i/>
          <w:iCs/>
          <w:sz w:val="24"/>
          <w:szCs w:val="24"/>
        </w:rPr>
        <w:t>mudharabah</w:t>
      </w:r>
      <w:r>
        <w:rPr>
          <w:rFonts w:asciiTheme="majorBidi" w:hAnsiTheme="majorBidi" w:cstheme="majorBidi"/>
          <w:sz w:val="24"/>
          <w:szCs w:val="24"/>
        </w:rPr>
        <w:t xml:space="preserve"> dan model regresi ini baik untuk </w:t>
      </w:r>
      <w:r>
        <w:rPr>
          <w:rFonts w:asciiTheme="majorBidi" w:hAnsiTheme="majorBidi" w:cstheme="majorBidi"/>
          <w:i/>
          <w:iCs/>
          <w:sz w:val="24"/>
          <w:szCs w:val="24"/>
        </w:rPr>
        <w:t xml:space="preserve">forecasting </w:t>
      </w:r>
      <w:r>
        <w:rPr>
          <w:rFonts w:asciiTheme="majorBidi" w:hAnsiTheme="majorBidi" w:cstheme="majorBidi"/>
          <w:sz w:val="24"/>
          <w:szCs w:val="24"/>
        </w:rPr>
        <w:t xml:space="preserve">deposito </w:t>
      </w:r>
      <w:r>
        <w:rPr>
          <w:rFonts w:asciiTheme="majorBidi" w:hAnsiTheme="majorBidi" w:cstheme="majorBidi"/>
          <w:i/>
          <w:iCs/>
          <w:sz w:val="24"/>
          <w:szCs w:val="24"/>
        </w:rPr>
        <w:t>mudharabah</w:t>
      </w:r>
      <w:r>
        <w:rPr>
          <w:rFonts w:asciiTheme="majorBidi" w:hAnsiTheme="majorBidi" w:cstheme="majorBidi"/>
          <w:sz w:val="24"/>
          <w:szCs w:val="24"/>
        </w:rPr>
        <w:t xml:space="preserve"> atas kenaikan jumlah uang beredar.</w:t>
      </w:r>
    </w:p>
    <w:p w:rsidR="00C72FE0" w:rsidRDefault="00C72FE0" w:rsidP="00E47111">
      <w:pPr>
        <w:spacing w:after="0" w:line="360" w:lineRule="auto"/>
        <w:ind w:left="720" w:firstLine="720"/>
        <w:jc w:val="both"/>
        <w:rPr>
          <w:rFonts w:asciiTheme="majorBidi" w:hAnsiTheme="majorBidi" w:cstheme="majorBidi"/>
          <w:sz w:val="24"/>
          <w:szCs w:val="24"/>
        </w:rPr>
      </w:pPr>
    </w:p>
    <w:p w:rsidR="00C72FE0" w:rsidRDefault="00C72FE0" w:rsidP="00E47111">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Koefisien Determinasi</w:t>
      </w:r>
    </w:p>
    <w:p w:rsidR="00F50752" w:rsidRPr="00693589" w:rsidRDefault="00C72FE0" w:rsidP="00693589">
      <w:pPr>
        <w:pStyle w:val="ListParagraph"/>
        <w:spacing w:after="0" w:line="360" w:lineRule="auto"/>
        <w:ind w:left="1080" w:firstLine="480"/>
        <w:jc w:val="both"/>
        <w:rPr>
          <w:rFonts w:asciiTheme="majorBidi" w:hAnsiTheme="majorBidi" w:cstheme="majorBidi"/>
          <w:sz w:val="24"/>
          <w:szCs w:val="24"/>
        </w:rPr>
      </w:pPr>
      <w:r>
        <w:rPr>
          <w:rFonts w:asciiTheme="majorBidi" w:hAnsiTheme="majorBidi" w:cstheme="majorBidi"/>
          <w:sz w:val="24"/>
          <w:szCs w:val="24"/>
        </w:rPr>
        <w:t>Koefisien determinasi dilakukan untuk mengetahui seberapa besar kemampuan variabel bebas menjelaskan variabel terikatnya. Hasil perhitungan koefisien determinasi sebagai berikut:</w:t>
      </w:r>
    </w:p>
    <w:p w:rsidR="00C72FE0" w:rsidRPr="00C159E9" w:rsidRDefault="00C72FE0" w:rsidP="00E47111">
      <w:pPr>
        <w:spacing w:after="0" w:line="360" w:lineRule="auto"/>
        <w:jc w:val="center"/>
        <w:rPr>
          <w:rFonts w:asciiTheme="majorBidi" w:hAnsiTheme="majorBidi" w:cstheme="majorBidi"/>
          <w:b/>
          <w:bCs/>
          <w:sz w:val="24"/>
          <w:szCs w:val="24"/>
        </w:rPr>
      </w:pPr>
      <w:r>
        <w:rPr>
          <w:rFonts w:asciiTheme="majorBidi" w:hAnsiTheme="majorBidi" w:cstheme="majorBidi"/>
          <w:sz w:val="24"/>
          <w:szCs w:val="24"/>
        </w:rPr>
        <w:t xml:space="preserve">           </w:t>
      </w:r>
      <w:r w:rsidR="005245B3">
        <w:rPr>
          <w:rFonts w:asciiTheme="majorBidi" w:hAnsiTheme="majorBidi" w:cstheme="majorBidi"/>
          <w:b/>
          <w:bCs/>
          <w:sz w:val="24"/>
          <w:szCs w:val="24"/>
        </w:rPr>
        <w:t>Tabel 3.8</w:t>
      </w:r>
    </w:p>
    <w:p w:rsidR="00C72FE0" w:rsidRPr="00C159E9" w:rsidRDefault="00C72FE0" w:rsidP="00E47111">
      <w:pPr>
        <w:spacing w:after="0" w:line="360" w:lineRule="auto"/>
        <w:jc w:val="center"/>
        <w:rPr>
          <w:rFonts w:asciiTheme="majorBidi" w:hAnsiTheme="majorBidi" w:cstheme="majorBidi"/>
          <w:b/>
          <w:bCs/>
          <w:sz w:val="24"/>
          <w:szCs w:val="24"/>
        </w:rPr>
      </w:pPr>
      <w:r w:rsidRPr="00C159E9">
        <w:rPr>
          <w:rFonts w:asciiTheme="majorBidi" w:hAnsiTheme="majorBidi" w:cstheme="majorBidi"/>
          <w:b/>
          <w:bCs/>
          <w:sz w:val="24"/>
          <w:szCs w:val="24"/>
        </w:rPr>
        <w:t xml:space="preserve">      Output Koefisien Determinasi (R</w:t>
      </w:r>
      <w:r w:rsidRPr="00C159E9">
        <w:rPr>
          <w:rFonts w:asciiTheme="majorBidi" w:hAnsiTheme="majorBidi" w:cstheme="majorBidi"/>
          <w:b/>
          <w:bCs/>
          <w:sz w:val="24"/>
          <w:szCs w:val="24"/>
          <w:vertAlign w:val="superscript"/>
        </w:rPr>
        <w:t>2</w:t>
      </w:r>
      <w:r w:rsidRPr="00C159E9">
        <w:rPr>
          <w:rFonts w:asciiTheme="majorBidi" w:hAnsiTheme="majorBidi" w:cstheme="majorBidi"/>
          <w:b/>
          <w:bCs/>
          <w:sz w:val="24"/>
          <w:szCs w:val="24"/>
        </w:rPr>
        <w:t>)</w:t>
      </w:r>
    </w:p>
    <w:tbl>
      <w:tblPr>
        <w:tblW w:w="7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0"/>
        <w:gridCol w:w="850"/>
        <w:gridCol w:w="851"/>
        <w:gridCol w:w="1134"/>
        <w:gridCol w:w="1353"/>
        <w:gridCol w:w="64"/>
        <w:gridCol w:w="1701"/>
        <w:gridCol w:w="1134"/>
      </w:tblGrid>
      <w:tr w:rsidR="00C72FE0" w:rsidRPr="00CB1DD2" w:rsidTr="00693589">
        <w:trPr>
          <w:gridBefore w:val="1"/>
          <w:wBefore w:w="40" w:type="dxa"/>
          <w:cantSplit/>
          <w:tblHeader/>
        </w:trPr>
        <w:tc>
          <w:tcPr>
            <w:tcW w:w="7087" w:type="dxa"/>
            <w:gridSpan w:val="7"/>
            <w:tcBorders>
              <w:top w:val="nil"/>
              <w:left w:val="nil"/>
              <w:bottom w:val="nil"/>
              <w:right w:val="nil"/>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b/>
                <w:bCs/>
                <w:color w:val="000000"/>
                <w:sz w:val="18"/>
                <w:szCs w:val="18"/>
              </w:rPr>
              <w:t>Model Summary</w:t>
            </w:r>
            <w:r w:rsidRPr="00CB1DD2">
              <w:rPr>
                <w:rFonts w:ascii="Arial" w:hAnsi="Arial" w:cs="Arial"/>
                <w:b/>
                <w:bCs/>
                <w:color w:val="000000"/>
                <w:sz w:val="18"/>
                <w:szCs w:val="18"/>
                <w:vertAlign w:val="superscript"/>
              </w:rPr>
              <w:t>b</w:t>
            </w:r>
          </w:p>
        </w:tc>
      </w:tr>
      <w:tr w:rsidR="00C72FE0" w:rsidRPr="00CB1DD2" w:rsidTr="00693589">
        <w:trPr>
          <w:gridBefore w:val="1"/>
          <w:wBefore w:w="40" w:type="dxa"/>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R Square</w:t>
            </w:r>
          </w:p>
        </w:tc>
        <w:tc>
          <w:tcPr>
            <w:tcW w:w="141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Adjusted R Square</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Std. Error of the Estimate</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center"/>
              <w:rPr>
                <w:rFonts w:ascii="Arial" w:hAnsi="Arial" w:cs="Arial"/>
                <w:color w:val="000000"/>
                <w:sz w:val="18"/>
                <w:szCs w:val="18"/>
              </w:rPr>
            </w:pPr>
            <w:r w:rsidRPr="00CB1DD2">
              <w:rPr>
                <w:rFonts w:ascii="Arial" w:hAnsi="Arial" w:cs="Arial"/>
                <w:color w:val="000000"/>
                <w:sz w:val="18"/>
                <w:szCs w:val="18"/>
              </w:rPr>
              <w:t>Durbin-Watson</w:t>
            </w:r>
          </w:p>
        </w:tc>
      </w:tr>
      <w:tr w:rsidR="00C72FE0" w:rsidRPr="00CB1DD2" w:rsidTr="00693589">
        <w:trPr>
          <w:gridBefore w:val="1"/>
          <w:wBefore w:w="40" w:type="dxa"/>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.453</w:t>
            </w:r>
            <w:r w:rsidRPr="00CB1DD2">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.205</w:t>
            </w:r>
          </w:p>
        </w:tc>
        <w:tc>
          <w:tcPr>
            <w:tcW w:w="141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.181</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7.52686E5</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FE0" w:rsidRPr="00CB1DD2" w:rsidRDefault="00C72FE0" w:rsidP="00E47111">
            <w:pPr>
              <w:autoSpaceDE w:val="0"/>
              <w:autoSpaceDN w:val="0"/>
              <w:adjustRightInd w:val="0"/>
              <w:spacing w:after="0" w:line="360" w:lineRule="auto"/>
              <w:jc w:val="right"/>
              <w:rPr>
                <w:rFonts w:ascii="Arial" w:hAnsi="Arial" w:cs="Arial"/>
                <w:color w:val="000000"/>
                <w:sz w:val="18"/>
                <w:szCs w:val="18"/>
              </w:rPr>
            </w:pPr>
            <w:r w:rsidRPr="00CB1DD2">
              <w:rPr>
                <w:rFonts w:ascii="Arial" w:hAnsi="Arial" w:cs="Arial"/>
                <w:color w:val="000000"/>
                <w:sz w:val="18"/>
                <w:szCs w:val="18"/>
              </w:rPr>
              <w:t>1.624</w:t>
            </w:r>
          </w:p>
        </w:tc>
      </w:tr>
      <w:tr w:rsidR="00C72FE0" w:rsidRPr="00CB1DD2" w:rsidTr="00693589">
        <w:trPr>
          <w:gridBefore w:val="1"/>
          <w:wBefore w:w="40" w:type="dxa"/>
          <w:cantSplit/>
        </w:trPr>
        <w:tc>
          <w:tcPr>
            <w:tcW w:w="4252" w:type="dxa"/>
            <w:gridSpan w:val="5"/>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a. Predictors: (Constant), LAG_JUB</w:t>
            </w:r>
          </w:p>
        </w:tc>
        <w:tc>
          <w:tcPr>
            <w:tcW w:w="1701"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r>
      <w:tr w:rsidR="00C72FE0" w:rsidRPr="00CB1DD2" w:rsidTr="00693589">
        <w:trPr>
          <w:gridBefore w:val="1"/>
          <w:wBefore w:w="40" w:type="dxa"/>
          <w:cantSplit/>
        </w:trPr>
        <w:tc>
          <w:tcPr>
            <w:tcW w:w="4252" w:type="dxa"/>
            <w:gridSpan w:val="5"/>
            <w:tcBorders>
              <w:top w:val="nil"/>
              <w:left w:val="nil"/>
              <w:bottom w:val="nil"/>
              <w:right w:val="nil"/>
            </w:tcBorders>
            <w:shd w:val="clear" w:color="auto" w:fill="FFFFFF"/>
            <w:tcMar>
              <w:top w:w="30" w:type="dxa"/>
              <w:left w:w="30" w:type="dxa"/>
              <w:bottom w:w="30" w:type="dxa"/>
              <w:right w:w="30" w:type="dxa"/>
            </w:tcMar>
          </w:tcPr>
          <w:p w:rsidR="00C72FE0" w:rsidRPr="00005C6A" w:rsidRDefault="00C72FE0" w:rsidP="00E47111">
            <w:pPr>
              <w:autoSpaceDE w:val="0"/>
              <w:autoSpaceDN w:val="0"/>
              <w:adjustRightInd w:val="0"/>
              <w:spacing w:after="0" w:line="360" w:lineRule="auto"/>
              <w:rPr>
                <w:rFonts w:ascii="Arial" w:hAnsi="Arial" w:cs="Arial"/>
                <w:color w:val="000000"/>
                <w:sz w:val="18"/>
                <w:szCs w:val="18"/>
              </w:rPr>
            </w:pPr>
            <w:r w:rsidRPr="00CB1DD2">
              <w:rPr>
                <w:rFonts w:ascii="Arial" w:hAnsi="Arial" w:cs="Arial"/>
                <w:color w:val="000000"/>
                <w:sz w:val="18"/>
                <w:szCs w:val="18"/>
              </w:rPr>
              <w:t xml:space="preserve">b. </w:t>
            </w:r>
            <w:r>
              <w:rPr>
                <w:rFonts w:ascii="Arial" w:hAnsi="Arial" w:cs="Arial"/>
                <w:color w:val="000000"/>
                <w:sz w:val="18"/>
                <w:szCs w:val="18"/>
              </w:rPr>
              <w:t>Dependent Variable: LAG_Deposito</w:t>
            </w:r>
          </w:p>
          <w:p w:rsidR="00C72FE0" w:rsidRPr="00005C6A" w:rsidRDefault="00C72FE0" w:rsidP="00E47111">
            <w:pPr>
              <w:autoSpaceDE w:val="0"/>
              <w:autoSpaceDN w:val="0"/>
              <w:adjustRightInd w:val="0"/>
              <w:spacing w:after="0" w:line="360" w:lineRule="auto"/>
              <w:rPr>
                <w:rFonts w:ascii="Arial" w:hAnsi="Arial" w:cs="Arial"/>
                <w:color w:val="000000"/>
                <w:sz w:val="18"/>
                <w:szCs w:val="18"/>
              </w:rPr>
            </w:pPr>
          </w:p>
        </w:tc>
        <w:tc>
          <w:tcPr>
            <w:tcW w:w="1701"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C72FE0" w:rsidRPr="00CB1DD2" w:rsidRDefault="00C72FE0" w:rsidP="00E47111">
            <w:pPr>
              <w:autoSpaceDE w:val="0"/>
              <w:autoSpaceDN w:val="0"/>
              <w:adjustRightInd w:val="0"/>
              <w:spacing w:after="0" w:line="360" w:lineRule="auto"/>
              <w:rPr>
                <w:rFonts w:ascii="Times New Roman" w:hAnsi="Times New Roman" w:cs="Times New Roman"/>
                <w:sz w:val="24"/>
                <w:szCs w:val="24"/>
              </w:rPr>
            </w:pPr>
          </w:p>
        </w:tc>
      </w:tr>
      <w:tr w:rsidR="00C72FE0" w:rsidTr="00693589">
        <w:tblPrEx>
          <w:tblLook w:val="04A0" w:firstRow="1" w:lastRow="0" w:firstColumn="1" w:lastColumn="0" w:noHBand="0" w:noVBand="1"/>
        </w:tblPrEx>
        <w:trPr>
          <w:cantSplit/>
        </w:trPr>
        <w:tc>
          <w:tcPr>
            <w:tcW w:w="4228" w:type="dxa"/>
            <w:gridSpan w:val="5"/>
            <w:tcBorders>
              <w:top w:val="nil"/>
              <w:left w:val="nil"/>
              <w:bottom w:val="nil"/>
              <w:right w:val="nil"/>
            </w:tcBorders>
            <w:shd w:val="clear" w:color="auto" w:fill="FFFFFF"/>
            <w:tcMar>
              <w:top w:w="30" w:type="dxa"/>
              <w:left w:w="30" w:type="dxa"/>
              <w:bottom w:w="30" w:type="dxa"/>
              <w:right w:w="30" w:type="dxa"/>
            </w:tcMar>
            <w:hideMark/>
          </w:tcPr>
          <w:p w:rsidR="00C72FE0" w:rsidRDefault="00C72FE0" w:rsidP="00E47111">
            <w:pPr>
              <w:autoSpaceDE w:val="0"/>
              <w:autoSpaceDN w:val="0"/>
              <w:adjustRightInd w:val="0"/>
              <w:spacing w:after="0" w:line="360" w:lineRule="auto"/>
              <w:rPr>
                <w:rFonts w:ascii="Arial" w:hAnsi="Arial" w:cs="Arial"/>
                <w:color w:val="000000"/>
                <w:sz w:val="18"/>
                <w:szCs w:val="18"/>
              </w:rPr>
            </w:pPr>
          </w:p>
        </w:tc>
        <w:tc>
          <w:tcPr>
            <w:tcW w:w="1765" w:type="dxa"/>
            <w:gridSpan w:val="2"/>
            <w:tcBorders>
              <w:top w:val="nil"/>
              <w:left w:val="nil"/>
              <w:bottom w:val="nil"/>
              <w:right w:val="nil"/>
            </w:tcBorders>
            <w:shd w:val="clear" w:color="auto" w:fill="FFFFFF"/>
            <w:tcMar>
              <w:top w:w="30" w:type="dxa"/>
              <w:left w:w="30" w:type="dxa"/>
              <w:bottom w:w="30" w:type="dxa"/>
              <w:right w:w="30" w:type="dxa"/>
            </w:tcMar>
          </w:tcPr>
          <w:p w:rsidR="00C72FE0" w:rsidRDefault="00C72FE0" w:rsidP="00E47111">
            <w:pPr>
              <w:autoSpaceDE w:val="0"/>
              <w:autoSpaceDN w:val="0"/>
              <w:adjustRightInd w:val="0"/>
              <w:spacing w:after="0" w:line="36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C72FE0" w:rsidRDefault="00C72FE0" w:rsidP="00E47111">
            <w:pPr>
              <w:autoSpaceDE w:val="0"/>
              <w:autoSpaceDN w:val="0"/>
              <w:adjustRightInd w:val="0"/>
              <w:spacing w:after="0" w:line="360" w:lineRule="auto"/>
              <w:rPr>
                <w:rFonts w:ascii="Times New Roman" w:hAnsi="Times New Roman" w:cs="Times New Roman"/>
                <w:sz w:val="24"/>
                <w:szCs w:val="24"/>
              </w:rPr>
            </w:pPr>
          </w:p>
        </w:tc>
      </w:tr>
    </w:tbl>
    <w:p w:rsidR="00CD2386" w:rsidRPr="00AA48D8" w:rsidRDefault="00C72FE0" w:rsidP="00AA48D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tabel diatas, diketahui nilai koefisien determinasi (R Square) sebesar 0.205 = 20.5%. Artinya besarnya pengaruh variabel jumlah uang beredar terhadap deposito </w:t>
      </w:r>
      <w:r>
        <w:rPr>
          <w:rFonts w:asciiTheme="majorBidi" w:hAnsiTheme="majorBidi" w:cstheme="majorBidi"/>
          <w:i/>
          <w:iCs/>
          <w:sz w:val="24"/>
          <w:szCs w:val="24"/>
        </w:rPr>
        <w:t>mudharabah</w:t>
      </w:r>
      <w:r>
        <w:rPr>
          <w:rFonts w:asciiTheme="majorBidi" w:hAnsiTheme="majorBidi" w:cstheme="majorBidi"/>
          <w:sz w:val="24"/>
          <w:szCs w:val="24"/>
        </w:rPr>
        <w:t xml:space="preserve"> adalah sebesar 20.5% dan sisanya sebesar 79.5% dipengaruhi variabel lain yang tidak dibahas dalam penelitian ini seperti tingkat bagi hasil deposito </w:t>
      </w:r>
      <w:r>
        <w:rPr>
          <w:rFonts w:asciiTheme="majorBidi" w:hAnsiTheme="majorBidi" w:cstheme="majorBidi"/>
          <w:i/>
          <w:iCs/>
          <w:sz w:val="24"/>
          <w:szCs w:val="24"/>
        </w:rPr>
        <w:t>mudharabah</w:t>
      </w:r>
      <w:r w:rsidR="00AA48D8">
        <w:rPr>
          <w:rFonts w:asciiTheme="majorBidi" w:hAnsiTheme="majorBidi" w:cstheme="majorBidi"/>
          <w:sz w:val="24"/>
          <w:szCs w:val="24"/>
        </w:rPr>
        <w:t xml:space="preserve"> dan inflasi.</w:t>
      </w:r>
    </w:p>
    <w:sectPr w:rsidR="00CD2386" w:rsidRPr="00AA48D8" w:rsidSect="00C8323D">
      <w:headerReference w:type="default" r:id="rId20"/>
      <w:pgSz w:w="10318" w:h="14570" w:code="13"/>
      <w:pgMar w:top="2268" w:right="1701" w:bottom="1701" w:left="2268" w:header="720" w:footer="720" w:gutter="0"/>
      <w:pgNumType w:start="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E02" w:rsidRDefault="004A5E02" w:rsidP="00C72FE0">
      <w:pPr>
        <w:spacing w:after="0" w:line="240" w:lineRule="auto"/>
      </w:pPr>
      <w:r>
        <w:separator/>
      </w:r>
    </w:p>
  </w:endnote>
  <w:endnote w:type="continuationSeparator" w:id="0">
    <w:p w:rsidR="004A5E02" w:rsidRDefault="004A5E02" w:rsidP="00C7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E02" w:rsidRDefault="004A5E02" w:rsidP="00C72FE0">
      <w:pPr>
        <w:spacing w:after="0" w:line="240" w:lineRule="auto"/>
      </w:pPr>
      <w:r>
        <w:separator/>
      </w:r>
    </w:p>
  </w:footnote>
  <w:footnote w:type="continuationSeparator" w:id="0">
    <w:p w:rsidR="004A5E02" w:rsidRDefault="004A5E02" w:rsidP="00C72FE0">
      <w:pPr>
        <w:spacing w:after="0" w:line="240" w:lineRule="auto"/>
      </w:pPr>
      <w:r>
        <w:continuationSeparator/>
      </w:r>
    </w:p>
  </w:footnote>
  <w:footnote w:id="1">
    <w:p w:rsidR="00693589" w:rsidRPr="005245B3" w:rsidRDefault="00693589" w:rsidP="00C72FE0">
      <w:pPr>
        <w:pStyle w:val="FootnoteText"/>
        <w:ind w:firstLine="720"/>
        <w:rPr>
          <w:rFonts w:asciiTheme="majorBidi" w:hAnsiTheme="majorBidi" w:cstheme="majorBidi"/>
        </w:rPr>
      </w:pPr>
      <w:r w:rsidRPr="005245B3">
        <w:rPr>
          <w:rStyle w:val="FootnoteReference"/>
          <w:rFonts w:asciiTheme="majorBidi" w:hAnsiTheme="majorBidi" w:cstheme="majorBidi"/>
        </w:rPr>
        <w:footnoteRef/>
      </w:r>
      <w:r w:rsidRPr="005245B3">
        <w:rPr>
          <w:rFonts w:asciiTheme="majorBidi" w:hAnsiTheme="majorBidi" w:cstheme="majorBidi"/>
        </w:rPr>
        <w:t xml:space="preserve"> Bank Syariah Mandiri (BSM), </w:t>
      </w:r>
      <w:r w:rsidRPr="005245B3">
        <w:rPr>
          <w:rFonts w:asciiTheme="majorBidi" w:hAnsiTheme="majorBidi" w:cstheme="majorBidi"/>
          <w:i/>
          <w:iCs/>
        </w:rPr>
        <w:t xml:space="preserve">Struktur Organisasi, </w:t>
      </w:r>
      <w:r w:rsidRPr="005245B3">
        <w:rPr>
          <w:rFonts w:asciiTheme="majorBidi" w:hAnsiTheme="majorBidi" w:cstheme="majorBidi"/>
        </w:rPr>
        <w:t>www.syariahmandiri.co.id diakses tanggal 12 Januari 2018 pukul 10.00 WIB</w:t>
      </w:r>
    </w:p>
  </w:footnote>
  <w:footnote w:id="2">
    <w:p w:rsidR="00693589" w:rsidRPr="005245B3" w:rsidRDefault="00693589" w:rsidP="00C72FE0">
      <w:pPr>
        <w:pStyle w:val="FootnoteText"/>
        <w:ind w:firstLine="720"/>
        <w:rPr>
          <w:rFonts w:asciiTheme="majorBidi" w:hAnsiTheme="majorBidi" w:cstheme="majorBidi"/>
        </w:rPr>
      </w:pPr>
      <w:r w:rsidRPr="005245B3">
        <w:rPr>
          <w:rStyle w:val="FootnoteReference"/>
          <w:rFonts w:asciiTheme="majorBidi" w:hAnsiTheme="majorBidi" w:cstheme="majorBidi"/>
        </w:rPr>
        <w:footnoteRef/>
      </w:r>
      <w:r w:rsidRPr="005245B3">
        <w:rPr>
          <w:rFonts w:asciiTheme="majorBidi" w:hAnsiTheme="majorBidi" w:cstheme="majorBidi"/>
        </w:rPr>
        <w:t xml:space="preserve"> Bank Indonesia (BI), </w:t>
      </w:r>
      <w:r w:rsidRPr="005245B3">
        <w:rPr>
          <w:rFonts w:asciiTheme="majorBidi" w:hAnsiTheme="majorBidi" w:cstheme="majorBidi"/>
          <w:i/>
          <w:iCs/>
        </w:rPr>
        <w:t xml:space="preserve">Perkembangan Uang Beredar, </w:t>
      </w:r>
      <w:hyperlink r:id="rId1" w:history="1">
        <w:r w:rsidRPr="005245B3">
          <w:rPr>
            <w:rStyle w:val="Hyperlink"/>
            <w:rFonts w:asciiTheme="majorBidi" w:hAnsiTheme="majorBidi" w:cstheme="majorBidi"/>
            <w:color w:val="auto"/>
            <w:u w:val="none"/>
          </w:rPr>
          <w:t>www.bi.go.id</w:t>
        </w:r>
      </w:hyperlink>
      <w:r w:rsidRPr="005245B3">
        <w:rPr>
          <w:rFonts w:asciiTheme="majorBidi" w:hAnsiTheme="majorBidi" w:cstheme="majorBidi"/>
        </w:rPr>
        <w:t xml:space="preserve"> diakses tanggal 25 September 2017 pukul 10.00 WIB.</w:t>
      </w:r>
    </w:p>
  </w:footnote>
  <w:footnote w:id="3">
    <w:p w:rsidR="00693589" w:rsidRPr="005245B3" w:rsidRDefault="00693589" w:rsidP="00C72FE0">
      <w:pPr>
        <w:pStyle w:val="FootnoteText"/>
        <w:ind w:firstLine="720"/>
        <w:rPr>
          <w:rFonts w:asciiTheme="majorBidi" w:hAnsiTheme="majorBidi" w:cstheme="majorBidi"/>
        </w:rPr>
      </w:pPr>
      <w:r w:rsidRPr="005245B3">
        <w:rPr>
          <w:rStyle w:val="FootnoteReference"/>
          <w:rFonts w:asciiTheme="majorBidi" w:hAnsiTheme="majorBidi" w:cstheme="majorBidi"/>
        </w:rPr>
        <w:footnoteRef/>
      </w:r>
      <w:r w:rsidRPr="005245B3">
        <w:rPr>
          <w:rFonts w:asciiTheme="majorBidi" w:hAnsiTheme="majorBidi" w:cstheme="majorBidi"/>
        </w:rPr>
        <w:t xml:space="preserve"> Otoritas Jasa Keuangan (OJK), </w:t>
      </w:r>
      <w:r w:rsidRPr="005245B3">
        <w:rPr>
          <w:rFonts w:asciiTheme="majorBidi" w:hAnsiTheme="majorBidi" w:cstheme="majorBidi"/>
          <w:i/>
          <w:iCs/>
        </w:rPr>
        <w:t xml:space="preserve">Laporan Keuangan Perbankan, </w:t>
      </w:r>
      <w:hyperlink r:id="rId2" w:history="1">
        <w:r w:rsidRPr="005245B3">
          <w:rPr>
            <w:rStyle w:val="Hyperlink"/>
            <w:rFonts w:asciiTheme="majorBidi" w:hAnsiTheme="majorBidi" w:cstheme="majorBidi"/>
            <w:color w:val="auto"/>
            <w:u w:val="none"/>
          </w:rPr>
          <w:t>www.ojk.go.id</w:t>
        </w:r>
      </w:hyperlink>
      <w:r w:rsidRPr="005245B3">
        <w:rPr>
          <w:rFonts w:asciiTheme="majorBidi" w:hAnsiTheme="majorBidi" w:cstheme="majorBidi"/>
        </w:rPr>
        <w:t xml:space="preserve"> diakses tanggal 30 November 2017 pukul 13.00 WIB.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616575"/>
      <w:docPartObj>
        <w:docPartGallery w:val="Page Numbers (Top of Page)"/>
        <w:docPartUnique/>
      </w:docPartObj>
    </w:sdtPr>
    <w:sdtEndPr>
      <w:rPr>
        <w:noProof/>
      </w:rPr>
    </w:sdtEndPr>
    <w:sdtContent>
      <w:p w:rsidR="00693589" w:rsidRDefault="00693589">
        <w:pPr>
          <w:pStyle w:val="Header"/>
          <w:jc w:val="right"/>
        </w:pPr>
        <w:r>
          <w:fldChar w:fldCharType="begin"/>
        </w:r>
        <w:r>
          <w:instrText xml:space="preserve"> PAGE   \* MERGEFORMAT </w:instrText>
        </w:r>
        <w:r>
          <w:fldChar w:fldCharType="separate"/>
        </w:r>
        <w:r w:rsidR="00C8323D">
          <w:rPr>
            <w:noProof/>
          </w:rPr>
          <w:t>76</w:t>
        </w:r>
        <w:r>
          <w:rPr>
            <w:noProof/>
          </w:rPr>
          <w:fldChar w:fldCharType="end"/>
        </w:r>
      </w:p>
    </w:sdtContent>
  </w:sdt>
  <w:p w:rsidR="00693589" w:rsidRDefault="00693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03CD"/>
    <w:multiLevelType w:val="hybridMultilevel"/>
    <w:tmpl w:val="AF746D74"/>
    <w:lvl w:ilvl="0" w:tplc="3C026FB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3DA1225"/>
    <w:multiLevelType w:val="hybridMultilevel"/>
    <w:tmpl w:val="9E38739E"/>
    <w:lvl w:ilvl="0" w:tplc="F55EA0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899323A"/>
    <w:multiLevelType w:val="hybridMultilevel"/>
    <w:tmpl w:val="E91EB1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95B45F0"/>
    <w:multiLevelType w:val="hybridMultilevel"/>
    <w:tmpl w:val="5B3EE1AE"/>
    <w:lvl w:ilvl="0" w:tplc="5EE61A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1906F42"/>
    <w:multiLevelType w:val="multilevel"/>
    <w:tmpl w:val="05EA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7C7C25"/>
    <w:multiLevelType w:val="hybridMultilevel"/>
    <w:tmpl w:val="CCA8E8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E0"/>
    <w:rsid w:val="00482E75"/>
    <w:rsid w:val="004A5E02"/>
    <w:rsid w:val="005245B3"/>
    <w:rsid w:val="00693589"/>
    <w:rsid w:val="007354FB"/>
    <w:rsid w:val="00AA48D8"/>
    <w:rsid w:val="00BC74BC"/>
    <w:rsid w:val="00C72FE0"/>
    <w:rsid w:val="00C8323D"/>
    <w:rsid w:val="00CD2386"/>
    <w:rsid w:val="00DA0DB7"/>
    <w:rsid w:val="00E47111"/>
    <w:rsid w:val="00F50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FB188-5B6A-4FD0-8799-99F634A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FE0"/>
    <w:pPr>
      <w:spacing w:after="200" w:line="276" w:lineRule="auto"/>
    </w:pPr>
  </w:style>
  <w:style w:type="paragraph" w:styleId="Heading2">
    <w:name w:val="heading 2"/>
    <w:basedOn w:val="Normal"/>
    <w:next w:val="Normal"/>
    <w:link w:val="Heading2Char"/>
    <w:uiPriority w:val="9"/>
    <w:unhideWhenUsed/>
    <w:qFormat/>
    <w:rsid w:val="00C72FE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F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2FE0"/>
    <w:pPr>
      <w:ind w:left="720"/>
      <w:contextualSpacing/>
    </w:pPr>
  </w:style>
  <w:style w:type="paragraph" w:styleId="FootnoteText">
    <w:name w:val="footnote text"/>
    <w:basedOn w:val="Normal"/>
    <w:link w:val="FootnoteTextChar"/>
    <w:uiPriority w:val="99"/>
    <w:unhideWhenUsed/>
    <w:rsid w:val="00C72FE0"/>
    <w:pPr>
      <w:spacing w:after="0" w:line="240" w:lineRule="auto"/>
    </w:pPr>
    <w:rPr>
      <w:sz w:val="20"/>
      <w:szCs w:val="20"/>
    </w:rPr>
  </w:style>
  <w:style w:type="character" w:customStyle="1" w:styleId="FootnoteTextChar">
    <w:name w:val="Footnote Text Char"/>
    <w:basedOn w:val="DefaultParagraphFont"/>
    <w:link w:val="FootnoteText"/>
    <w:uiPriority w:val="99"/>
    <w:rsid w:val="00C72FE0"/>
    <w:rPr>
      <w:sz w:val="20"/>
      <w:szCs w:val="20"/>
    </w:rPr>
  </w:style>
  <w:style w:type="character" w:styleId="FootnoteReference">
    <w:name w:val="footnote reference"/>
    <w:basedOn w:val="DefaultParagraphFont"/>
    <w:uiPriority w:val="99"/>
    <w:unhideWhenUsed/>
    <w:rsid w:val="00C72FE0"/>
    <w:rPr>
      <w:vertAlign w:val="superscript"/>
    </w:rPr>
  </w:style>
  <w:style w:type="paragraph" w:styleId="NormalWeb">
    <w:name w:val="Normal (Web)"/>
    <w:basedOn w:val="Normal"/>
    <w:uiPriority w:val="99"/>
    <w:unhideWhenUsed/>
    <w:rsid w:val="00C72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E0"/>
    <w:rPr>
      <w:color w:val="0563C1" w:themeColor="hyperlink"/>
      <w:u w:val="single"/>
    </w:rPr>
  </w:style>
  <w:style w:type="table" w:styleId="TableGrid">
    <w:name w:val="Table Grid"/>
    <w:basedOn w:val="TableNormal"/>
    <w:uiPriority w:val="39"/>
    <w:rsid w:val="00C72FE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FE0"/>
    <w:rPr>
      <w:b/>
      <w:bCs/>
    </w:rPr>
  </w:style>
  <w:style w:type="paragraph" w:customStyle="1" w:styleId="media-body">
    <w:name w:val="media-body"/>
    <w:basedOn w:val="Normal"/>
    <w:rsid w:val="00C72F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2FE0"/>
    <w:rPr>
      <w:i/>
      <w:iCs/>
    </w:rPr>
  </w:style>
  <w:style w:type="paragraph" w:styleId="Header">
    <w:name w:val="header"/>
    <w:basedOn w:val="Normal"/>
    <w:link w:val="HeaderChar"/>
    <w:uiPriority w:val="99"/>
    <w:unhideWhenUsed/>
    <w:rsid w:val="00C7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E0"/>
  </w:style>
  <w:style w:type="paragraph" w:styleId="Footer">
    <w:name w:val="footer"/>
    <w:basedOn w:val="Normal"/>
    <w:link w:val="FooterChar"/>
    <w:uiPriority w:val="99"/>
    <w:unhideWhenUsed/>
    <w:rsid w:val="00C7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E0"/>
  </w:style>
  <w:style w:type="paragraph" w:styleId="BalloonText">
    <w:name w:val="Balloon Text"/>
    <w:basedOn w:val="Normal"/>
    <w:link w:val="BalloonTextChar"/>
    <w:uiPriority w:val="99"/>
    <w:semiHidden/>
    <w:unhideWhenUsed/>
    <w:rsid w:val="00F50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ariahmandiri.co.id/tentang-kami/sejarah" TargetMode="External"/><Relationship Id="rId13" Type="http://schemas.openxmlformats.org/officeDocument/2006/relationships/hyperlink" Target="https://www.syariahmandiri.co.id/tentang-kami/sejarah"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yariahmandiri.co.id/tentang-kami/sejarah" TargetMode="External"/><Relationship Id="rId12" Type="http://schemas.openxmlformats.org/officeDocument/2006/relationships/hyperlink" Target="https://www.syariahmandiri.co.id/tentang-kami/sejarah" TargetMode="External"/><Relationship Id="rId17" Type="http://schemas.openxmlformats.org/officeDocument/2006/relationships/hyperlink" Target="https://www.syariahmandiri.co.id/tentang-kami/sejarah" TargetMode="External"/><Relationship Id="rId2" Type="http://schemas.openxmlformats.org/officeDocument/2006/relationships/styles" Target="styles.xml"/><Relationship Id="rId16" Type="http://schemas.openxmlformats.org/officeDocument/2006/relationships/hyperlink" Target="https://www.syariahmandiri.co.id/tentang-kami/sejara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ariahmandiri.co.id/tentang-kami/sejarah" TargetMode="External"/><Relationship Id="rId5" Type="http://schemas.openxmlformats.org/officeDocument/2006/relationships/footnotes" Target="footnotes.xml"/><Relationship Id="rId15" Type="http://schemas.openxmlformats.org/officeDocument/2006/relationships/hyperlink" Target="https://www.syariahmandiri.co.id/tentang-kami/sejarah" TargetMode="External"/><Relationship Id="rId10" Type="http://schemas.openxmlformats.org/officeDocument/2006/relationships/hyperlink" Target="https://www.syariahmandiri.co.id/tentang-kami/sejarah"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yariahmandiri.co.id/tentang-kami/sejarah" TargetMode="External"/><Relationship Id="rId14" Type="http://schemas.openxmlformats.org/officeDocument/2006/relationships/hyperlink" Target="https://www.syariahmandiri.co.id/tentang-kami/sejara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jk.go.id" TargetMode="External"/><Relationship Id="rId1" Type="http://schemas.openxmlformats.org/officeDocument/2006/relationships/hyperlink" Target="http://www.b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2018-03-21T11:21:00Z</cp:lastPrinted>
  <dcterms:created xsi:type="dcterms:W3CDTF">2018-03-21T10:32:00Z</dcterms:created>
  <dcterms:modified xsi:type="dcterms:W3CDTF">2018-03-23T08:21:00Z</dcterms:modified>
</cp:coreProperties>
</file>