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D" w:rsidRPr="00ED157B" w:rsidRDefault="00673B88" w:rsidP="00FE063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157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FE0631" w:rsidRPr="00FE0631" w:rsidRDefault="00FE0631" w:rsidP="00FE063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"/>
          <w:szCs w:val="2"/>
        </w:rPr>
      </w:pPr>
      <w:bookmarkStart w:id="0" w:name="_GoBack"/>
      <w:bookmarkEnd w:id="0"/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D157B">
        <w:rPr>
          <w:rFonts w:asciiTheme="majorBidi" w:hAnsiTheme="majorBidi" w:cstheme="majorBidi"/>
          <w:sz w:val="24"/>
          <w:szCs w:val="24"/>
        </w:rPr>
        <w:t xml:space="preserve">Ali, Muhammad,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BD50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="00BD50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="00BD50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Bandung: PT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BD50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2003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Bastaman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sz w:val="24"/>
          <w:szCs w:val="24"/>
        </w:rPr>
        <w:t>Logoterapi</w:t>
      </w:r>
      <w:proofErr w:type="spellEnd"/>
      <w:proofErr w:type="gramStart"/>
      <w:r w:rsidRPr="00ED157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End"/>
      <w:r w:rsidRPr="00ED157B">
        <w:rPr>
          <w:rFonts w:asciiTheme="majorBidi" w:hAnsiTheme="majorBidi" w:cstheme="majorBidi"/>
          <w:sz w:val="24"/>
          <w:szCs w:val="24"/>
        </w:rPr>
        <w:t xml:space="preserve">: PT Raja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GrafindoPustaka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2007</w:t>
      </w:r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Jakarta: Putra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2007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D157B">
        <w:rPr>
          <w:rFonts w:asciiTheme="majorBidi" w:hAnsiTheme="majorBidi" w:cstheme="majorBidi"/>
          <w:sz w:val="24"/>
          <w:szCs w:val="24"/>
        </w:rPr>
        <w:t xml:space="preserve">Corey,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Geray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Teoridan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Psikoterapi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RefikaAditama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2013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Desmita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BD50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2013, Cet. 8</w:t>
      </w:r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Nova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Irawan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Pintar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Tokoh-Tokoh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Klasik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Modern, </w:t>
      </w:r>
      <w:r w:rsidRPr="00ED157B">
        <w:rPr>
          <w:rFonts w:asciiTheme="majorBidi" w:hAnsiTheme="majorBidi" w:cstheme="majorBidi"/>
          <w:sz w:val="24"/>
          <w:szCs w:val="24"/>
        </w:rPr>
        <w:t xml:space="preserve">(Yogyakarta;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IRCiSoD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2015) 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Proses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2013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Herdiansyah</w:t>
      </w:r>
      <w:proofErr w:type="spellEnd"/>
      <w:proofErr w:type="gramStart"/>
      <w:r w:rsidRPr="00ED157B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Haris</w:t>
      </w:r>
      <w:proofErr w:type="spellEnd"/>
      <w:proofErr w:type="gram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Wawancara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Observasi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Dan Focus Groups, </w:t>
      </w:r>
      <w:r w:rsidRPr="00ED157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Pres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2015, cet. 2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InasTsuraya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Kecemasan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Terlambat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Bicara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(speech delay) Di RSUD Dr. M.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Ashari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Pemalang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”</w:t>
      </w:r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r w:rsidRPr="00ED157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Semarang, 2013</w:t>
      </w:r>
      <w:proofErr w:type="gramStart"/>
      <w:r w:rsidRPr="00ED157B">
        <w:rPr>
          <w:rFonts w:asciiTheme="majorBidi" w:hAnsiTheme="majorBidi" w:cstheme="majorBidi"/>
          <w:sz w:val="24"/>
          <w:szCs w:val="24"/>
        </w:rPr>
        <w:t xml:space="preserve">)  </w:t>
      </w:r>
      <w:r w:rsidRPr="00ED157B">
        <w:rPr>
          <w:rStyle w:val="HTMLCite"/>
          <w:rFonts w:asciiTheme="majorBidi" w:hAnsiTheme="majorBidi" w:cstheme="majorBidi"/>
          <w:sz w:val="24"/>
          <w:szCs w:val="24"/>
        </w:rPr>
        <w:t>lib.unnes.ac.id</w:t>
      </w:r>
      <w:proofErr w:type="gramEnd"/>
      <w:r w:rsidRPr="00ED157B">
        <w:rPr>
          <w:rStyle w:val="HTMLCite"/>
          <w:rFonts w:asciiTheme="majorBidi" w:hAnsiTheme="majorBidi" w:cstheme="majorBidi"/>
          <w:sz w:val="24"/>
          <w:szCs w:val="24"/>
        </w:rPr>
        <w:t>/18524/1/1550408058.pdf</w:t>
      </w:r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Jazilatunnisa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Behavioral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Kecemasan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360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” (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UIN SMH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2016)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D157B">
        <w:rPr>
          <w:rFonts w:asciiTheme="majorBidi" w:hAnsiTheme="majorBidi" w:cstheme="majorBidi"/>
          <w:sz w:val="24"/>
          <w:szCs w:val="24"/>
        </w:rPr>
        <w:t xml:space="preserve">Lenah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Wati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Loghoterapy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Ketidakharmonisan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Berumah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lastRenderedPageBreak/>
        <w:t>Dini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” (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UIN SMH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2017)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Mukhsin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Mari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Mencintai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Yatim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Press, 2013, cet.1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Qomari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Ibadah-Ibadah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Hati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>Surabaya: PT.</w:t>
      </w:r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r w:rsidRPr="00ED157B">
        <w:rPr>
          <w:rFonts w:asciiTheme="majorBidi" w:hAnsiTheme="majorBidi" w:cstheme="majorBidi"/>
          <w:sz w:val="24"/>
          <w:szCs w:val="24"/>
        </w:rPr>
        <w:t>Elba</w:t>
      </w:r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Fitrah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Sejahtera, 2014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Rini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D157B">
        <w:rPr>
          <w:rFonts w:asciiTheme="majorBidi" w:hAnsiTheme="majorBidi" w:cstheme="majorBidi"/>
          <w:sz w:val="24"/>
          <w:szCs w:val="24"/>
        </w:rPr>
        <w:t xml:space="preserve">S 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Risnawita</w:t>
      </w:r>
      <w:proofErr w:type="spellEnd"/>
      <w:proofErr w:type="gramEnd"/>
      <w:r w:rsidRPr="00ED157B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Ghufron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Teori-Teori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Media, 2011 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Safaria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Triantoro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Emosi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BumiAksara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2009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Sobur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Alex,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PustakaSetia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2013, cet.1</w:t>
      </w:r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Sugiyono</w:t>
      </w:r>
      <w:proofErr w:type="gramStart"/>
      <w:r w:rsidRPr="00ED157B">
        <w:rPr>
          <w:rFonts w:asciiTheme="majorBidi" w:hAnsiTheme="majorBidi" w:cstheme="majorBidi"/>
          <w:sz w:val="24"/>
          <w:szCs w:val="24"/>
        </w:rPr>
        <w:t>,</w:t>
      </w:r>
      <w:r w:rsidRPr="00ED157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R&amp;D, </w:t>
      </w:r>
      <w:r w:rsidRPr="00ED157B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2009</w:t>
      </w:r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Tohirin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Madrasah, </w:t>
      </w:r>
      <w:r w:rsidRPr="00ED157B">
        <w:rPr>
          <w:rFonts w:asciiTheme="majorBidi" w:hAnsiTheme="majorBidi" w:cstheme="majorBidi"/>
          <w:sz w:val="24"/>
          <w:szCs w:val="24"/>
        </w:rPr>
        <w:t>Jakarta;</w:t>
      </w:r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</w:t>
      </w:r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r w:rsidRPr="00ED157B">
        <w:rPr>
          <w:rFonts w:asciiTheme="majorBidi" w:hAnsiTheme="majorBidi" w:cstheme="majorBidi"/>
          <w:sz w:val="24"/>
          <w:szCs w:val="24"/>
        </w:rPr>
        <w:t>2011</w:t>
      </w:r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Triantoro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Safaria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Nofrans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Saputra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ED157B"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Emosi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D157B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>, 2009, cet.1</w:t>
      </w:r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</w:p>
    <w:p w:rsidR="00ED157B" w:rsidRPr="00ED157B" w:rsidRDefault="00ED157B" w:rsidP="00ED157B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D157B">
        <w:rPr>
          <w:rFonts w:asciiTheme="majorBidi" w:hAnsiTheme="majorBidi" w:cstheme="majorBidi"/>
          <w:sz w:val="24"/>
          <w:szCs w:val="24"/>
        </w:rPr>
        <w:t xml:space="preserve">Willis,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Sofyan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="00DD3E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ED157B">
        <w:rPr>
          <w:rFonts w:asciiTheme="majorBidi" w:hAnsiTheme="majorBidi" w:cstheme="majorBidi"/>
          <w:i/>
          <w:iCs/>
          <w:sz w:val="24"/>
          <w:szCs w:val="24"/>
        </w:rPr>
        <w:t xml:space="preserve"> (Family Counseling), </w:t>
      </w:r>
      <w:r w:rsidRPr="00ED157B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Alfabet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>, 2013</w:t>
      </w:r>
    </w:p>
    <w:p w:rsidR="00E45EAE" w:rsidRPr="00ED157B" w:rsidRDefault="00E45EAE" w:rsidP="00ED157B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ED157B" w:rsidRP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 MT</w:t>
      </w:r>
      <w:proofErr w:type="gram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siswi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3 SMP di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E45EAE" w:rsidRPr="00ED157B" w:rsidRDefault="00E45EAE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 SK</w:t>
      </w:r>
      <w:proofErr w:type="gram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siswi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1 SMK di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ER,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siswi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3 SMK di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ED1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E45EAE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EB4">
        <w:rPr>
          <w:rFonts w:asciiTheme="majorBidi" w:hAnsiTheme="majorBidi" w:cstheme="majorBidi"/>
          <w:sz w:val="24"/>
          <w:szCs w:val="24"/>
        </w:rPr>
        <w:t>d</w:t>
      </w:r>
      <w:r w:rsidRPr="00ED157B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FF,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Siswi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3 SMK Di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Sreang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DD3EB4" w:rsidRPr="00ED157B" w:rsidRDefault="00DD3EB4" w:rsidP="00DD3EB4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lastRenderedPageBreak/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NA,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siswi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1 SMP di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E45EAE" w:rsidRPr="00ED157B" w:rsidRDefault="00E45EAE" w:rsidP="00E45EAE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Khusaeni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wali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kelas</w:t>
      </w:r>
      <w:proofErr w:type="spellEnd"/>
      <w:proofErr w:type="gramStart"/>
      <w:r w:rsidRPr="00ED157B">
        <w:rPr>
          <w:rFonts w:asciiTheme="majorBidi" w:hAnsiTheme="majorBidi" w:cstheme="majorBidi"/>
          <w:sz w:val="24"/>
          <w:szCs w:val="24"/>
        </w:rPr>
        <w:t>)  di</w:t>
      </w:r>
      <w:proofErr w:type="gram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.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DD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DD3EB4" w:rsidRDefault="00DD3EB4" w:rsidP="00DD3EB4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pengurus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)</w:t>
      </w:r>
      <w:r w:rsidRPr="00ED157B">
        <w:rPr>
          <w:rFonts w:asciiTheme="majorBidi" w:hAnsiTheme="majorBidi" w:cstheme="majorBidi"/>
          <w:sz w:val="24"/>
          <w:szCs w:val="24"/>
        </w:rPr>
        <w:t xml:space="preserve">  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 .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DD3EB4" w:rsidRPr="00ED157B" w:rsidRDefault="00DD3EB4" w:rsidP="00DD3EB4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157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Pak </w:t>
      </w:r>
      <w:proofErr w:type="spellStart"/>
      <w:r>
        <w:rPr>
          <w:rFonts w:asciiTheme="majorBidi" w:hAnsiTheme="majorBidi" w:cstheme="majorBidi"/>
          <w:sz w:val="24"/>
          <w:szCs w:val="24"/>
        </w:rPr>
        <w:t>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)</w:t>
      </w:r>
      <w:r w:rsidRPr="00ED157B">
        <w:rPr>
          <w:rFonts w:asciiTheme="majorBidi" w:hAnsiTheme="majorBidi" w:cstheme="majorBidi"/>
          <w:sz w:val="24"/>
          <w:szCs w:val="24"/>
        </w:rPr>
        <w:t xml:space="preserve">  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Safinatunnajah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Pr="00ED1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57B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DD3EB4" w:rsidRPr="00ED157B" w:rsidRDefault="00DD3EB4" w:rsidP="00E45EAE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DD3EB4" w:rsidRPr="00ED157B" w:rsidSect="00FE0631">
      <w:headerReference w:type="default" r:id="rId8"/>
      <w:pgSz w:w="10319" w:h="14572" w:code="13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F3" w:rsidRDefault="004071F3" w:rsidP="007C32C2">
      <w:pPr>
        <w:spacing w:after="0" w:line="240" w:lineRule="auto"/>
      </w:pPr>
      <w:r>
        <w:separator/>
      </w:r>
    </w:p>
  </w:endnote>
  <w:endnote w:type="continuationSeparator" w:id="0">
    <w:p w:rsidR="004071F3" w:rsidRDefault="004071F3" w:rsidP="007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F3" w:rsidRDefault="004071F3" w:rsidP="007C32C2">
      <w:pPr>
        <w:spacing w:after="0" w:line="240" w:lineRule="auto"/>
      </w:pPr>
      <w:r>
        <w:separator/>
      </w:r>
    </w:p>
  </w:footnote>
  <w:footnote w:type="continuationSeparator" w:id="0">
    <w:p w:rsidR="004071F3" w:rsidRDefault="004071F3" w:rsidP="007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48" w:rsidRDefault="00BD5048" w:rsidP="00BD5048">
    <w:pPr>
      <w:pStyle w:val="Header"/>
    </w:pPr>
  </w:p>
  <w:p w:rsidR="007C32C2" w:rsidRDefault="007C3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88"/>
    <w:rsid w:val="000637EB"/>
    <w:rsid w:val="00076E93"/>
    <w:rsid w:val="00087146"/>
    <w:rsid w:val="00137BE2"/>
    <w:rsid w:val="00152C8D"/>
    <w:rsid w:val="00170179"/>
    <w:rsid w:val="00231402"/>
    <w:rsid w:val="002650AD"/>
    <w:rsid w:val="002E377C"/>
    <w:rsid w:val="0038584F"/>
    <w:rsid w:val="004071F3"/>
    <w:rsid w:val="004301E7"/>
    <w:rsid w:val="0045651F"/>
    <w:rsid w:val="00544B7E"/>
    <w:rsid w:val="005C0404"/>
    <w:rsid w:val="00646F4F"/>
    <w:rsid w:val="00673B88"/>
    <w:rsid w:val="006A290E"/>
    <w:rsid w:val="00720570"/>
    <w:rsid w:val="00750B44"/>
    <w:rsid w:val="007A40B6"/>
    <w:rsid w:val="007C32C2"/>
    <w:rsid w:val="00836050"/>
    <w:rsid w:val="008E4279"/>
    <w:rsid w:val="00900072"/>
    <w:rsid w:val="0096304D"/>
    <w:rsid w:val="009F72B1"/>
    <w:rsid w:val="00A16E4C"/>
    <w:rsid w:val="00A9756E"/>
    <w:rsid w:val="00AA1F24"/>
    <w:rsid w:val="00AD0EBB"/>
    <w:rsid w:val="00AE2342"/>
    <w:rsid w:val="00B15BC0"/>
    <w:rsid w:val="00BD5048"/>
    <w:rsid w:val="00BE7B52"/>
    <w:rsid w:val="00C54B64"/>
    <w:rsid w:val="00C72755"/>
    <w:rsid w:val="00C8598F"/>
    <w:rsid w:val="00CF3D10"/>
    <w:rsid w:val="00DB141A"/>
    <w:rsid w:val="00DC28DD"/>
    <w:rsid w:val="00DD3EB4"/>
    <w:rsid w:val="00DE41A4"/>
    <w:rsid w:val="00E45EAE"/>
    <w:rsid w:val="00EB5BED"/>
    <w:rsid w:val="00ED157B"/>
    <w:rsid w:val="00EE1D16"/>
    <w:rsid w:val="00EE3F20"/>
    <w:rsid w:val="00EE728C"/>
    <w:rsid w:val="00F01445"/>
    <w:rsid w:val="00FE0631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73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88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73B88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50B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C2"/>
  </w:style>
  <w:style w:type="paragraph" w:styleId="Footer">
    <w:name w:val="footer"/>
    <w:basedOn w:val="Normal"/>
    <w:link w:val="FooterChar"/>
    <w:uiPriority w:val="99"/>
    <w:semiHidden/>
    <w:unhideWhenUsed/>
    <w:rsid w:val="007C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2C2"/>
  </w:style>
  <w:style w:type="paragraph" w:styleId="BalloonText">
    <w:name w:val="Balloon Text"/>
    <w:basedOn w:val="Normal"/>
    <w:link w:val="BalloonTextChar"/>
    <w:uiPriority w:val="99"/>
    <w:semiHidden/>
    <w:unhideWhenUsed/>
    <w:rsid w:val="007C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66CC-A4CE-439C-AD8E-D5874028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</cp:revision>
  <cp:lastPrinted>2017-11-09T01:58:00Z</cp:lastPrinted>
  <dcterms:created xsi:type="dcterms:W3CDTF">2017-11-06T05:58:00Z</dcterms:created>
  <dcterms:modified xsi:type="dcterms:W3CDTF">2017-11-17T01:03:00Z</dcterms:modified>
</cp:coreProperties>
</file>