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30" w:rsidRPr="00287DA3" w:rsidRDefault="00531C30" w:rsidP="00531C30">
      <w:pPr>
        <w:spacing w:after="0" w:line="360" w:lineRule="auto"/>
        <w:jc w:val="center"/>
        <w:rPr>
          <w:rFonts w:asciiTheme="majorBidi" w:hAnsiTheme="majorBidi" w:cs="Times New Roman"/>
          <w:b/>
          <w:bCs/>
          <w:sz w:val="28"/>
          <w:szCs w:val="28"/>
        </w:rPr>
      </w:pPr>
      <w:r w:rsidRPr="00287DA3">
        <w:rPr>
          <w:rFonts w:asciiTheme="majorBidi" w:hAnsiTheme="majorBidi" w:cs="Times New Roman"/>
          <w:b/>
          <w:bCs/>
          <w:sz w:val="28"/>
          <w:szCs w:val="28"/>
        </w:rPr>
        <w:t>BAB III</w:t>
      </w:r>
    </w:p>
    <w:p w:rsidR="00531C30" w:rsidRDefault="00531C30" w:rsidP="00531C30">
      <w:pPr>
        <w:spacing w:after="0" w:line="240" w:lineRule="auto"/>
        <w:jc w:val="center"/>
        <w:rPr>
          <w:rFonts w:asciiTheme="majorBidi" w:hAnsiTheme="majorBidi" w:cs="Times New Roman"/>
          <w:b/>
          <w:bCs/>
          <w:sz w:val="28"/>
          <w:szCs w:val="28"/>
        </w:rPr>
      </w:pPr>
      <w:r w:rsidRPr="00287DA3">
        <w:rPr>
          <w:rFonts w:asciiTheme="majorBidi" w:hAnsiTheme="majorBidi" w:cs="Times New Roman"/>
          <w:b/>
          <w:bCs/>
          <w:sz w:val="28"/>
          <w:szCs w:val="28"/>
        </w:rPr>
        <w:t>KAJIAN TEORETIS</w:t>
      </w:r>
      <w:r>
        <w:rPr>
          <w:rFonts w:asciiTheme="majorBidi" w:hAnsiTheme="majorBidi" w:cs="Times New Roman"/>
          <w:b/>
          <w:bCs/>
          <w:sz w:val="28"/>
          <w:szCs w:val="28"/>
        </w:rPr>
        <w:t xml:space="preserve"> TENTANG KODE ETIK </w:t>
      </w:r>
      <w:r w:rsidRPr="00287DA3">
        <w:rPr>
          <w:rFonts w:asciiTheme="majorBidi" w:hAnsiTheme="majorBidi" w:cs="Times New Roman"/>
          <w:b/>
          <w:bCs/>
          <w:sz w:val="28"/>
          <w:szCs w:val="28"/>
        </w:rPr>
        <w:t>DAN DISIPLIN BERBUSANA</w:t>
      </w:r>
    </w:p>
    <w:p w:rsidR="00531C30" w:rsidRPr="00327669" w:rsidRDefault="00531C30" w:rsidP="00531C30">
      <w:pPr>
        <w:spacing w:after="0" w:line="720" w:lineRule="auto"/>
        <w:jc w:val="center"/>
        <w:rPr>
          <w:rFonts w:asciiTheme="majorBidi" w:hAnsiTheme="majorBidi" w:cs="Times New Roman"/>
          <w:b/>
          <w:bCs/>
          <w:sz w:val="24"/>
          <w:szCs w:val="24"/>
        </w:rPr>
      </w:pPr>
    </w:p>
    <w:p w:rsidR="00531C30" w:rsidRDefault="00531C30" w:rsidP="003D72DE">
      <w:pPr>
        <w:pStyle w:val="ListParagraph"/>
        <w:numPr>
          <w:ilvl w:val="0"/>
          <w:numId w:val="1"/>
        </w:numPr>
        <w:spacing w:after="0" w:line="480" w:lineRule="auto"/>
        <w:ind w:left="284" w:hanging="284"/>
        <w:jc w:val="both"/>
        <w:rPr>
          <w:rFonts w:asciiTheme="majorBidi" w:hAnsiTheme="majorBidi" w:cs="Times New Roman"/>
          <w:b/>
          <w:bCs/>
          <w:sz w:val="24"/>
          <w:szCs w:val="24"/>
        </w:rPr>
      </w:pPr>
      <w:r>
        <w:rPr>
          <w:rFonts w:asciiTheme="majorBidi" w:hAnsiTheme="majorBidi" w:cs="Times New Roman"/>
          <w:b/>
          <w:bCs/>
          <w:sz w:val="24"/>
          <w:szCs w:val="24"/>
        </w:rPr>
        <w:t>Kode Etik Berbusana Mahasiswa</w:t>
      </w:r>
    </w:p>
    <w:p w:rsidR="00531C30" w:rsidRPr="00A30332" w:rsidRDefault="00531C30" w:rsidP="003D72DE">
      <w:pPr>
        <w:pStyle w:val="ListParagraph"/>
        <w:numPr>
          <w:ilvl w:val="0"/>
          <w:numId w:val="15"/>
        </w:numPr>
        <w:spacing w:after="0" w:line="480" w:lineRule="auto"/>
        <w:ind w:left="567" w:hanging="283"/>
        <w:jc w:val="both"/>
        <w:rPr>
          <w:rFonts w:asciiTheme="majorBidi" w:hAnsiTheme="majorBidi" w:cs="Times New Roman"/>
          <w:sz w:val="24"/>
          <w:szCs w:val="24"/>
        </w:rPr>
      </w:pPr>
      <w:r w:rsidRPr="00A30332">
        <w:rPr>
          <w:rFonts w:asciiTheme="majorBidi" w:hAnsiTheme="majorBidi" w:cs="Times New Roman"/>
          <w:sz w:val="24"/>
          <w:szCs w:val="24"/>
        </w:rPr>
        <w:t>Pengertian Kode Etik</w:t>
      </w:r>
    </w:p>
    <w:p w:rsidR="00531C30" w:rsidRDefault="00531C30" w:rsidP="00531C30">
      <w:pPr>
        <w:pStyle w:val="ListParagraph"/>
        <w:spacing w:after="0" w:line="480" w:lineRule="auto"/>
        <w:ind w:left="567" w:firstLine="567"/>
        <w:jc w:val="both"/>
        <w:rPr>
          <w:rFonts w:asciiTheme="majorBidi" w:hAnsiTheme="majorBidi" w:cs="Times New Roman"/>
          <w:sz w:val="24"/>
          <w:szCs w:val="24"/>
        </w:rPr>
      </w:pPr>
      <w:proofErr w:type="gramStart"/>
      <w:r w:rsidRPr="00892629">
        <w:rPr>
          <w:rFonts w:asciiTheme="majorBidi" w:hAnsiTheme="majorBidi" w:cs="Times New Roman"/>
          <w:sz w:val="24"/>
          <w:szCs w:val="24"/>
        </w:rPr>
        <w:t>Dalam Kamus Besar Bahasa Indonesia Pusat Bahasa “kode etik” terdiri atas dua kata, kode dan etik.</w:t>
      </w:r>
      <w:proofErr w:type="gramEnd"/>
      <w:r w:rsidRPr="00892629">
        <w:rPr>
          <w:rFonts w:asciiTheme="majorBidi" w:hAnsiTheme="majorBidi" w:cs="Times New Roman"/>
          <w:sz w:val="24"/>
          <w:szCs w:val="24"/>
        </w:rPr>
        <w:t xml:space="preserve"> Kode mempunyai pengertian tanda (kata-kata, tulisan) yang disepakati untuk maksud tertentu (untuk </w:t>
      </w:r>
      <w:proofErr w:type="gramStart"/>
      <w:r w:rsidRPr="00892629">
        <w:rPr>
          <w:rFonts w:asciiTheme="majorBidi" w:hAnsiTheme="majorBidi" w:cs="Times New Roman"/>
          <w:sz w:val="24"/>
          <w:szCs w:val="24"/>
        </w:rPr>
        <w:t>menjamin  kerahasiaan</w:t>
      </w:r>
      <w:proofErr w:type="gramEnd"/>
      <w:r w:rsidRPr="00892629">
        <w:rPr>
          <w:rFonts w:asciiTheme="majorBidi" w:hAnsiTheme="majorBidi" w:cs="Times New Roman"/>
          <w:sz w:val="24"/>
          <w:szCs w:val="24"/>
        </w:rPr>
        <w:t xml:space="preserve"> berita, pemerintah, dsb); kumpulan peraturan yang bersistem; kumpulan prinsip yang bersistem. Adapun Etik adalah </w:t>
      </w:r>
      <w:proofErr w:type="gramStart"/>
      <w:r w:rsidRPr="00892629">
        <w:rPr>
          <w:rFonts w:asciiTheme="majorBidi" w:hAnsiTheme="majorBidi" w:cs="Times New Roman"/>
          <w:sz w:val="24"/>
          <w:szCs w:val="24"/>
        </w:rPr>
        <w:t>norma</w:t>
      </w:r>
      <w:proofErr w:type="gramEnd"/>
      <w:r w:rsidRPr="00892629">
        <w:rPr>
          <w:rFonts w:asciiTheme="majorBidi" w:hAnsiTheme="majorBidi" w:cs="Times New Roman"/>
          <w:sz w:val="24"/>
          <w:szCs w:val="24"/>
        </w:rPr>
        <w:t xml:space="preserve"> dan asas yang diterima oleh kelompok tertentu sebagai landasan tingkah laku.</w:t>
      </w:r>
      <w:r>
        <w:rPr>
          <w:rStyle w:val="FootnoteReference"/>
          <w:rFonts w:asciiTheme="majorBidi" w:hAnsiTheme="majorBidi"/>
          <w:sz w:val="24"/>
          <w:szCs w:val="24"/>
        </w:rPr>
        <w:footnoteReference w:id="1"/>
      </w:r>
    </w:p>
    <w:p w:rsidR="00531C30" w:rsidRDefault="00531C30" w:rsidP="00531C30">
      <w:pPr>
        <w:pStyle w:val="ListParagraph"/>
        <w:spacing w:after="0" w:line="480" w:lineRule="auto"/>
        <w:ind w:left="567" w:firstLine="567"/>
        <w:jc w:val="both"/>
        <w:rPr>
          <w:rFonts w:asciiTheme="majorBidi" w:hAnsiTheme="majorBidi" w:cs="Times New Roman"/>
          <w:sz w:val="24"/>
          <w:szCs w:val="24"/>
        </w:rPr>
      </w:pPr>
      <w:r w:rsidRPr="007676DF">
        <w:rPr>
          <w:rFonts w:asciiTheme="majorBidi" w:hAnsiTheme="majorBidi" w:cs="Times New Roman"/>
          <w:sz w:val="24"/>
          <w:szCs w:val="24"/>
        </w:rPr>
        <w:t xml:space="preserve">Menurut Wiji Suwarno kode etik adalah “sistem </w:t>
      </w:r>
      <w:proofErr w:type="gramStart"/>
      <w:r w:rsidRPr="007676DF">
        <w:rPr>
          <w:rFonts w:asciiTheme="majorBidi" w:hAnsiTheme="majorBidi" w:cs="Times New Roman"/>
          <w:sz w:val="24"/>
          <w:szCs w:val="24"/>
        </w:rPr>
        <w:t>norma</w:t>
      </w:r>
      <w:proofErr w:type="gramEnd"/>
      <w:r w:rsidRPr="007676DF">
        <w:rPr>
          <w:rFonts w:asciiTheme="majorBidi" w:hAnsiTheme="majorBidi" w:cs="Times New Roman"/>
          <w:sz w:val="24"/>
          <w:szCs w:val="24"/>
        </w:rPr>
        <w:t xml:space="preserve">, nilai, dan aturan profesional tertulis yang secara tegas menyatakan apa yang benar dan baik dan apa yang tidak benar dan tidak baik bagi profesional. </w:t>
      </w:r>
      <w:proofErr w:type="gramStart"/>
      <w:r w:rsidRPr="007676DF">
        <w:rPr>
          <w:rFonts w:asciiTheme="majorBidi" w:hAnsiTheme="majorBidi" w:cs="Times New Roman"/>
          <w:sz w:val="24"/>
          <w:szCs w:val="24"/>
        </w:rPr>
        <w:t xml:space="preserve">Kode etik </w:t>
      </w:r>
      <w:r w:rsidRPr="007676DF">
        <w:rPr>
          <w:rFonts w:asciiTheme="majorBidi" w:hAnsiTheme="majorBidi" w:cs="Times New Roman"/>
          <w:sz w:val="24"/>
          <w:szCs w:val="24"/>
        </w:rPr>
        <w:lastRenderedPageBreak/>
        <w:t>menyatakan perbuatan apa yang benar atau salah, perbuatan apa yang harus dilakukan dan dihindari”.</w:t>
      </w:r>
      <w:proofErr w:type="gramEnd"/>
      <w:r>
        <w:rPr>
          <w:rStyle w:val="FootnoteReference"/>
          <w:rFonts w:asciiTheme="majorBidi" w:hAnsiTheme="majorBidi"/>
          <w:sz w:val="24"/>
          <w:szCs w:val="24"/>
        </w:rPr>
        <w:footnoteReference w:id="2"/>
      </w:r>
    </w:p>
    <w:p w:rsidR="00531C30" w:rsidRDefault="00531C30" w:rsidP="00531C30">
      <w:pPr>
        <w:pStyle w:val="ListParagraph"/>
        <w:spacing w:after="0" w:line="480" w:lineRule="auto"/>
        <w:ind w:left="567" w:firstLine="567"/>
        <w:jc w:val="both"/>
        <w:rPr>
          <w:rFonts w:asciiTheme="majorBidi" w:hAnsiTheme="majorBidi" w:cs="Times New Roman"/>
          <w:sz w:val="24"/>
          <w:szCs w:val="24"/>
        </w:rPr>
      </w:pPr>
      <w:r w:rsidRPr="007676DF">
        <w:rPr>
          <w:rFonts w:asciiTheme="majorBidi" w:hAnsiTheme="majorBidi" w:cs="Times New Roman"/>
          <w:sz w:val="24"/>
          <w:szCs w:val="24"/>
        </w:rPr>
        <w:t xml:space="preserve">Menurut Buchari Alma, secara etimologis “kode etik berarti pola aturan, tata </w:t>
      </w:r>
      <w:proofErr w:type="gramStart"/>
      <w:r w:rsidRPr="007676DF">
        <w:rPr>
          <w:rFonts w:asciiTheme="majorBidi" w:hAnsiTheme="majorBidi" w:cs="Times New Roman"/>
          <w:sz w:val="24"/>
          <w:szCs w:val="24"/>
        </w:rPr>
        <w:t>cara</w:t>
      </w:r>
      <w:proofErr w:type="gramEnd"/>
      <w:r w:rsidRPr="007676DF">
        <w:rPr>
          <w:rFonts w:asciiTheme="majorBidi" w:hAnsiTheme="majorBidi" w:cs="Times New Roman"/>
          <w:sz w:val="24"/>
          <w:szCs w:val="24"/>
        </w:rPr>
        <w:t xml:space="preserve"> pedoman etis dalam melakukan suatu kegiatan atau pekerjaan. </w:t>
      </w:r>
      <w:proofErr w:type="gramStart"/>
      <w:r w:rsidRPr="007676DF">
        <w:rPr>
          <w:rFonts w:asciiTheme="majorBidi" w:hAnsiTheme="majorBidi" w:cs="Times New Roman"/>
          <w:sz w:val="24"/>
          <w:szCs w:val="24"/>
        </w:rPr>
        <w:t>Kode etik merupakan pola aturan sebagai pedoman berperilaku.</w:t>
      </w:r>
      <w:proofErr w:type="gramEnd"/>
      <w:r w:rsidRPr="007676DF">
        <w:rPr>
          <w:rFonts w:asciiTheme="majorBidi" w:hAnsiTheme="majorBidi" w:cs="Times New Roman"/>
          <w:sz w:val="24"/>
          <w:szCs w:val="24"/>
        </w:rPr>
        <w:t xml:space="preserve"> Etis berarti sesuai dengan nilai-nilai dan </w:t>
      </w:r>
      <w:proofErr w:type="gramStart"/>
      <w:r w:rsidRPr="007676DF">
        <w:rPr>
          <w:rFonts w:asciiTheme="majorBidi" w:hAnsiTheme="majorBidi" w:cs="Times New Roman"/>
          <w:sz w:val="24"/>
          <w:szCs w:val="24"/>
        </w:rPr>
        <w:t>norma</w:t>
      </w:r>
      <w:proofErr w:type="gramEnd"/>
      <w:r w:rsidRPr="007676DF">
        <w:rPr>
          <w:rFonts w:asciiTheme="majorBidi" w:hAnsiTheme="majorBidi" w:cs="Times New Roman"/>
          <w:sz w:val="24"/>
          <w:szCs w:val="24"/>
        </w:rPr>
        <w:t xml:space="preserve"> yang dianut oleh sekelompok orang atau masyarakat tertentu”.</w:t>
      </w:r>
      <w:r>
        <w:rPr>
          <w:rStyle w:val="FootnoteReference"/>
          <w:rFonts w:asciiTheme="majorBidi" w:hAnsiTheme="majorBidi"/>
          <w:i/>
          <w:iCs/>
          <w:sz w:val="24"/>
          <w:szCs w:val="24"/>
        </w:rPr>
        <w:footnoteReference w:id="3"/>
      </w:r>
    </w:p>
    <w:p w:rsidR="00531C30" w:rsidRPr="00746E96" w:rsidRDefault="00531C30" w:rsidP="00531C30">
      <w:pPr>
        <w:pStyle w:val="ListParagraph"/>
        <w:spacing w:after="0" w:line="480" w:lineRule="auto"/>
        <w:ind w:left="567" w:firstLine="567"/>
        <w:jc w:val="both"/>
        <w:rPr>
          <w:rFonts w:asciiTheme="majorBidi" w:hAnsiTheme="majorBidi" w:cs="Times New Roman"/>
          <w:sz w:val="24"/>
          <w:szCs w:val="24"/>
        </w:rPr>
      </w:pPr>
      <w:r w:rsidRPr="00746E96">
        <w:rPr>
          <w:rFonts w:asciiTheme="majorBidi" w:hAnsiTheme="majorBidi" w:cs="Times New Roman"/>
          <w:sz w:val="24"/>
          <w:szCs w:val="24"/>
        </w:rPr>
        <w:t xml:space="preserve">Menurut Ali Imron bahwa “Kode etik berasal dari kode dan etik. Kode berarti simbol atau tanda; sedangkan etik berasal dari bahasa </w:t>
      </w:r>
      <w:proofErr w:type="gramStart"/>
      <w:r w:rsidRPr="00746E96">
        <w:rPr>
          <w:rFonts w:asciiTheme="majorBidi" w:hAnsiTheme="majorBidi" w:cs="Times New Roman"/>
          <w:sz w:val="24"/>
          <w:szCs w:val="24"/>
        </w:rPr>
        <w:t>latin</w:t>
      </w:r>
      <w:proofErr w:type="gramEnd"/>
      <w:r w:rsidRPr="00746E96">
        <w:rPr>
          <w:rFonts w:asciiTheme="majorBidi" w:hAnsiTheme="majorBidi" w:cs="Times New Roman"/>
          <w:sz w:val="24"/>
          <w:szCs w:val="24"/>
        </w:rPr>
        <w:t xml:space="preserve"> </w:t>
      </w:r>
      <w:r w:rsidRPr="00746E96">
        <w:rPr>
          <w:rFonts w:asciiTheme="majorBidi" w:hAnsiTheme="majorBidi" w:cs="Times New Roman"/>
          <w:i/>
          <w:iCs/>
          <w:sz w:val="24"/>
          <w:szCs w:val="24"/>
        </w:rPr>
        <w:t xml:space="preserve">ethica </w:t>
      </w:r>
      <w:r w:rsidRPr="00746E96">
        <w:rPr>
          <w:rFonts w:asciiTheme="majorBidi" w:hAnsiTheme="majorBidi" w:cs="Times New Roman"/>
          <w:sz w:val="24"/>
          <w:szCs w:val="24"/>
        </w:rPr>
        <w:t xml:space="preserve">dan bahasa Yunani </w:t>
      </w:r>
      <w:r w:rsidRPr="00746E96">
        <w:rPr>
          <w:rFonts w:asciiTheme="majorBidi" w:hAnsiTheme="majorBidi" w:cs="Times New Roman"/>
          <w:i/>
          <w:iCs/>
          <w:sz w:val="24"/>
          <w:szCs w:val="24"/>
        </w:rPr>
        <w:t>ethos</w:t>
      </w:r>
      <w:r w:rsidRPr="00746E96">
        <w:rPr>
          <w:rFonts w:asciiTheme="majorBidi" w:hAnsiTheme="majorBidi" w:cs="Times New Roman"/>
          <w:sz w:val="24"/>
          <w:szCs w:val="24"/>
        </w:rPr>
        <w:t xml:space="preserve">. </w:t>
      </w:r>
      <w:proofErr w:type="gramStart"/>
      <w:r w:rsidRPr="00746E96">
        <w:rPr>
          <w:rFonts w:asciiTheme="majorBidi" w:hAnsiTheme="majorBidi" w:cs="Times New Roman"/>
          <w:sz w:val="24"/>
          <w:szCs w:val="24"/>
        </w:rPr>
        <w:t>Dalam kedua bahasa tersebut, etik berarti norma-norma, nilai-nilai, kaidah-kaidah dan ukuran-ukuran bagi tingkah laku manusia”.</w:t>
      </w:r>
      <w:proofErr w:type="gramEnd"/>
      <w:r>
        <w:rPr>
          <w:rStyle w:val="FootnoteReference"/>
          <w:rFonts w:asciiTheme="majorBidi" w:hAnsiTheme="majorBidi"/>
          <w:sz w:val="24"/>
          <w:szCs w:val="24"/>
        </w:rPr>
        <w:footnoteReference w:id="4"/>
      </w:r>
    </w:p>
    <w:p w:rsidR="00531C30" w:rsidRPr="00205442" w:rsidRDefault="00531C30" w:rsidP="00531C30">
      <w:pPr>
        <w:pStyle w:val="ListParagraph"/>
        <w:spacing w:after="0" w:line="480" w:lineRule="auto"/>
        <w:ind w:left="567" w:firstLine="567"/>
        <w:jc w:val="both"/>
        <w:rPr>
          <w:rFonts w:asciiTheme="majorBidi" w:hAnsiTheme="majorBidi" w:cs="Times New Roman"/>
          <w:sz w:val="24"/>
          <w:szCs w:val="24"/>
        </w:rPr>
      </w:pPr>
      <w:r w:rsidRPr="00205442">
        <w:rPr>
          <w:rFonts w:asciiTheme="majorBidi" w:hAnsiTheme="majorBidi" w:cs="Times New Roman"/>
          <w:sz w:val="24"/>
          <w:szCs w:val="24"/>
        </w:rPr>
        <w:t>Syaiful Bahri Djamarah, mengemukakan:</w:t>
      </w:r>
    </w:p>
    <w:p w:rsidR="00531C30" w:rsidRDefault="00531C30" w:rsidP="00531C30">
      <w:pPr>
        <w:pStyle w:val="ListParagraph"/>
        <w:spacing w:after="0" w:line="240" w:lineRule="auto"/>
        <w:ind w:left="1134"/>
        <w:jc w:val="both"/>
        <w:rPr>
          <w:rFonts w:asciiTheme="majorBidi" w:hAnsiTheme="majorBidi" w:cs="Times New Roman"/>
          <w:sz w:val="24"/>
          <w:szCs w:val="24"/>
        </w:rPr>
      </w:pPr>
      <w:r w:rsidRPr="006833F6">
        <w:rPr>
          <w:rFonts w:asciiTheme="majorBidi" w:hAnsiTheme="majorBidi" w:cs="Times New Roman"/>
          <w:sz w:val="24"/>
          <w:szCs w:val="24"/>
        </w:rPr>
        <w:lastRenderedPageBreak/>
        <w:t xml:space="preserve">Istilah kode etik terdiri dari dua kata, yakni “kode” dan “etik”, perkataan “etik” berasal dari bahasa yunani ethos, yang berarti watak, adab atau cara hidup. </w:t>
      </w:r>
      <w:proofErr w:type="gramStart"/>
      <w:r w:rsidRPr="006833F6">
        <w:rPr>
          <w:rFonts w:asciiTheme="majorBidi" w:hAnsiTheme="majorBidi" w:cs="Times New Roman"/>
          <w:sz w:val="24"/>
          <w:szCs w:val="24"/>
        </w:rPr>
        <w:t>Dapat diartikan bahwa etik itu menunjukan “cara berbuat yang menjadi adab karena persetujuan dari kelompok manusia”.</w:t>
      </w:r>
      <w:proofErr w:type="gramEnd"/>
      <w:r w:rsidRPr="006833F6">
        <w:rPr>
          <w:rFonts w:asciiTheme="majorBidi" w:hAnsiTheme="majorBidi" w:cs="Times New Roman"/>
          <w:sz w:val="24"/>
          <w:szCs w:val="24"/>
        </w:rPr>
        <w:t xml:space="preserve"> Dan etik biasanya dipakai untuk pengkajian sistem nilai-nilai yang disebut “kode”, sehingga terjemahlah apa yang disebut “kode etik”, atau secara harfiah “kode etik”, yang berarti sumber etik. </w:t>
      </w:r>
      <w:proofErr w:type="gramStart"/>
      <w:r w:rsidRPr="006833F6">
        <w:rPr>
          <w:rFonts w:asciiTheme="majorBidi" w:hAnsiTheme="majorBidi" w:cs="Times New Roman"/>
          <w:sz w:val="24"/>
          <w:szCs w:val="24"/>
        </w:rPr>
        <w:t>Etik artinya tata susila (etika) atau hal-hal yang berhubungan dengan kesusilaan dalam mengerjakan suatu pekerjaan.</w:t>
      </w:r>
      <w:proofErr w:type="gramEnd"/>
      <w:r>
        <w:rPr>
          <w:rStyle w:val="FootnoteReference"/>
          <w:rFonts w:asciiTheme="majorBidi" w:hAnsiTheme="majorBidi"/>
          <w:sz w:val="24"/>
          <w:szCs w:val="24"/>
        </w:rPr>
        <w:footnoteReference w:id="5"/>
      </w:r>
    </w:p>
    <w:p w:rsidR="00531C30" w:rsidRDefault="00531C30" w:rsidP="00531C30">
      <w:pPr>
        <w:spacing w:after="0" w:line="480" w:lineRule="auto"/>
        <w:ind w:left="567" w:firstLine="567"/>
        <w:jc w:val="both"/>
        <w:rPr>
          <w:rFonts w:asciiTheme="majorBidi" w:hAnsiTheme="majorBidi" w:cs="Times New Roman"/>
          <w:sz w:val="24"/>
          <w:szCs w:val="24"/>
        </w:rPr>
      </w:pPr>
      <w:r w:rsidRPr="00D65E0E">
        <w:rPr>
          <w:rFonts w:asciiTheme="majorBidi" w:hAnsiTheme="majorBidi" w:cs="Times New Roman"/>
          <w:sz w:val="24"/>
          <w:szCs w:val="24"/>
        </w:rPr>
        <w:t>Dalam bukunya</w:t>
      </w:r>
      <w:r>
        <w:rPr>
          <w:rFonts w:asciiTheme="majorBidi" w:hAnsiTheme="majorBidi" w:cs="Times New Roman"/>
          <w:sz w:val="24"/>
          <w:szCs w:val="24"/>
        </w:rPr>
        <w:t xml:space="preserve"> Husna Asmara menyatakan bahwa </w:t>
      </w:r>
      <w:r w:rsidRPr="00D65E0E">
        <w:rPr>
          <w:rFonts w:asciiTheme="majorBidi" w:hAnsiTheme="majorBidi" w:cs="Times New Roman"/>
          <w:sz w:val="24"/>
          <w:szCs w:val="24"/>
        </w:rPr>
        <w:t>kode etik</w:t>
      </w:r>
      <w:r>
        <w:rPr>
          <w:rFonts w:asciiTheme="majorBidi" w:hAnsiTheme="majorBidi" w:cs="Times New Roman"/>
          <w:sz w:val="24"/>
          <w:szCs w:val="24"/>
        </w:rPr>
        <w:t xml:space="preserve"> </w:t>
      </w:r>
      <w:r w:rsidRPr="00D65E0E">
        <w:rPr>
          <w:rFonts w:asciiTheme="majorBidi" w:hAnsiTheme="majorBidi" w:cs="Times New Roman"/>
          <w:sz w:val="24"/>
          <w:szCs w:val="24"/>
        </w:rPr>
        <w:t xml:space="preserve">adalah: “Kumpulan peraturan atau norma-norma atau perbuatan. Kode etik dapat diartikan sekumpulan peraturan atau </w:t>
      </w:r>
      <w:proofErr w:type="gramStart"/>
      <w:r w:rsidRPr="00D65E0E">
        <w:rPr>
          <w:rFonts w:asciiTheme="majorBidi" w:hAnsiTheme="majorBidi" w:cs="Times New Roman"/>
          <w:sz w:val="24"/>
          <w:szCs w:val="24"/>
        </w:rPr>
        <w:t>norma</w:t>
      </w:r>
      <w:proofErr w:type="gramEnd"/>
      <w:r w:rsidRPr="00D65E0E">
        <w:rPr>
          <w:rFonts w:asciiTheme="majorBidi" w:hAnsiTheme="majorBidi" w:cs="Times New Roman"/>
          <w:sz w:val="24"/>
          <w:szCs w:val="24"/>
        </w:rPr>
        <w:t xml:space="preserve"> kesusilaan bagi perbuatan tingkah laku”.</w:t>
      </w:r>
      <w:r>
        <w:rPr>
          <w:rStyle w:val="FootnoteReference"/>
          <w:rFonts w:asciiTheme="majorBidi" w:hAnsiTheme="majorBidi"/>
          <w:sz w:val="24"/>
          <w:szCs w:val="24"/>
        </w:rPr>
        <w:footnoteReference w:id="6"/>
      </w:r>
    </w:p>
    <w:p w:rsidR="00531C30" w:rsidRDefault="00531C30" w:rsidP="00531C30">
      <w:pPr>
        <w:spacing w:after="0" w:line="480" w:lineRule="auto"/>
        <w:ind w:left="567" w:firstLine="567"/>
        <w:jc w:val="both"/>
        <w:rPr>
          <w:rFonts w:asciiTheme="majorBidi" w:hAnsiTheme="majorBidi" w:cs="Times New Roman"/>
          <w:sz w:val="24"/>
          <w:szCs w:val="24"/>
        </w:rPr>
      </w:pPr>
      <w:proofErr w:type="gramStart"/>
      <w:r w:rsidRPr="0054733C">
        <w:rPr>
          <w:rFonts w:asciiTheme="majorBidi" w:hAnsiTheme="majorBidi" w:cs="Times New Roman"/>
          <w:sz w:val="24"/>
          <w:szCs w:val="24"/>
        </w:rPr>
        <w:t>Menurut Wahid dan Ida yang dikutip oleh Barnaw</w:t>
      </w:r>
      <w:r>
        <w:rPr>
          <w:rFonts w:asciiTheme="majorBidi" w:hAnsiTheme="majorBidi" w:cs="Times New Roman"/>
          <w:sz w:val="24"/>
          <w:szCs w:val="24"/>
        </w:rPr>
        <w:t>i dan Mohammad Arifin., “S</w:t>
      </w:r>
      <w:r w:rsidRPr="0054733C">
        <w:rPr>
          <w:rFonts w:asciiTheme="majorBidi" w:hAnsiTheme="majorBidi" w:cs="Times New Roman"/>
          <w:sz w:val="24"/>
          <w:szCs w:val="24"/>
        </w:rPr>
        <w:t>ecara harfiah kode etik berarti sumber etik, aturan, sopan santun atau tata susila,</w:t>
      </w:r>
      <w:r>
        <w:rPr>
          <w:rFonts w:asciiTheme="majorBidi" w:hAnsiTheme="majorBidi" w:cs="Times New Roman"/>
          <w:sz w:val="24"/>
          <w:szCs w:val="24"/>
        </w:rPr>
        <w:t xml:space="preserve"> </w:t>
      </w:r>
      <w:r w:rsidRPr="0054733C">
        <w:rPr>
          <w:rFonts w:asciiTheme="majorBidi" w:hAnsiTheme="majorBidi" w:cs="Times New Roman"/>
          <w:sz w:val="24"/>
          <w:szCs w:val="24"/>
        </w:rPr>
        <w:t>suatu hal yang berhubungan dengan kesusilaan dalam mengerjakan suatu pekerjaan.</w:t>
      </w:r>
      <w:proofErr w:type="gramEnd"/>
      <w:r w:rsidRPr="0054733C">
        <w:rPr>
          <w:rFonts w:asciiTheme="majorBidi" w:hAnsiTheme="majorBidi" w:cs="Times New Roman"/>
          <w:sz w:val="24"/>
          <w:szCs w:val="24"/>
        </w:rPr>
        <w:t xml:space="preserve"> </w:t>
      </w:r>
      <w:proofErr w:type="gramStart"/>
      <w:r w:rsidRPr="0054733C">
        <w:rPr>
          <w:rFonts w:asciiTheme="majorBidi" w:hAnsiTheme="majorBidi" w:cs="Times New Roman"/>
          <w:sz w:val="24"/>
          <w:szCs w:val="24"/>
        </w:rPr>
        <w:t>Ia</w:t>
      </w:r>
      <w:proofErr w:type="gramEnd"/>
      <w:r w:rsidRPr="0054733C">
        <w:rPr>
          <w:rFonts w:asciiTheme="majorBidi" w:hAnsiTheme="majorBidi" w:cs="Times New Roman"/>
          <w:sz w:val="24"/>
          <w:szCs w:val="24"/>
        </w:rPr>
        <w:t xml:space="preserve"> semacam pangkal dari kecenderungan manusia penggemban profesi yang ing</w:t>
      </w:r>
      <w:r>
        <w:rPr>
          <w:rFonts w:asciiTheme="majorBidi" w:hAnsiTheme="majorBidi" w:cs="Times New Roman"/>
          <w:sz w:val="24"/>
          <w:szCs w:val="24"/>
        </w:rPr>
        <w:t xml:space="preserve">in menyimpang atau </w:t>
      </w:r>
      <w:r>
        <w:rPr>
          <w:rFonts w:asciiTheme="majorBidi" w:hAnsiTheme="majorBidi" w:cs="Times New Roman"/>
          <w:sz w:val="24"/>
          <w:szCs w:val="24"/>
        </w:rPr>
        <w:lastRenderedPageBreak/>
        <w:t xml:space="preserve">menyeleweng, agar tidak jadi berbuat </w:t>
      </w:r>
      <w:r w:rsidRPr="0054733C">
        <w:rPr>
          <w:rFonts w:asciiTheme="majorBidi" w:hAnsiTheme="majorBidi" w:cs="Times New Roman"/>
          <w:sz w:val="24"/>
          <w:szCs w:val="24"/>
        </w:rPr>
        <w:t>menyimpang/</w:t>
      </w:r>
      <w:r>
        <w:rPr>
          <w:rFonts w:asciiTheme="majorBidi" w:hAnsiTheme="majorBidi" w:cs="Times New Roman"/>
          <w:sz w:val="24"/>
          <w:szCs w:val="24"/>
        </w:rPr>
        <w:t xml:space="preserve"> </w:t>
      </w:r>
      <w:r w:rsidRPr="0054733C">
        <w:rPr>
          <w:rFonts w:asciiTheme="majorBidi" w:hAnsiTheme="majorBidi" w:cs="Times New Roman"/>
          <w:sz w:val="24"/>
          <w:szCs w:val="24"/>
        </w:rPr>
        <w:t>menyeleweng.</w:t>
      </w:r>
      <w:r>
        <w:rPr>
          <w:rStyle w:val="FootnoteReference"/>
          <w:rFonts w:asciiTheme="majorBidi" w:hAnsiTheme="majorBidi"/>
          <w:sz w:val="24"/>
          <w:szCs w:val="24"/>
        </w:rPr>
        <w:footnoteReference w:id="7"/>
      </w:r>
      <w:r>
        <w:rPr>
          <w:rFonts w:asciiTheme="majorBidi" w:hAnsiTheme="majorBidi" w:cs="Times New Roman"/>
          <w:sz w:val="24"/>
          <w:szCs w:val="24"/>
        </w:rPr>
        <w:t xml:space="preserve"> </w:t>
      </w:r>
      <w:proofErr w:type="gramStart"/>
      <w:r w:rsidRPr="0054733C">
        <w:rPr>
          <w:rFonts w:asciiTheme="majorBidi" w:hAnsiTheme="majorBidi" w:cs="Times New Roman"/>
          <w:sz w:val="24"/>
          <w:szCs w:val="24"/>
        </w:rPr>
        <w:t>Yang dimaksud dengan kesusilaan adalah hal yang berkaitan dengan baik menurut ketentuan-ketentuan umum yang berlaku.</w:t>
      </w:r>
      <w:proofErr w:type="gramEnd"/>
      <w:r w:rsidRPr="0054733C">
        <w:rPr>
          <w:rFonts w:asciiTheme="majorBidi" w:hAnsiTheme="majorBidi" w:cs="Times New Roman"/>
          <w:sz w:val="24"/>
          <w:szCs w:val="24"/>
        </w:rPr>
        <w:t xml:space="preserve"> </w:t>
      </w:r>
      <w:proofErr w:type="gramStart"/>
      <w:r w:rsidRPr="0054733C">
        <w:rPr>
          <w:rFonts w:asciiTheme="majorBidi" w:hAnsiTheme="majorBidi" w:cs="Times New Roman"/>
          <w:sz w:val="24"/>
          <w:szCs w:val="24"/>
        </w:rPr>
        <w:t>Dalam hal ini kesusilaan diartikan sebagai kesopanan, sopan santun dalam keadaban.</w:t>
      </w:r>
      <w:proofErr w:type="gramEnd"/>
      <w:r>
        <w:rPr>
          <w:rStyle w:val="FootnoteReference"/>
          <w:rFonts w:asciiTheme="majorBidi" w:hAnsiTheme="majorBidi"/>
          <w:sz w:val="24"/>
          <w:szCs w:val="24"/>
        </w:rPr>
        <w:footnoteReference w:id="8"/>
      </w:r>
    </w:p>
    <w:p w:rsidR="00531C30" w:rsidRDefault="00531C30" w:rsidP="00531C30">
      <w:pPr>
        <w:spacing w:after="0" w:line="480" w:lineRule="auto"/>
        <w:ind w:left="567" w:firstLine="567"/>
        <w:jc w:val="both"/>
        <w:rPr>
          <w:rFonts w:asciiTheme="majorBidi" w:hAnsiTheme="majorBidi" w:cs="Times New Roman"/>
          <w:sz w:val="24"/>
          <w:szCs w:val="24"/>
        </w:rPr>
      </w:pPr>
      <w:proofErr w:type="gramStart"/>
      <w:r w:rsidRPr="0054733C">
        <w:rPr>
          <w:rFonts w:asciiTheme="majorBidi" w:hAnsiTheme="majorBidi" w:cs="Times New Roman"/>
          <w:sz w:val="24"/>
          <w:szCs w:val="24"/>
        </w:rPr>
        <w:t>Pada dasarnya pengertian kode etik yang dipaparkan oleh para ahli diatas menjurus pada pengertian kode etik sebagai pedoman tingkah laku yang disepakati bersama oleh suatu kelompok tertentu dan dengan harapan dapat dipegang teguh oleh seluruh anggota kelompok tersebut demi tercapainya rasa tanggungjawab dalam setiap tindakan yang dilakukan.</w:t>
      </w:r>
      <w:proofErr w:type="gramEnd"/>
    </w:p>
    <w:p w:rsidR="00531C30" w:rsidRPr="00A30332" w:rsidRDefault="00531C30" w:rsidP="003D72DE">
      <w:pPr>
        <w:pStyle w:val="ListParagraph"/>
        <w:numPr>
          <w:ilvl w:val="0"/>
          <w:numId w:val="2"/>
        </w:numPr>
        <w:spacing w:after="0" w:line="480" w:lineRule="auto"/>
        <w:ind w:left="567" w:hanging="283"/>
        <w:jc w:val="both"/>
        <w:rPr>
          <w:rFonts w:asciiTheme="majorBidi" w:hAnsiTheme="majorBidi" w:cs="Times New Roman"/>
          <w:sz w:val="24"/>
          <w:szCs w:val="24"/>
        </w:rPr>
      </w:pPr>
      <w:r w:rsidRPr="00A30332">
        <w:rPr>
          <w:rFonts w:asciiTheme="majorBidi" w:hAnsiTheme="majorBidi" w:cs="Times New Roman"/>
          <w:sz w:val="24"/>
          <w:szCs w:val="24"/>
        </w:rPr>
        <w:t>Pengertian Busana</w:t>
      </w:r>
    </w:p>
    <w:p w:rsidR="00531C30" w:rsidRPr="00287DA3" w:rsidRDefault="00531C30" w:rsidP="00531C30">
      <w:pPr>
        <w:pStyle w:val="ListParagraph"/>
        <w:spacing w:after="0" w:line="480" w:lineRule="auto"/>
        <w:ind w:left="567" w:firstLine="567"/>
        <w:jc w:val="both"/>
        <w:rPr>
          <w:rFonts w:asciiTheme="majorBidi" w:hAnsiTheme="majorBidi" w:cs="Times New Roman"/>
          <w:b/>
          <w:bCs/>
          <w:sz w:val="24"/>
          <w:szCs w:val="24"/>
        </w:rPr>
      </w:pPr>
      <w:r w:rsidRPr="00287DA3">
        <w:rPr>
          <w:rFonts w:asciiTheme="majorBidi" w:hAnsiTheme="majorBidi" w:cs="Times New Roman"/>
          <w:sz w:val="24"/>
          <w:szCs w:val="24"/>
        </w:rPr>
        <w:t xml:space="preserve">Busana merupakan sebagai alat pelindung tubuh dari cuaca dan lingkungan yang keras, </w:t>
      </w:r>
      <w:proofErr w:type="gramStart"/>
      <w:r w:rsidRPr="00287DA3">
        <w:rPr>
          <w:rFonts w:asciiTheme="majorBidi" w:hAnsiTheme="majorBidi" w:cs="Times New Roman"/>
          <w:sz w:val="24"/>
          <w:szCs w:val="24"/>
        </w:rPr>
        <w:t>busana  juga</w:t>
      </w:r>
      <w:proofErr w:type="gramEnd"/>
      <w:r w:rsidRPr="00287DA3">
        <w:rPr>
          <w:rFonts w:asciiTheme="majorBidi" w:hAnsiTheme="majorBidi" w:cs="Times New Roman"/>
          <w:sz w:val="24"/>
          <w:szCs w:val="24"/>
        </w:rPr>
        <w:t xml:space="preserve"> dapat dijadikan sebagai pernyataan identitas diri, identitas diri </w:t>
      </w:r>
      <w:r w:rsidRPr="00287DA3">
        <w:rPr>
          <w:rFonts w:asciiTheme="majorBidi" w:hAnsiTheme="majorBidi" w:cs="Times New Roman"/>
          <w:sz w:val="24"/>
          <w:szCs w:val="24"/>
        </w:rPr>
        <w:lastRenderedPageBreak/>
        <w:t xml:space="preserve">seseorang tercermin dari busana yang menutup aurat. Sebagaimana disebutkan dalam firman Allah SWT </w:t>
      </w:r>
      <w:r>
        <w:rPr>
          <w:rFonts w:asciiTheme="majorBidi" w:hAnsiTheme="majorBidi" w:cs="Times New Roman"/>
          <w:sz w:val="24"/>
          <w:szCs w:val="24"/>
        </w:rPr>
        <w:t xml:space="preserve">yang </w:t>
      </w:r>
      <w:r w:rsidRPr="00287DA3">
        <w:rPr>
          <w:rFonts w:asciiTheme="majorBidi" w:hAnsiTheme="majorBidi" w:cs="Times New Roman"/>
          <w:sz w:val="24"/>
          <w:szCs w:val="24"/>
        </w:rPr>
        <w:t>berbunyi:</w:t>
      </w:r>
    </w:p>
    <w:p w:rsidR="00531C30" w:rsidRPr="002A0C28" w:rsidRDefault="00531C30" w:rsidP="00531C30">
      <w:pPr>
        <w:pStyle w:val="ListParagraph"/>
        <w:bidi/>
        <w:spacing w:after="0" w:line="240" w:lineRule="auto"/>
        <w:ind w:left="0" w:right="567"/>
        <w:jc w:val="both"/>
        <w:rPr>
          <w:rFonts w:asciiTheme="majorBidi" w:hAnsiTheme="majorBidi" w:cs="Times New Roman"/>
          <w:sz w:val="28"/>
          <w:szCs w:val="28"/>
          <w:rtl/>
        </w:rPr>
      </w:pPr>
      <w:r w:rsidRPr="002A0C28">
        <w:rPr>
          <w:rFonts w:ascii="Calibri" w:hAnsi="Calibri"/>
          <w:sz w:val="28"/>
          <w:szCs w:val="28"/>
        </w:rPr>
        <w:sym w:font="HQPB1" w:char="F024"/>
      </w:r>
      <w:r w:rsidRPr="002A0C28">
        <w:rPr>
          <w:rFonts w:ascii="Calibri" w:hAnsi="Calibri"/>
          <w:sz w:val="28"/>
          <w:szCs w:val="28"/>
        </w:rPr>
        <w:sym w:font="HQPB5" w:char="F070"/>
      </w:r>
      <w:r w:rsidRPr="002A0C28">
        <w:rPr>
          <w:rFonts w:ascii="Calibri" w:hAnsi="Calibri"/>
          <w:sz w:val="28"/>
          <w:szCs w:val="28"/>
        </w:rPr>
        <w:sym w:font="HQPB2" w:char="F06B"/>
      </w:r>
      <w:r w:rsidRPr="002A0C28">
        <w:rPr>
          <w:rFonts w:ascii="Calibri" w:hAnsi="Calibri"/>
          <w:sz w:val="28"/>
          <w:szCs w:val="28"/>
        </w:rPr>
        <w:sym w:font="HQPB4" w:char="F09A"/>
      </w:r>
      <w:r w:rsidRPr="002A0C28">
        <w:rPr>
          <w:rFonts w:ascii="Calibri" w:hAnsi="Calibri"/>
          <w:sz w:val="28"/>
          <w:szCs w:val="28"/>
        </w:rPr>
        <w:sym w:font="HQPB2" w:char="F089"/>
      </w:r>
      <w:r w:rsidRPr="002A0C28">
        <w:rPr>
          <w:rFonts w:ascii="Calibri" w:hAnsi="Calibri"/>
          <w:sz w:val="28"/>
          <w:szCs w:val="28"/>
        </w:rPr>
        <w:sym w:font="HQPB5" w:char="F072"/>
      </w:r>
      <w:r w:rsidRPr="002A0C28">
        <w:rPr>
          <w:rFonts w:ascii="Calibri" w:hAnsi="Calibri"/>
          <w:sz w:val="28"/>
          <w:szCs w:val="28"/>
        </w:rPr>
        <w:sym w:font="HQPB1" w:char="F027"/>
      </w:r>
      <w:r w:rsidRPr="002A0C28">
        <w:rPr>
          <w:rFonts w:ascii="Calibri" w:hAnsi="Calibri"/>
          <w:sz w:val="28"/>
          <w:szCs w:val="28"/>
        </w:rPr>
        <w:sym w:font="HQPB5" w:char="F0AF"/>
      </w:r>
      <w:r w:rsidRPr="002A0C28">
        <w:rPr>
          <w:rFonts w:ascii="Calibri" w:hAnsi="Calibri"/>
          <w:sz w:val="28"/>
          <w:szCs w:val="28"/>
        </w:rPr>
        <w:sym w:font="HQPB2" w:char="F0BB"/>
      </w:r>
      <w:r w:rsidRPr="002A0C28">
        <w:rPr>
          <w:rFonts w:ascii="Calibri" w:hAnsi="Calibri"/>
          <w:sz w:val="28"/>
          <w:szCs w:val="28"/>
        </w:rPr>
        <w:sym w:font="HQPB5" w:char="F074"/>
      </w:r>
      <w:r w:rsidRPr="002A0C28">
        <w:rPr>
          <w:rFonts w:ascii="Calibri" w:hAnsi="Calibri"/>
          <w:sz w:val="28"/>
          <w:szCs w:val="28"/>
        </w:rPr>
        <w:sym w:font="HQPB2" w:char="F083"/>
      </w:r>
      <w:r w:rsidRPr="002A0C28">
        <w:rPr>
          <w:rFonts w:ascii="(normal text)" w:hAnsi="(normal text)"/>
          <w:sz w:val="28"/>
          <w:szCs w:val="28"/>
          <w:rtl/>
        </w:rPr>
        <w:t xml:space="preserve"> </w:t>
      </w:r>
      <w:r w:rsidRPr="002A0C28">
        <w:rPr>
          <w:rFonts w:ascii="Calibri" w:hAnsi="Calibri"/>
          <w:sz w:val="28"/>
          <w:szCs w:val="28"/>
        </w:rPr>
        <w:sym w:font="HQPB4" w:char="F090"/>
      </w:r>
      <w:r w:rsidRPr="002A0C28">
        <w:rPr>
          <w:rFonts w:ascii="Calibri" w:hAnsi="Calibri"/>
          <w:sz w:val="28"/>
          <w:szCs w:val="28"/>
        </w:rPr>
        <w:sym w:font="HQPB2" w:char="F0D3"/>
      </w:r>
      <w:r w:rsidRPr="002A0C28">
        <w:rPr>
          <w:rFonts w:ascii="Calibri" w:hAnsi="Calibri"/>
          <w:sz w:val="28"/>
          <w:szCs w:val="28"/>
        </w:rPr>
        <w:sym w:font="HQPB4" w:char="F0C9"/>
      </w:r>
      <w:r w:rsidRPr="002A0C28">
        <w:rPr>
          <w:rFonts w:ascii="Calibri" w:hAnsi="Calibri"/>
          <w:sz w:val="28"/>
          <w:szCs w:val="28"/>
        </w:rPr>
        <w:sym w:font="HQPB1" w:char="F03C"/>
      </w:r>
      <w:r w:rsidRPr="002A0C28">
        <w:rPr>
          <w:rFonts w:ascii="Calibri" w:hAnsi="Calibri"/>
          <w:sz w:val="28"/>
          <w:szCs w:val="28"/>
        </w:rPr>
        <w:sym w:font="HQPB4" w:char="F0A8"/>
      </w:r>
      <w:r w:rsidRPr="002A0C28">
        <w:rPr>
          <w:rFonts w:ascii="Calibri" w:hAnsi="Calibri"/>
          <w:sz w:val="28"/>
          <w:szCs w:val="28"/>
        </w:rPr>
        <w:sym w:font="HQPB2" w:char="F05A"/>
      </w:r>
      <w:r w:rsidRPr="002A0C28">
        <w:rPr>
          <w:rFonts w:ascii="Calibri" w:hAnsi="Calibri"/>
          <w:sz w:val="28"/>
          <w:szCs w:val="28"/>
        </w:rPr>
        <w:sym w:font="HQPB2" w:char="F039"/>
      </w:r>
      <w:r w:rsidRPr="002A0C28">
        <w:rPr>
          <w:rFonts w:ascii="Calibri" w:hAnsi="Calibri"/>
          <w:sz w:val="28"/>
          <w:szCs w:val="28"/>
        </w:rPr>
        <w:sym w:font="HQPB5" w:char="F024"/>
      </w:r>
      <w:r w:rsidRPr="002A0C28">
        <w:rPr>
          <w:rFonts w:ascii="Calibri" w:hAnsi="Calibri"/>
          <w:sz w:val="28"/>
          <w:szCs w:val="28"/>
        </w:rPr>
        <w:sym w:font="HQPB1" w:char="F023"/>
      </w:r>
      <w:r w:rsidRPr="002A0C28">
        <w:rPr>
          <w:rFonts w:ascii="(normal text)" w:hAnsi="(normal text)"/>
          <w:sz w:val="28"/>
          <w:szCs w:val="28"/>
          <w:rtl/>
        </w:rPr>
        <w:t xml:space="preserve"> </w:t>
      </w:r>
      <w:r w:rsidRPr="002A0C28">
        <w:rPr>
          <w:rFonts w:ascii="Calibri" w:hAnsi="Calibri"/>
          <w:sz w:val="28"/>
          <w:szCs w:val="28"/>
        </w:rPr>
        <w:sym w:font="HQPB2" w:char="F040"/>
      </w:r>
      <w:r w:rsidRPr="002A0C28">
        <w:rPr>
          <w:rFonts w:ascii="Calibri" w:hAnsi="Calibri"/>
          <w:sz w:val="28"/>
          <w:szCs w:val="28"/>
        </w:rPr>
        <w:sym w:font="HQPB4" w:char="F0E8"/>
      </w:r>
      <w:r w:rsidRPr="002A0C28">
        <w:rPr>
          <w:rFonts w:ascii="Calibri" w:hAnsi="Calibri"/>
          <w:sz w:val="28"/>
          <w:szCs w:val="28"/>
        </w:rPr>
        <w:sym w:font="HQPB2" w:char="F025"/>
      </w:r>
      <w:r w:rsidRPr="002A0C28">
        <w:rPr>
          <w:rFonts w:ascii="(normal text)" w:hAnsi="(normal text)"/>
          <w:sz w:val="28"/>
          <w:szCs w:val="28"/>
          <w:rtl/>
        </w:rPr>
        <w:t xml:space="preserve"> </w:t>
      </w:r>
      <w:r w:rsidRPr="002A0C28">
        <w:rPr>
          <w:rFonts w:ascii="Calibri" w:hAnsi="Calibri"/>
          <w:sz w:val="28"/>
          <w:szCs w:val="28"/>
        </w:rPr>
        <w:sym w:font="HQPB5" w:char="F079"/>
      </w:r>
      <w:r w:rsidRPr="002A0C28">
        <w:rPr>
          <w:rFonts w:ascii="Calibri" w:hAnsi="Calibri"/>
          <w:sz w:val="28"/>
          <w:szCs w:val="28"/>
        </w:rPr>
        <w:sym w:font="HQPB2" w:char="F037"/>
      </w:r>
      <w:r w:rsidRPr="002A0C28">
        <w:rPr>
          <w:rFonts w:ascii="Calibri" w:hAnsi="Calibri"/>
          <w:sz w:val="28"/>
          <w:szCs w:val="28"/>
        </w:rPr>
        <w:sym w:font="HQPB4" w:char="F0C5"/>
      </w:r>
      <w:r w:rsidRPr="002A0C28">
        <w:rPr>
          <w:rFonts w:ascii="Calibri" w:hAnsi="Calibri"/>
          <w:sz w:val="28"/>
          <w:szCs w:val="28"/>
        </w:rPr>
        <w:sym w:font="HQPB1" w:char="F05F"/>
      </w:r>
      <w:r w:rsidRPr="002A0C28">
        <w:rPr>
          <w:rFonts w:ascii="Calibri" w:hAnsi="Calibri"/>
          <w:sz w:val="28"/>
          <w:szCs w:val="28"/>
        </w:rPr>
        <w:sym w:font="HQPB2" w:char="F0BA"/>
      </w:r>
      <w:r w:rsidRPr="002A0C28">
        <w:rPr>
          <w:rFonts w:ascii="Calibri" w:hAnsi="Calibri"/>
          <w:sz w:val="28"/>
          <w:szCs w:val="28"/>
        </w:rPr>
        <w:sym w:font="HQPB5" w:char="F075"/>
      </w:r>
      <w:r w:rsidRPr="002A0C28">
        <w:rPr>
          <w:rFonts w:ascii="Calibri" w:hAnsi="Calibri"/>
          <w:sz w:val="28"/>
          <w:szCs w:val="28"/>
        </w:rPr>
        <w:sym w:font="HQPB2" w:char="F072"/>
      </w:r>
      <w:r w:rsidRPr="002A0C28">
        <w:rPr>
          <w:rFonts w:ascii="Calibri" w:hAnsi="Calibri"/>
          <w:sz w:val="28"/>
          <w:szCs w:val="28"/>
        </w:rPr>
        <w:sym w:font="HQPB4" w:char="F0F8"/>
      </w:r>
      <w:r w:rsidRPr="002A0C28">
        <w:rPr>
          <w:rFonts w:ascii="Calibri" w:hAnsi="Calibri"/>
          <w:sz w:val="28"/>
          <w:szCs w:val="28"/>
        </w:rPr>
        <w:sym w:font="HQPB1" w:char="F097"/>
      </w:r>
      <w:r w:rsidRPr="002A0C28">
        <w:rPr>
          <w:rFonts w:ascii="Calibri" w:hAnsi="Calibri"/>
          <w:sz w:val="28"/>
          <w:szCs w:val="28"/>
        </w:rPr>
        <w:sym w:font="HQPB5" w:char="F058"/>
      </w:r>
      <w:r w:rsidRPr="002A0C28">
        <w:rPr>
          <w:rFonts w:ascii="Calibri" w:hAnsi="Calibri"/>
          <w:sz w:val="28"/>
          <w:szCs w:val="28"/>
        </w:rPr>
        <w:sym w:font="HQPB2" w:char="F07B"/>
      </w:r>
      <w:r w:rsidRPr="002A0C28">
        <w:rPr>
          <w:rFonts w:ascii="(normal text)" w:hAnsi="(normal text)"/>
          <w:sz w:val="28"/>
          <w:szCs w:val="28"/>
          <w:rtl/>
        </w:rPr>
        <w:t xml:space="preserve"> </w:t>
      </w:r>
      <w:r w:rsidRPr="002A0C28">
        <w:rPr>
          <w:rFonts w:ascii="Calibri" w:hAnsi="Calibri"/>
          <w:sz w:val="28"/>
          <w:szCs w:val="28"/>
        </w:rPr>
        <w:sym w:font="HQPB5" w:char="F079"/>
      </w:r>
      <w:r w:rsidRPr="002A0C28">
        <w:rPr>
          <w:rFonts w:ascii="Calibri" w:hAnsi="Calibri"/>
          <w:sz w:val="28"/>
          <w:szCs w:val="28"/>
        </w:rPr>
        <w:sym w:font="HQPB2" w:char="F037"/>
      </w:r>
      <w:r w:rsidRPr="002A0C28">
        <w:rPr>
          <w:rFonts w:ascii="Calibri" w:hAnsi="Calibri"/>
          <w:sz w:val="28"/>
          <w:szCs w:val="28"/>
        </w:rPr>
        <w:sym w:font="HQPB4" w:char="F0CF"/>
      </w:r>
      <w:r w:rsidRPr="002A0C28">
        <w:rPr>
          <w:rFonts w:ascii="Calibri" w:hAnsi="Calibri"/>
          <w:sz w:val="28"/>
          <w:szCs w:val="28"/>
        </w:rPr>
        <w:sym w:font="HQPB1" w:char="F03F"/>
      </w:r>
      <w:r w:rsidRPr="002A0C28">
        <w:rPr>
          <w:rFonts w:ascii="Calibri" w:hAnsi="Calibri"/>
          <w:sz w:val="28"/>
          <w:szCs w:val="28"/>
        </w:rPr>
        <w:sym w:font="HQPB1" w:char="F024"/>
      </w:r>
      <w:r w:rsidRPr="002A0C28">
        <w:rPr>
          <w:rFonts w:ascii="Calibri" w:hAnsi="Calibri"/>
          <w:sz w:val="28"/>
          <w:szCs w:val="28"/>
        </w:rPr>
        <w:sym w:font="HQPB5" w:char="F075"/>
      </w:r>
      <w:r w:rsidRPr="002A0C28">
        <w:rPr>
          <w:rFonts w:ascii="Calibri" w:hAnsi="Calibri"/>
          <w:sz w:val="28"/>
          <w:szCs w:val="28"/>
        </w:rPr>
        <w:sym w:font="HQPB2" w:char="F05A"/>
      </w:r>
      <w:r w:rsidRPr="002A0C28">
        <w:rPr>
          <w:rFonts w:ascii="Calibri" w:hAnsi="Calibri"/>
          <w:sz w:val="28"/>
          <w:szCs w:val="28"/>
        </w:rPr>
        <w:sym w:font="HQPB5" w:char="F074"/>
      </w:r>
      <w:r w:rsidRPr="002A0C28">
        <w:rPr>
          <w:rFonts w:ascii="Calibri" w:hAnsi="Calibri"/>
          <w:sz w:val="28"/>
          <w:szCs w:val="28"/>
        </w:rPr>
        <w:sym w:font="HQPB1" w:char="F02F"/>
      </w:r>
      <w:r w:rsidRPr="002A0C28">
        <w:rPr>
          <w:rFonts w:ascii="Calibri" w:hAnsi="Calibri"/>
          <w:sz w:val="28"/>
          <w:szCs w:val="28"/>
        </w:rPr>
        <w:sym w:font="HQPB5" w:char="F075"/>
      </w:r>
      <w:r w:rsidRPr="002A0C28">
        <w:rPr>
          <w:rFonts w:ascii="Calibri" w:hAnsi="Calibri"/>
          <w:sz w:val="28"/>
          <w:szCs w:val="28"/>
        </w:rPr>
        <w:sym w:font="HQPB2" w:char="F072"/>
      </w:r>
      <w:r w:rsidRPr="002A0C28">
        <w:rPr>
          <w:rFonts w:ascii="(normal text)" w:hAnsi="(normal text)"/>
          <w:sz w:val="28"/>
          <w:szCs w:val="28"/>
          <w:rtl/>
        </w:rPr>
        <w:t xml:space="preserve"> </w:t>
      </w:r>
      <w:r w:rsidRPr="002A0C28">
        <w:rPr>
          <w:rFonts w:ascii="Calibri" w:hAnsi="Calibri"/>
          <w:sz w:val="28"/>
          <w:szCs w:val="28"/>
        </w:rPr>
        <w:sym w:font="HQPB4" w:char="F0CF"/>
      </w:r>
      <w:r w:rsidRPr="002A0C28">
        <w:rPr>
          <w:rFonts w:ascii="Calibri" w:hAnsi="Calibri"/>
          <w:sz w:val="28"/>
          <w:szCs w:val="28"/>
        </w:rPr>
        <w:sym w:font="HQPB2" w:char="F0E4"/>
      </w:r>
      <w:r w:rsidRPr="002A0C28">
        <w:rPr>
          <w:rFonts w:ascii="Calibri" w:hAnsi="Calibri"/>
          <w:sz w:val="28"/>
          <w:szCs w:val="28"/>
        </w:rPr>
        <w:sym w:font="HQPB5" w:char="F021"/>
      </w:r>
      <w:r w:rsidRPr="002A0C28">
        <w:rPr>
          <w:rFonts w:ascii="Calibri" w:hAnsi="Calibri"/>
          <w:sz w:val="28"/>
          <w:szCs w:val="28"/>
        </w:rPr>
        <w:sym w:font="HQPB1" w:char="F024"/>
      </w:r>
      <w:r w:rsidRPr="002A0C28">
        <w:rPr>
          <w:rFonts w:ascii="Calibri" w:hAnsi="Calibri"/>
          <w:sz w:val="28"/>
          <w:szCs w:val="28"/>
        </w:rPr>
        <w:sym w:font="HQPB5" w:char="F07C"/>
      </w:r>
      <w:r w:rsidRPr="002A0C28">
        <w:rPr>
          <w:rFonts w:ascii="Calibri" w:hAnsi="Calibri"/>
          <w:sz w:val="28"/>
          <w:szCs w:val="28"/>
        </w:rPr>
        <w:sym w:font="HQPB1" w:char="F0A1"/>
      </w:r>
      <w:r w:rsidRPr="002A0C28">
        <w:rPr>
          <w:rFonts w:ascii="Calibri" w:hAnsi="Calibri"/>
          <w:sz w:val="28"/>
          <w:szCs w:val="28"/>
        </w:rPr>
        <w:sym w:font="HQPB4" w:char="F0CE"/>
      </w:r>
      <w:r w:rsidRPr="002A0C28">
        <w:rPr>
          <w:rFonts w:ascii="Calibri" w:hAnsi="Calibri"/>
          <w:sz w:val="28"/>
          <w:szCs w:val="28"/>
        </w:rPr>
        <w:sym w:font="HQPB2" w:char="F053"/>
      </w:r>
      <w:r w:rsidRPr="002A0C28">
        <w:rPr>
          <w:rFonts w:ascii="Calibri" w:hAnsi="Calibri"/>
          <w:sz w:val="28"/>
          <w:szCs w:val="28"/>
        </w:rPr>
        <w:sym w:font="HQPB5" w:char="F075"/>
      </w:r>
      <w:r w:rsidRPr="002A0C28">
        <w:rPr>
          <w:rFonts w:ascii="Calibri" w:hAnsi="Calibri"/>
          <w:sz w:val="28"/>
          <w:szCs w:val="28"/>
        </w:rPr>
        <w:sym w:font="HQPB2" w:char="F072"/>
      </w:r>
      <w:r w:rsidRPr="002A0C28">
        <w:rPr>
          <w:rFonts w:ascii="(normal text)" w:hAnsi="(normal text)"/>
          <w:sz w:val="28"/>
          <w:szCs w:val="28"/>
          <w:rtl/>
        </w:rPr>
        <w:t xml:space="preserve"> </w:t>
      </w:r>
      <w:r w:rsidRPr="002A0C28">
        <w:rPr>
          <w:rFonts w:ascii="Calibri" w:hAnsi="Calibri"/>
          <w:sz w:val="28"/>
          <w:szCs w:val="28"/>
        </w:rPr>
        <w:sym w:font="HQPB5" w:char="F074"/>
      </w:r>
      <w:r w:rsidRPr="002A0C28">
        <w:rPr>
          <w:rFonts w:ascii="Calibri" w:hAnsi="Calibri"/>
          <w:sz w:val="28"/>
          <w:szCs w:val="28"/>
        </w:rPr>
        <w:sym w:font="HQPB2" w:char="F0FB"/>
      </w:r>
      <w:r w:rsidRPr="002A0C28">
        <w:rPr>
          <w:rFonts w:ascii="Calibri" w:hAnsi="Calibri"/>
          <w:sz w:val="28"/>
          <w:szCs w:val="28"/>
        </w:rPr>
        <w:sym w:font="HQPB2" w:char="F0FC"/>
      </w:r>
      <w:r w:rsidRPr="002A0C28">
        <w:rPr>
          <w:rFonts w:ascii="Calibri" w:hAnsi="Calibri"/>
          <w:sz w:val="28"/>
          <w:szCs w:val="28"/>
        </w:rPr>
        <w:sym w:font="HQPB4" w:char="F0CF"/>
      </w:r>
      <w:r w:rsidRPr="002A0C28">
        <w:rPr>
          <w:rFonts w:ascii="Calibri" w:hAnsi="Calibri"/>
          <w:sz w:val="28"/>
          <w:szCs w:val="28"/>
        </w:rPr>
        <w:sym w:font="HQPB2" w:char="F05A"/>
      </w:r>
      <w:r w:rsidRPr="002A0C28">
        <w:rPr>
          <w:rFonts w:ascii="Calibri" w:hAnsi="Calibri"/>
          <w:sz w:val="28"/>
          <w:szCs w:val="28"/>
        </w:rPr>
        <w:sym w:font="HQPB4" w:char="F0CF"/>
      </w:r>
      <w:r w:rsidRPr="002A0C28">
        <w:rPr>
          <w:rFonts w:ascii="Calibri" w:hAnsi="Calibri"/>
          <w:sz w:val="28"/>
          <w:szCs w:val="28"/>
        </w:rPr>
        <w:sym w:font="HQPB2" w:char="F042"/>
      </w:r>
      <w:r w:rsidRPr="002A0C28">
        <w:rPr>
          <w:rFonts w:ascii="Calibri" w:hAnsi="Calibri"/>
          <w:sz w:val="28"/>
          <w:szCs w:val="28"/>
        </w:rPr>
        <w:sym w:font="HQPB4" w:char="F0F7"/>
      </w:r>
      <w:r w:rsidRPr="002A0C28">
        <w:rPr>
          <w:rFonts w:ascii="Calibri" w:hAnsi="Calibri"/>
          <w:sz w:val="28"/>
          <w:szCs w:val="28"/>
        </w:rPr>
        <w:sym w:font="HQPB2" w:char="F073"/>
      </w:r>
      <w:r w:rsidRPr="002A0C28">
        <w:rPr>
          <w:rFonts w:ascii="Calibri" w:hAnsi="Calibri"/>
          <w:sz w:val="28"/>
          <w:szCs w:val="28"/>
        </w:rPr>
        <w:sym w:font="HQPB4" w:char="F0DF"/>
      </w:r>
      <w:r w:rsidRPr="002A0C28">
        <w:rPr>
          <w:rFonts w:ascii="Calibri" w:hAnsi="Calibri"/>
          <w:sz w:val="28"/>
          <w:szCs w:val="28"/>
        </w:rPr>
        <w:sym w:font="HQPB2" w:char="F04A"/>
      </w:r>
      <w:r w:rsidRPr="002A0C28">
        <w:rPr>
          <w:rFonts w:ascii="Calibri" w:hAnsi="Calibri"/>
          <w:sz w:val="28"/>
          <w:szCs w:val="28"/>
        </w:rPr>
        <w:sym w:font="HQPB4" w:char="F0F8"/>
      </w:r>
      <w:r w:rsidRPr="002A0C28">
        <w:rPr>
          <w:rFonts w:ascii="Calibri" w:hAnsi="Calibri"/>
          <w:sz w:val="28"/>
          <w:szCs w:val="28"/>
        </w:rPr>
        <w:sym w:font="HQPB2" w:char="F039"/>
      </w:r>
      <w:r w:rsidRPr="002A0C28">
        <w:rPr>
          <w:rFonts w:ascii="Calibri" w:hAnsi="Calibri"/>
          <w:sz w:val="28"/>
          <w:szCs w:val="28"/>
        </w:rPr>
        <w:sym w:font="HQPB5" w:char="F024"/>
      </w:r>
      <w:r w:rsidRPr="002A0C28">
        <w:rPr>
          <w:rFonts w:ascii="Calibri" w:hAnsi="Calibri"/>
          <w:sz w:val="28"/>
          <w:szCs w:val="28"/>
        </w:rPr>
        <w:sym w:font="HQPB1" w:char="F023"/>
      </w:r>
      <w:r w:rsidRPr="002A0C28">
        <w:rPr>
          <w:rFonts w:ascii="(normal text)" w:hAnsi="(normal text)"/>
          <w:sz w:val="28"/>
          <w:szCs w:val="28"/>
          <w:rtl/>
        </w:rPr>
        <w:t xml:space="preserve"> </w:t>
      </w:r>
      <w:r w:rsidRPr="002A0C28">
        <w:rPr>
          <w:rFonts w:ascii="Calibri" w:hAnsi="Calibri"/>
          <w:sz w:val="28"/>
          <w:szCs w:val="28"/>
        </w:rPr>
        <w:sym w:font="HQPB5" w:char="F09A"/>
      </w:r>
      <w:r w:rsidRPr="002A0C28">
        <w:rPr>
          <w:rFonts w:ascii="Calibri" w:hAnsi="Calibri"/>
          <w:sz w:val="28"/>
          <w:szCs w:val="28"/>
        </w:rPr>
        <w:sym w:font="HQPB2" w:char="F0FA"/>
      </w:r>
      <w:r w:rsidRPr="002A0C28">
        <w:rPr>
          <w:rFonts w:ascii="Calibri" w:hAnsi="Calibri"/>
          <w:sz w:val="28"/>
          <w:szCs w:val="28"/>
        </w:rPr>
        <w:sym w:font="HQPB2" w:char="F0FC"/>
      </w:r>
      <w:r w:rsidRPr="002A0C28">
        <w:rPr>
          <w:rFonts w:ascii="Calibri" w:hAnsi="Calibri"/>
          <w:sz w:val="28"/>
          <w:szCs w:val="28"/>
        </w:rPr>
        <w:sym w:font="HQPB4" w:char="F0CF"/>
      </w:r>
      <w:r w:rsidRPr="002A0C28">
        <w:rPr>
          <w:rFonts w:ascii="Calibri" w:hAnsi="Calibri"/>
          <w:sz w:val="28"/>
          <w:szCs w:val="28"/>
        </w:rPr>
        <w:sym w:font="HQPB2" w:char="F052"/>
      </w:r>
      <w:r w:rsidRPr="002A0C28">
        <w:rPr>
          <w:rFonts w:ascii="Calibri" w:hAnsi="Calibri"/>
          <w:sz w:val="28"/>
          <w:szCs w:val="28"/>
        </w:rPr>
        <w:sym w:font="HQPB4" w:char="F0F4"/>
      </w:r>
      <w:r w:rsidRPr="002A0C28">
        <w:rPr>
          <w:rFonts w:ascii="Calibri" w:hAnsi="Calibri"/>
          <w:sz w:val="28"/>
          <w:szCs w:val="28"/>
        </w:rPr>
        <w:sym w:font="HQPB1" w:char="F089"/>
      </w:r>
      <w:r w:rsidRPr="002A0C28">
        <w:rPr>
          <w:rFonts w:ascii="Calibri" w:hAnsi="Calibri"/>
          <w:sz w:val="28"/>
          <w:szCs w:val="28"/>
        </w:rPr>
        <w:sym w:font="HQPB4" w:char="F0E3"/>
      </w:r>
      <w:r w:rsidRPr="002A0C28">
        <w:rPr>
          <w:rFonts w:ascii="Calibri" w:hAnsi="Calibri"/>
          <w:sz w:val="28"/>
          <w:szCs w:val="28"/>
        </w:rPr>
        <w:sym w:font="HQPB2" w:char="F083"/>
      </w:r>
      <w:r w:rsidRPr="002A0C28">
        <w:rPr>
          <w:rFonts w:ascii="(normal text)" w:hAnsi="(normal text)"/>
          <w:sz w:val="28"/>
          <w:szCs w:val="28"/>
          <w:rtl/>
        </w:rPr>
        <w:t xml:space="preserve"> </w:t>
      </w:r>
      <w:r w:rsidRPr="002A0C28">
        <w:rPr>
          <w:rFonts w:ascii="Calibri" w:hAnsi="Calibri"/>
          <w:sz w:val="28"/>
          <w:szCs w:val="28"/>
        </w:rPr>
        <w:sym w:font="HQPB4" w:char="F0A3"/>
      </w:r>
      <w:r w:rsidRPr="002A0C28">
        <w:rPr>
          <w:rFonts w:ascii="Calibri" w:hAnsi="Calibri"/>
          <w:sz w:val="28"/>
          <w:szCs w:val="28"/>
        </w:rPr>
        <w:sym w:font="HQPB2" w:char="F060"/>
      </w:r>
      <w:r w:rsidRPr="002A0C28">
        <w:rPr>
          <w:rFonts w:ascii="Calibri" w:hAnsi="Calibri"/>
          <w:sz w:val="28"/>
          <w:szCs w:val="28"/>
        </w:rPr>
        <w:sym w:font="HQPB4" w:char="F0CD"/>
      </w:r>
      <w:r w:rsidRPr="002A0C28">
        <w:rPr>
          <w:rFonts w:ascii="Calibri" w:hAnsi="Calibri"/>
          <w:sz w:val="28"/>
          <w:szCs w:val="28"/>
        </w:rPr>
        <w:sym w:font="HQPB2" w:char="F06B"/>
      </w:r>
      <w:r w:rsidRPr="002A0C28">
        <w:rPr>
          <w:rFonts w:ascii="Calibri" w:hAnsi="Calibri"/>
          <w:sz w:val="28"/>
          <w:szCs w:val="28"/>
        </w:rPr>
        <w:sym w:font="HQPB4" w:char="F0F6"/>
      </w:r>
      <w:r w:rsidRPr="002A0C28">
        <w:rPr>
          <w:rFonts w:ascii="Calibri" w:hAnsi="Calibri"/>
          <w:sz w:val="28"/>
          <w:szCs w:val="28"/>
        </w:rPr>
        <w:sym w:font="HQPB2" w:char="F08E"/>
      </w:r>
      <w:r w:rsidRPr="002A0C28">
        <w:rPr>
          <w:rFonts w:ascii="Calibri" w:hAnsi="Calibri"/>
          <w:sz w:val="28"/>
          <w:szCs w:val="28"/>
        </w:rPr>
        <w:sym w:font="HQPB5" w:char="F06E"/>
      </w:r>
      <w:r w:rsidRPr="002A0C28">
        <w:rPr>
          <w:rFonts w:ascii="Calibri" w:hAnsi="Calibri"/>
          <w:sz w:val="28"/>
          <w:szCs w:val="28"/>
        </w:rPr>
        <w:sym w:font="HQPB2" w:char="F03D"/>
      </w:r>
      <w:r w:rsidRPr="002A0C28">
        <w:rPr>
          <w:rFonts w:ascii="Calibri" w:hAnsi="Calibri"/>
          <w:sz w:val="28"/>
          <w:szCs w:val="28"/>
        </w:rPr>
        <w:sym w:font="HQPB5" w:char="F074"/>
      </w:r>
      <w:r w:rsidRPr="002A0C28">
        <w:rPr>
          <w:rFonts w:ascii="Calibri" w:hAnsi="Calibri"/>
          <w:sz w:val="28"/>
          <w:szCs w:val="28"/>
        </w:rPr>
        <w:sym w:font="HQPB1" w:char="F0E3"/>
      </w:r>
      <w:r w:rsidRPr="002A0C28">
        <w:rPr>
          <w:rFonts w:ascii="(normal text)" w:hAnsi="(normal text)"/>
          <w:sz w:val="28"/>
          <w:szCs w:val="28"/>
          <w:rtl/>
        </w:rPr>
        <w:t xml:space="preserve"> </w:t>
      </w:r>
      <w:r w:rsidRPr="002A0C28">
        <w:rPr>
          <w:rFonts w:ascii="Calibri" w:hAnsi="Calibri"/>
          <w:sz w:val="28"/>
          <w:szCs w:val="28"/>
        </w:rPr>
        <w:sym w:font="HQPB2" w:char="F060"/>
      </w:r>
      <w:r w:rsidRPr="002A0C28">
        <w:rPr>
          <w:rFonts w:ascii="Calibri" w:hAnsi="Calibri"/>
          <w:sz w:val="28"/>
          <w:szCs w:val="28"/>
        </w:rPr>
        <w:sym w:font="HQPB4" w:char="F0CF"/>
      </w:r>
      <w:r w:rsidRPr="002A0C28">
        <w:rPr>
          <w:rFonts w:ascii="Calibri" w:hAnsi="Calibri"/>
          <w:sz w:val="28"/>
          <w:szCs w:val="28"/>
        </w:rPr>
        <w:sym w:font="HQPB2" w:char="F042"/>
      </w:r>
      <w:r w:rsidRPr="002A0C28">
        <w:rPr>
          <w:rFonts w:ascii="(normal text)" w:hAnsi="(normal text)"/>
          <w:sz w:val="28"/>
          <w:szCs w:val="28"/>
          <w:rtl/>
        </w:rPr>
        <w:t xml:space="preserve"> </w:t>
      </w:r>
      <w:r w:rsidRPr="002A0C28">
        <w:rPr>
          <w:rFonts w:ascii="Calibri" w:hAnsi="Calibri"/>
          <w:sz w:val="28"/>
          <w:szCs w:val="28"/>
        </w:rPr>
        <w:sym w:font="HQPB4" w:char="F0A3"/>
      </w:r>
      <w:r w:rsidRPr="002A0C28">
        <w:rPr>
          <w:rFonts w:ascii="Calibri" w:hAnsi="Calibri"/>
          <w:sz w:val="28"/>
          <w:szCs w:val="28"/>
        </w:rPr>
        <w:sym w:font="HQPB2" w:char="F060"/>
      </w:r>
      <w:r w:rsidRPr="002A0C28">
        <w:rPr>
          <w:rFonts w:ascii="Calibri" w:hAnsi="Calibri"/>
          <w:sz w:val="28"/>
          <w:szCs w:val="28"/>
        </w:rPr>
        <w:sym w:font="HQPB4" w:char="F0CE"/>
      </w:r>
      <w:r w:rsidRPr="002A0C28">
        <w:rPr>
          <w:rFonts w:ascii="Calibri" w:hAnsi="Calibri"/>
          <w:sz w:val="28"/>
          <w:szCs w:val="28"/>
        </w:rPr>
        <w:sym w:font="HQPB2" w:char="F067"/>
      </w:r>
      <w:r w:rsidRPr="002A0C28">
        <w:rPr>
          <w:rFonts w:ascii="Calibri" w:hAnsi="Calibri"/>
          <w:sz w:val="28"/>
          <w:szCs w:val="28"/>
        </w:rPr>
        <w:sym w:font="HQPB4" w:char="F0CE"/>
      </w:r>
      <w:r w:rsidRPr="002A0C28">
        <w:rPr>
          <w:rFonts w:ascii="Calibri" w:hAnsi="Calibri"/>
          <w:sz w:val="28"/>
          <w:szCs w:val="28"/>
        </w:rPr>
        <w:sym w:font="HQPB1" w:char="F036"/>
      </w:r>
      <w:r w:rsidRPr="002A0C28">
        <w:rPr>
          <w:rFonts w:ascii="Calibri" w:hAnsi="Calibri"/>
          <w:sz w:val="28"/>
          <w:szCs w:val="28"/>
        </w:rPr>
        <w:sym w:font="HQPB2" w:char="F08F"/>
      </w:r>
      <w:r w:rsidRPr="002A0C28">
        <w:rPr>
          <w:rFonts w:ascii="Calibri" w:hAnsi="Calibri"/>
          <w:sz w:val="28"/>
          <w:szCs w:val="28"/>
        </w:rPr>
        <w:sym w:font="HQPB4" w:char="F0CE"/>
      </w:r>
      <w:r w:rsidRPr="002A0C28">
        <w:rPr>
          <w:rFonts w:ascii="Calibri" w:hAnsi="Calibri"/>
          <w:sz w:val="28"/>
          <w:szCs w:val="28"/>
        </w:rPr>
        <w:sym w:font="HQPB1" w:char="F036"/>
      </w:r>
      <w:r w:rsidRPr="002A0C28">
        <w:rPr>
          <w:rFonts w:ascii="Calibri" w:hAnsi="Calibri"/>
          <w:sz w:val="28"/>
          <w:szCs w:val="28"/>
        </w:rPr>
        <w:sym w:font="HQPB2" w:char="F0BB"/>
      </w:r>
      <w:r w:rsidRPr="002A0C28">
        <w:rPr>
          <w:rFonts w:ascii="Calibri" w:hAnsi="Calibri"/>
          <w:sz w:val="28"/>
          <w:szCs w:val="28"/>
        </w:rPr>
        <w:sym w:font="HQPB5" w:char="F06E"/>
      </w:r>
      <w:r w:rsidRPr="002A0C28">
        <w:rPr>
          <w:rFonts w:ascii="Calibri" w:hAnsi="Calibri"/>
          <w:sz w:val="28"/>
          <w:szCs w:val="28"/>
        </w:rPr>
        <w:sym w:font="HQPB2" w:char="F03D"/>
      </w:r>
      <w:r w:rsidRPr="002A0C28">
        <w:rPr>
          <w:rFonts w:ascii="Calibri" w:hAnsi="Calibri"/>
          <w:sz w:val="28"/>
          <w:szCs w:val="28"/>
        </w:rPr>
        <w:sym w:font="HQPB5" w:char="F079"/>
      </w:r>
      <w:r w:rsidRPr="002A0C28">
        <w:rPr>
          <w:rFonts w:ascii="Calibri" w:hAnsi="Calibri"/>
          <w:sz w:val="28"/>
          <w:szCs w:val="28"/>
        </w:rPr>
        <w:sym w:font="HQPB1" w:char="F05F"/>
      </w:r>
      <w:r w:rsidRPr="002A0C28">
        <w:rPr>
          <w:rFonts w:ascii="(normal text)" w:hAnsi="(normal text)"/>
          <w:sz w:val="28"/>
          <w:szCs w:val="28"/>
          <w:rtl/>
        </w:rPr>
        <w:t xml:space="preserve"> </w:t>
      </w:r>
      <w:r w:rsidRPr="002A0C28">
        <w:rPr>
          <w:rFonts w:ascii="Calibri" w:hAnsi="Calibri"/>
          <w:sz w:val="28"/>
          <w:szCs w:val="28"/>
        </w:rPr>
        <w:sym w:font="HQPB4" w:char="F034"/>
      </w:r>
      <w:r w:rsidRPr="002A0C28">
        <w:rPr>
          <w:rFonts w:ascii="(normal text)" w:hAnsi="(normal text)"/>
          <w:sz w:val="28"/>
          <w:szCs w:val="28"/>
          <w:rtl/>
        </w:rPr>
        <w:t xml:space="preserve"> </w:t>
      </w:r>
      <w:r w:rsidRPr="002A0C28">
        <w:rPr>
          <w:rFonts w:ascii="Calibri" w:hAnsi="Calibri"/>
          <w:sz w:val="28"/>
          <w:szCs w:val="28"/>
        </w:rPr>
        <w:sym w:font="HQPB5" w:char="F079"/>
      </w:r>
      <w:r w:rsidRPr="002A0C28">
        <w:rPr>
          <w:rFonts w:ascii="Calibri" w:hAnsi="Calibri"/>
          <w:sz w:val="28"/>
          <w:szCs w:val="28"/>
        </w:rPr>
        <w:sym w:font="HQPB2" w:char="F037"/>
      </w:r>
      <w:r w:rsidRPr="002A0C28">
        <w:rPr>
          <w:rFonts w:ascii="Calibri" w:hAnsi="Calibri"/>
          <w:sz w:val="28"/>
          <w:szCs w:val="28"/>
        </w:rPr>
        <w:sym w:font="HQPB4" w:char="F0CF"/>
      </w:r>
      <w:r w:rsidRPr="002A0C28">
        <w:rPr>
          <w:rFonts w:ascii="Calibri" w:hAnsi="Calibri"/>
          <w:sz w:val="28"/>
          <w:szCs w:val="28"/>
        </w:rPr>
        <w:sym w:font="HQPB2" w:char="F039"/>
      </w:r>
      <w:r w:rsidRPr="002A0C28">
        <w:rPr>
          <w:rFonts w:ascii="Calibri" w:hAnsi="Calibri"/>
          <w:sz w:val="28"/>
          <w:szCs w:val="28"/>
        </w:rPr>
        <w:sym w:font="HQPB2" w:char="F0BA"/>
      </w:r>
      <w:r w:rsidRPr="002A0C28">
        <w:rPr>
          <w:rFonts w:ascii="Calibri" w:hAnsi="Calibri"/>
          <w:sz w:val="28"/>
          <w:szCs w:val="28"/>
        </w:rPr>
        <w:sym w:font="HQPB5" w:char="F073"/>
      </w:r>
      <w:r w:rsidRPr="002A0C28">
        <w:rPr>
          <w:rFonts w:ascii="Calibri" w:hAnsi="Calibri"/>
          <w:sz w:val="28"/>
          <w:szCs w:val="28"/>
        </w:rPr>
        <w:sym w:font="HQPB1" w:char="F08C"/>
      </w:r>
      <w:r w:rsidRPr="002A0C28">
        <w:rPr>
          <w:rFonts w:ascii="(normal text)" w:hAnsi="(normal text)"/>
          <w:sz w:val="28"/>
          <w:szCs w:val="28"/>
          <w:rtl/>
        </w:rPr>
        <w:t xml:space="preserve"> </w:t>
      </w:r>
      <w:r w:rsidRPr="002A0C28">
        <w:rPr>
          <w:rFonts w:ascii="Calibri" w:hAnsi="Calibri"/>
          <w:sz w:val="28"/>
          <w:szCs w:val="28"/>
        </w:rPr>
        <w:sym w:font="HQPB5" w:char="F023"/>
      </w:r>
      <w:r w:rsidRPr="002A0C28">
        <w:rPr>
          <w:rFonts w:ascii="Calibri" w:hAnsi="Calibri"/>
          <w:sz w:val="28"/>
          <w:szCs w:val="28"/>
        </w:rPr>
        <w:sym w:font="HQPB2" w:char="F092"/>
      </w:r>
      <w:r w:rsidRPr="002A0C28">
        <w:rPr>
          <w:rFonts w:ascii="Calibri" w:hAnsi="Calibri"/>
          <w:sz w:val="28"/>
          <w:szCs w:val="28"/>
        </w:rPr>
        <w:sym w:font="HQPB5" w:char="F06F"/>
      </w:r>
      <w:r w:rsidRPr="002A0C28">
        <w:rPr>
          <w:rFonts w:ascii="Calibri" w:hAnsi="Calibri"/>
          <w:sz w:val="28"/>
          <w:szCs w:val="28"/>
        </w:rPr>
        <w:sym w:font="HQPB2" w:char="F054"/>
      </w:r>
      <w:r w:rsidRPr="002A0C28">
        <w:rPr>
          <w:rFonts w:ascii="Calibri" w:hAnsi="Calibri"/>
          <w:sz w:val="28"/>
          <w:szCs w:val="28"/>
        </w:rPr>
        <w:sym w:font="HQPB4" w:char="F0F7"/>
      </w:r>
      <w:r w:rsidRPr="002A0C28">
        <w:rPr>
          <w:rFonts w:ascii="Calibri" w:hAnsi="Calibri"/>
          <w:sz w:val="28"/>
          <w:szCs w:val="28"/>
        </w:rPr>
        <w:sym w:font="HQPB1" w:char="F08A"/>
      </w:r>
      <w:r w:rsidRPr="002A0C28">
        <w:rPr>
          <w:rFonts w:ascii="Calibri" w:hAnsi="Calibri"/>
          <w:sz w:val="28"/>
          <w:szCs w:val="28"/>
        </w:rPr>
        <w:sym w:font="HQPB5" w:char="F072"/>
      </w:r>
      <w:r w:rsidRPr="002A0C28">
        <w:rPr>
          <w:rFonts w:ascii="Calibri" w:hAnsi="Calibri"/>
          <w:sz w:val="28"/>
          <w:szCs w:val="28"/>
        </w:rPr>
        <w:sym w:font="HQPB1" w:char="F026"/>
      </w:r>
      <w:r w:rsidRPr="002A0C28">
        <w:rPr>
          <w:rFonts w:ascii="(normal text)" w:hAnsi="(normal text)"/>
          <w:sz w:val="28"/>
          <w:szCs w:val="28"/>
          <w:rtl/>
        </w:rPr>
        <w:t xml:space="preserve"> </w:t>
      </w:r>
      <w:r w:rsidRPr="002A0C28">
        <w:rPr>
          <w:rFonts w:ascii="Calibri" w:hAnsi="Calibri"/>
          <w:sz w:val="28"/>
          <w:szCs w:val="28"/>
        </w:rPr>
        <w:sym w:font="HQPB2" w:char="F062"/>
      </w:r>
      <w:r w:rsidRPr="002A0C28">
        <w:rPr>
          <w:rFonts w:ascii="Calibri" w:hAnsi="Calibri"/>
          <w:sz w:val="28"/>
          <w:szCs w:val="28"/>
        </w:rPr>
        <w:sym w:font="HQPB5" w:char="F072"/>
      </w:r>
      <w:r w:rsidRPr="002A0C28">
        <w:rPr>
          <w:rFonts w:ascii="Calibri" w:hAnsi="Calibri"/>
          <w:sz w:val="28"/>
          <w:szCs w:val="28"/>
        </w:rPr>
        <w:sym w:font="HQPB1" w:char="F026"/>
      </w:r>
      <w:r w:rsidRPr="002A0C28">
        <w:rPr>
          <w:rFonts w:ascii="(normal text)" w:hAnsi="(normal text)"/>
          <w:sz w:val="28"/>
          <w:szCs w:val="28"/>
          <w:rtl/>
        </w:rPr>
        <w:t xml:space="preserve"> </w:t>
      </w:r>
      <w:r w:rsidRPr="002A0C28">
        <w:rPr>
          <w:rFonts w:ascii="Calibri" w:hAnsi="Calibri"/>
          <w:sz w:val="28"/>
          <w:szCs w:val="28"/>
        </w:rPr>
        <w:sym w:font="HQPB5" w:char="F07A"/>
      </w:r>
      <w:r w:rsidRPr="002A0C28">
        <w:rPr>
          <w:rFonts w:ascii="Calibri" w:hAnsi="Calibri"/>
          <w:sz w:val="28"/>
          <w:szCs w:val="28"/>
        </w:rPr>
        <w:sym w:font="HQPB2" w:char="F060"/>
      </w:r>
      <w:r w:rsidRPr="002A0C28">
        <w:rPr>
          <w:rFonts w:ascii="Calibri" w:hAnsi="Calibri"/>
          <w:sz w:val="28"/>
          <w:szCs w:val="28"/>
        </w:rPr>
        <w:sym w:font="HQPB4" w:char="F0F8"/>
      </w:r>
      <w:r w:rsidRPr="002A0C28">
        <w:rPr>
          <w:rFonts w:ascii="Calibri" w:hAnsi="Calibri"/>
          <w:sz w:val="28"/>
          <w:szCs w:val="28"/>
        </w:rPr>
        <w:sym w:font="HQPB1" w:char="F0F9"/>
      </w:r>
      <w:r w:rsidRPr="002A0C28">
        <w:rPr>
          <w:rFonts w:ascii="Calibri" w:hAnsi="Calibri"/>
          <w:sz w:val="28"/>
          <w:szCs w:val="28"/>
        </w:rPr>
        <w:sym w:font="HQPB5" w:char="F074"/>
      </w:r>
      <w:r w:rsidRPr="002A0C28">
        <w:rPr>
          <w:rFonts w:ascii="Calibri" w:hAnsi="Calibri"/>
          <w:sz w:val="28"/>
          <w:szCs w:val="28"/>
        </w:rPr>
        <w:sym w:font="HQPB1" w:char="F08D"/>
      </w:r>
      <w:r w:rsidRPr="002A0C28">
        <w:rPr>
          <w:rFonts w:ascii="Calibri" w:hAnsi="Calibri"/>
          <w:sz w:val="28"/>
          <w:szCs w:val="28"/>
        </w:rPr>
        <w:sym w:font="HQPB4" w:char="F0F7"/>
      </w:r>
      <w:r w:rsidRPr="002A0C28">
        <w:rPr>
          <w:rFonts w:ascii="Calibri" w:hAnsi="Calibri"/>
          <w:sz w:val="28"/>
          <w:szCs w:val="28"/>
        </w:rPr>
        <w:sym w:font="HQPB1" w:char="F0E8"/>
      </w:r>
      <w:r w:rsidRPr="002A0C28">
        <w:rPr>
          <w:rFonts w:ascii="Calibri" w:hAnsi="Calibri"/>
          <w:sz w:val="28"/>
          <w:szCs w:val="28"/>
        </w:rPr>
        <w:sym w:font="HQPB4" w:char="F0E3"/>
      </w:r>
      <w:r w:rsidRPr="002A0C28">
        <w:rPr>
          <w:rFonts w:ascii="Calibri" w:hAnsi="Calibri"/>
          <w:sz w:val="28"/>
          <w:szCs w:val="28"/>
        </w:rPr>
        <w:sym w:font="HQPB2" w:char="F083"/>
      </w:r>
      <w:r w:rsidRPr="002A0C28">
        <w:rPr>
          <w:rFonts w:ascii="(normal text)" w:hAnsi="(normal text)"/>
          <w:sz w:val="28"/>
          <w:szCs w:val="28"/>
          <w:rtl/>
        </w:rPr>
        <w:t xml:space="preserve"> </w:t>
      </w:r>
      <w:r w:rsidRPr="002A0C28">
        <w:rPr>
          <w:rFonts w:ascii="Calibri" w:hAnsi="Calibri"/>
          <w:sz w:val="28"/>
          <w:szCs w:val="28"/>
        </w:rPr>
        <w:sym w:font="HQPB5" w:char="F09F"/>
      </w:r>
      <w:r w:rsidRPr="002A0C28">
        <w:rPr>
          <w:rFonts w:ascii="Calibri" w:hAnsi="Calibri"/>
          <w:sz w:val="28"/>
          <w:szCs w:val="28"/>
        </w:rPr>
        <w:sym w:font="HQPB2" w:char="F078"/>
      </w:r>
      <w:r w:rsidRPr="002A0C28">
        <w:rPr>
          <w:rFonts w:ascii="Calibri" w:hAnsi="Calibri"/>
          <w:sz w:val="28"/>
          <w:szCs w:val="28"/>
        </w:rPr>
        <w:sym w:font="HQPB5" w:char="F073"/>
      </w:r>
      <w:r w:rsidRPr="002A0C28">
        <w:rPr>
          <w:rFonts w:ascii="Calibri" w:hAnsi="Calibri"/>
          <w:sz w:val="28"/>
          <w:szCs w:val="28"/>
        </w:rPr>
        <w:sym w:font="HQPB1" w:char="F0F9"/>
      </w:r>
      <w:r w:rsidRPr="002A0C28">
        <w:rPr>
          <w:rFonts w:ascii="(normal text)" w:hAnsi="(normal text)"/>
          <w:sz w:val="28"/>
          <w:szCs w:val="28"/>
          <w:rtl/>
        </w:rPr>
        <w:t xml:space="preserve"> </w:t>
      </w:r>
      <w:r w:rsidRPr="002A0C28">
        <w:rPr>
          <w:rFonts w:ascii="Calibri" w:hAnsi="Calibri"/>
          <w:sz w:val="28"/>
          <w:szCs w:val="28"/>
        </w:rPr>
        <w:sym w:font="HQPB5" w:char="F074"/>
      </w:r>
      <w:r w:rsidRPr="002A0C28">
        <w:rPr>
          <w:rFonts w:ascii="Calibri" w:hAnsi="Calibri"/>
          <w:sz w:val="28"/>
          <w:szCs w:val="28"/>
        </w:rPr>
        <w:sym w:font="HQPB2" w:char="F0FB"/>
      </w:r>
      <w:r w:rsidRPr="002A0C28">
        <w:rPr>
          <w:rFonts w:ascii="Calibri" w:hAnsi="Calibri"/>
          <w:sz w:val="28"/>
          <w:szCs w:val="28"/>
        </w:rPr>
        <w:sym w:font="HQPB4" w:char="F0F8"/>
      </w:r>
      <w:r w:rsidRPr="002A0C28">
        <w:rPr>
          <w:rFonts w:ascii="Calibri" w:hAnsi="Calibri"/>
          <w:sz w:val="28"/>
          <w:szCs w:val="28"/>
        </w:rPr>
        <w:sym w:font="HQPB2" w:char="F0EF"/>
      </w:r>
      <w:r w:rsidRPr="002A0C28">
        <w:rPr>
          <w:rFonts w:ascii="Calibri" w:hAnsi="Calibri"/>
          <w:sz w:val="28"/>
          <w:szCs w:val="28"/>
        </w:rPr>
        <w:sym w:font="HQPB5" w:char="F073"/>
      </w:r>
      <w:r w:rsidRPr="002A0C28">
        <w:rPr>
          <w:rFonts w:ascii="Calibri" w:hAnsi="Calibri"/>
          <w:sz w:val="28"/>
          <w:szCs w:val="28"/>
        </w:rPr>
        <w:sym w:font="HQPB1" w:char="F08C"/>
      </w:r>
      <w:r w:rsidRPr="002A0C28">
        <w:rPr>
          <w:rFonts w:ascii="Calibri" w:hAnsi="Calibri"/>
          <w:sz w:val="28"/>
          <w:szCs w:val="28"/>
        </w:rPr>
        <w:sym w:font="HQPB4" w:char="F0F7"/>
      </w:r>
      <w:r w:rsidRPr="002A0C28">
        <w:rPr>
          <w:rFonts w:ascii="Calibri" w:hAnsi="Calibri"/>
          <w:sz w:val="28"/>
          <w:szCs w:val="28"/>
        </w:rPr>
        <w:sym w:font="HQPB2" w:char="F073"/>
      </w:r>
      <w:r w:rsidRPr="002A0C28">
        <w:rPr>
          <w:rFonts w:ascii="Calibri" w:hAnsi="Calibri"/>
          <w:sz w:val="28"/>
          <w:szCs w:val="28"/>
        </w:rPr>
        <w:sym w:font="HQPB4" w:char="F0E3"/>
      </w:r>
      <w:r w:rsidRPr="002A0C28">
        <w:rPr>
          <w:rFonts w:ascii="Calibri" w:hAnsi="Calibri"/>
          <w:sz w:val="28"/>
          <w:szCs w:val="28"/>
        </w:rPr>
        <w:sym w:font="HQPB2" w:char="F083"/>
      </w:r>
      <w:r w:rsidRPr="002A0C28">
        <w:rPr>
          <w:rFonts w:ascii="(normal text)" w:hAnsi="(normal text)"/>
          <w:sz w:val="28"/>
          <w:szCs w:val="28"/>
          <w:rtl/>
        </w:rPr>
        <w:t xml:space="preserve"> </w:t>
      </w:r>
      <w:r w:rsidRPr="002A0C28">
        <w:rPr>
          <w:rFonts w:ascii="Calibri" w:hAnsi="Calibri"/>
          <w:sz w:val="28"/>
          <w:szCs w:val="28"/>
        </w:rPr>
        <w:sym w:font="HQPB4" w:char="F033"/>
      </w:r>
      <w:r w:rsidRPr="002A0C28">
        <w:rPr>
          <w:rFonts w:ascii="(normal text)" w:hAnsi="(normal text)"/>
          <w:sz w:val="28"/>
          <w:szCs w:val="28"/>
          <w:rtl/>
        </w:rPr>
        <w:t xml:space="preserve"> </w:t>
      </w:r>
      <w:r w:rsidRPr="002A0C28">
        <w:rPr>
          <w:rFonts w:ascii="Calibri" w:hAnsi="Calibri"/>
          <w:sz w:val="28"/>
          <w:szCs w:val="28"/>
        </w:rPr>
        <w:sym w:font="HQPB5" w:char="F09A"/>
      </w:r>
      <w:r w:rsidRPr="002A0C28">
        <w:rPr>
          <w:rFonts w:ascii="Calibri" w:hAnsi="Calibri"/>
          <w:sz w:val="28"/>
          <w:szCs w:val="28"/>
        </w:rPr>
        <w:sym w:font="HQPB2" w:char="F063"/>
      </w:r>
      <w:r w:rsidRPr="002A0C28">
        <w:rPr>
          <w:rFonts w:ascii="Calibri" w:hAnsi="Calibri"/>
          <w:sz w:val="28"/>
          <w:szCs w:val="28"/>
        </w:rPr>
        <w:sym w:font="HQPB1" w:char="F025"/>
      </w:r>
      <w:r w:rsidRPr="002A0C28">
        <w:rPr>
          <w:rFonts w:ascii="Calibri" w:hAnsi="Calibri"/>
          <w:sz w:val="28"/>
          <w:szCs w:val="28"/>
        </w:rPr>
        <w:sym w:font="HQPB5" w:char="F078"/>
      </w:r>
      <w:r w:rsidRPr="002A0C28">
        <w:rPr>
          <w:rFonts w:ascii="Calibri" w:hAnsi="Calibri"/>
          <w:sz w:val="28"/>
          <w:szCs w:val="28"/>
        </w:rPr>
        <w:sym w:font="HQPB2" w:char="F02E"/>
      </w:r>
      <w:r w:rsidRPr="002A0C28">
        <w:rPr>
          <w:rFonts w:ascii="Calibri" w:hAnsi="Calibri"/>
          <w:sz w:val="28"/>
          <w:szCs w:val="28"/>
        </w:rPr>
        <w:sym w:font="HQPB5" w:char="F075"/>
      </w:r>
      <w:r w:rsidRPr="002A0C28">
        <w:rPr>
          <w:rFonts w:ascii="Calibri" w:hAnsi="Calibri"/>
          <w:sz w:val="28"/>
          <w:szCs w:val="28"/>
        </w:rPr>
        <w:sym w:font="HQPB2" w:char="F072"/>
      </w:r>
      <w:r w:rsidRPr="002A0C28">
        <w:rPr>
          <w:rFonts w:ascii="(normal text)" w:hAnsi="(normal text)"/>
          <w:sz w:val="28"/>
          <w:szCs w:val="28"/>
          <w:rtl/>
        </w:rPr>
        <w:t xml:space="preserve"> </w:t>
      </w:r>
      <w:r w:rsidRPr="002A0C28">
        <w:rPr>
          <w:rFonts w:ascii="Calibri" w:hAnsi="Calibri"/>
          <w:sz w:val="28"/>
          <w:szCs w:val="28"/>
        </w:rPr>
        <w:sym w:font="HQPB5" w:char="F0AA"/>
      </w:r>
      <w:r w:rsidRPr="002A0C28">
        <w:rPr>
          <w:rFonts w:ascii="Calibri" w:hAnsi="Calibri"/>
          <w:sz w:val="28"/>
          <w:szCs w:val="28"/>
        </w:rPr>
        <w:sym w:font="HQPB1" w:char="F021"/>
      </w:r>
      <w:r w:rsidRPr="002A0C28">
        <w:rPr>
          <w:rFonts w:ascii="Calibri" w:hAnsi="Calibri"/>
          <w:sz w:val="28"/>
          <w:szCs w:val="28"/>
        </w:rPr>
        <w:sym w:font="HQPB5" w:char="F024"/>
      </w:r>
      <w:r w:rsidRPr="002A0C28">
        <w:rPr>
          <w:rFonts w:ascii="Calibri" w:hAnsi="Calibri"/>
          <w:sz w:val="28"/>
          <w:szCs w:val="28"/>
        </w:rPr>
        <w:sym w:font="HQPB1" w:char="F023"/>
      </w:r>
      <w:r w:rsidRPr="002A0C28">
        <w:rPr>
          <w:rFonts w:ascii="(normal text)" w:hAnsi="(normal text)"/>
          <w:sz w:val="28"/>
          <w:szCs w:val="28"/>
          <w:rtl/>
        </w:rPr>
        <w:t xml:space="preserve"> </w:t>
      </w:r>
      <w:r w:rsidRPr="002A0C28">
        <w:rPr>
          <w:rFonts w:ascii="Calibri" w:hAnsi="Calibri"/>
          <w:sz w:val="28"/>
          <w:szCs w:val="28"/>
        </w:rPr>
        <w:sym w:font="HQPB1" w:char="F023"/>
      </w:r>
      <w:r w:rsidRPr="002A0C28">
        <w:rPr>
          <w:rFonts w:ascii="Calibri" w:hAnsi="Calibri"/>
          <w:sz w:val="28"/>
          <w:szCs w:val="28"/>
        </w:rPr>
        <w:sym w:font="HQPB4" w:char="F059"/>
      </w:r>
      <w:r w:rsidRPr="002A0C28">
        <w:rPr>
          <w:rFonts w:ascii="Calibri" w:hAnsi="Calibri"/>
          <w:sz w:val="28"/>
          <w:szCs w:val="28"/>
        </w:rPr>
        <w:sym w:font="HQPB1" w:char="F091"/>
      </w:r>
      <w:r w:rsidRPr="002A0C28">
        <w:rPr>
          <w:rFonts w:ascii="Calibri" w:hAnsi="Calibri"/>
          <w:sz w:val="28"/>
          <w:szCs w:val="28"/>
        </w:rPr>
        <w:sym w:font="HQPB2" w:char="F071"/>
      </w:r>
      <w:r w:rsidRPr="002A0C28">
        <w:rPr>
          <w:rFonts w:ascii="Calibri" w:hAnsi="Calibri"/>
          <w:sz w:val="28"/>
          <w:szCs w:val="28"/>
        </w:rPr>
        <w:sym w:font="HQPB4" w:char="F0E0"/>
      </w:r>
      <w:r w:rsidRPr="002A0C28">
        <w:rPr>
          <w:rFonts w:ascii="Calibri" w:hAnsi="Calibri"/>
          <w:sz w:val="28"/>
          <w:szCs w:val="28"/>
        </w:rPr>
        <w:sym w:font="HQPB1" w:char="F0FF"/>
      </w:r>
      <w:r w:rsidRPr="002A0C28">
        <w:rPr>
          <w:rFonts w:ascii="Calibri" w:hAnsi="Calibri"/>
          <w:sz w:val="28"/>
          <w:szCs w:val="28"/>
        </w:rPr>
        <w:sym w:font="HQPB5" w:char="F078"/>
      </w:r>
      <w:r w:rsidRPr="002A0C28">
        <w:rPr>
          <w:rFonts w:ascii="Calibri" w:hAnsi="Calibri"/>
          <w:sz w:val="28"/>
          <w:szCs w:val="28"/>
        </w:rPr>
        <w:sym w:font="HQPB1" w:char="F0EE"/>
      </w:r>
      <w:r w:rsidRPr="002A0C28">
        <w:rPr>
          <w:rFonts w:ascii="(normal text)" w:hAnsi="(normal text)"/>
          <w:sz w:val="28"/>
          <w:szCs w:val="28"/>
          <w:rtl/>
        </w:rPr>
        <w:t xml:space="preserve"> </w:t>
      </w:r>
      <w:r w:rsidRPr="002A0C28">
        <w:rPr>
          <w:rFonts w:ascii="Calibri" w:hAnsi="Calibri"/>
          <w:sz w:val="28"/>
          <w:szCs w:val="28"/>
        </w:rPr>
        <w:sym w:font="HQPB1" w:char="F024"/>
      </w:r>
      <w:r w:rsidRPr="002A0C28">
        <w:rPr>
          <w:rFonts w:ascii="Calibri" w:hAnsi="Calibri"/>
          <w:sz w:val="28"/>
          <w:szCs w:val="28"/>
        </w:rPr>
        <w:sym w:font="HQPB4" w:char="F056"/>
      </w:r>
      <w:r w:rsidRPr="002A0C28">
        <w:rPr>
          <w:rFonts w:ascii="Calibri" w:hAnsi="Calibri"/>
          <w:sz w:val="28"/>
          <w:szCs w:val="28"/>
        </w:rPr>
        <w:sym w:font="HQPB2" w:char="F04A"/>
      </w:r>
      <w:r w:rsidRPr="002A0C28">
        <w:rPr>
          <w:rFonts w:ascii="Calibri" w:hAnsi="Calibri"/>
          <w:sz w:val="28"/>
          <w:szCs w:val="28"/>
        </w:rPr>
        <w:sym w:font="HQPB2" w:char="F08A"/>
      </w:r>
      <w:r w:rsidRPr="002A0C28">
        <w:rPr>
          <w:rFonts w:ascii="Calibri" w:hAnsi="Calibri"/>
          <w:sz w:val="28"/>
          <w:szCs w:val="28"/>
        </w:rPr>
        <w:sym w:font="HQPB4" w:char="F0CF"/>
      </w:r>
      <w:r w:rsidRPr="002A0C28">
        <w:rPr>
          <w:rFonts w:ascii="Calibri" w:hAnsi="Calibri"/>
          <w:sz w:val="28"/>
          <w:szCs w:val="28"/>
        </w:rPr>
        <w:sym w:font="HQPB1" w:char="F06D"/>
      </w:r>
      <w:r w:rsidRPr="002A0C28">
        <w:rPr>
          <w:rFonts w:ascii="Calibri" w:hAnsi="Calibri"/>
          <w:sz w:val="28"/>
          <w:szCs w:val="28"/>
        </w:rPr>
        <w:sym w:font="HQPB4" w:char="F0A7"/>
      </w:r>
      <w:r w:rsidRPr="002A0C28">
        <w:rPr>
          <w:rFonts w:ascii="Calibri" w:hAnsi="Calibri"/>
          <w:sz w:val="28"/>
          <w:szCs w:val="28"/>
        </w:rPr>
        <w:sym w:font="HQPB1" w:char="F091"/>
      </w:r>
      <w:r w:rsidRPr="002A0C28">
        <w:rPr>
          <w:rFonts w:ascii="Calibri" w:hAnsi="Calibri"/>
          <w:sz w:val="28"/>
          <w:szCs w:val="28"/>
        </w:rPr>
        <w:t xml:space="preserve"> </w:t>
      </w:r>
      <w:r w:rsidRPr="002A0C28">
        <w:rPr>
          <w:rFonts w:ascii="(normal text)" w:hAnsi="(normal text)"/>
          <w:sz w:val="28"/>
          <w:szCs w:val="28"/>
          <w:rtl/>
        </w:rPr>
        <w:t xml:space="preserve"> </w:t>
      </w:r>
      <w:r w:rsidRPr="002A0C28">
        <w:rPr>
          <w:rFonts w:ascii="(normal text)" w:hAnsi="(normal text)"/>
          <w:sz w:val="32"/>
          <w:szCs w:val="32"/>
          <w:rtl/>
        </w:rPr>
        <w:t xml:space="preserve">  </w:t>
      </w:r>
      <w:proofErr w:type="gramStart"/>
      <w:r w:rsidRPr="002A0C28">
        <w:rPr>
          <w:rFonts w:asciiTheme="majorBidi" w:hAnsiTheme="majorBidi" w:cs="Times New Roman"/>
          <w:sz w:val="28"/>
          <w:szCs w:val="28"/>
        </w:rPr>
        <w:t>)</w:t>
      </w:r>
      <w:r w:rsidRPr="002A0C28">
        <w:rPr>
          <w:rFonts w:asciiTheme="majorBidi" w:hAnsiTheme="majorBidi" w:cs="Times New Roman"/>
          <w:sz w:val="28"/>
          <w:szCs w:val="28"/>
          <w:rtl/>
        </w:rPr>
        <w:t>الاحزاب</w:t>
      </w:r>
      <w:proofErr w:type="gramEnd"/>
      <w:r w:rsidRPr="002A0C28">
        <w:rPr>
          <w:rFonts w:asciiTheme="majorBidi" w:hAnsiTheme="majorBidi" w:cs="Times New Roman"/>
          <w:sz w:val="28"/>
          <w:szCs w:val="28"/>
        </w:rPr>
        <w:t>;</w:t>
      </w:r>
      <w:r w:rsidRPr="002A0C28">
        <w:rPr>
          <w:rFonts w:asciiTheme="majorBidi" w:hAnsiTheme="majorBidi" w:cs="Times New Roman"/>
          <w:sz w:val="28"/>
          <w:szCs w:val="28"/>
          <w:rtl/>
        </w:rPr>
        <w:t xml:space="preserve"> </w:t>
      </w:r>
      <w:r w:rsidRPr="002A0C28">
        <w:rPr>
          <w:rFonts w:asciiTheme="majorBidi" w:hAnsiTheme="majorBidi" w:cs="Times New Roman"/>
          <w:sz w:val="28"/>
          <w:szCs w:val="28"/>
        </w:rPr>
        <w:t>]</w:t>
      </w:r>
      <w:r w:rsidRPr="002A0C28">
        <w:rPr>
          <w:rFonts w:asciiTheme="majorBidi" w:hAnsiTheme="majorBidi" w:cs="Times New Roman"/>
          <w:sz w:val="28"/>
          <w:szCs w:val="28"/>
          <w:rtl/>
        </w:rPr>
        <w:t>33</w:t>
      </w:r>
      <w:r w:rsidRPr="002A0C28">
        <w:rPr>
          <w:rFonts w:asciiTheme="majorBidi" w:hAnsiTheme="majorBidi" w:cs="Times New Roman"/>
          <w:sz w:val="28"/>
          <w:szCs w:val="28"/>
        </w:rPr>
        <w:t>[</w:t>
      </w:r>
      <w:r w:rsidRPr="002A0C28">
        <w:rPr>
          <w:rFonts w:asciiTheme="majorBidi" w:hAnsiTheme="majorBidi" w:cs="Times New Roman"/>
          <w:sz w:val="28"/>
          <w:szCs w:val="28"/>
          <w:rtl/>
        </w:rPr>
        <w:t xml:space="preserve"> 59</w:t>
      </w:r>
      <w:r w:rsidRPr="002A0C28">
        <w:rPr>
          <w:rFonts w:asciiTheme="majorBidi" w:hAnsiTheme="majorBidi" w:cs="Times New Roman"/>
          <w:sz w:val="28"/>
          <w:szCs w:val="28"/>
        </w:rPr>
        <w:t>(</w:t>
      </w:r>
    </w:p>
    <w:p w:rsidR="00531C30" w:rsidRPr="00287DA3" w:rsidRDefault="00531C30" w:rsidP="00531C30">
      <w:pPr>
        <w:pStyle w:val="ListParagraph"/>
        <w:spacing w:after="0" w:line="240" w:lineRule="auto"/>
        <w:ind w:left="567"/>
        <w:jc w:val="both"/>
        <w:rPr>
          <w:rFonts w:asciiTheme="majorBidi" w:hAnsiTheme="majorBidi" w:cs="Times New Roman"/>
          <w:sz w:val="24"/>
          <w:szCs w:val="24"/>
        </w:rPr>
      </w:pPr>
      <w:r w:rsidRPr="00287DA3">
        <w:rPr>
          <w:rFonts w:asciiTheme="majorBidi" w:hAnsiTheme="majorBidi" w:cs="Times New Roman"/>
          <w:sz w:val="24"/>
          <w:szCs w:val="24"/>
        </w:rPr>
        <w:t xml:space="preserve">Artinya: “Hai Nabi, Katakanlah kepada isteri-isterimu, anak anak perempuanmu dan isteri-isteri orang mukmin: "Hendaklah mereka mengulurkan jilbabnya ke seluruh tubuh mereka". </w:t>
      </w:r>
      <w:proofErr w:type="gramStart"/>
      <w:r w:rsidRPr="00287DA3">
        <w:rPr>
          <w:rFonts w:asciiTheme="majorBidi" w:hAnsiTheme="majorBidi" w:cs="Times New Roman"/>
          <w:sz w:val="24"/>
          <w:szCs w:val="24"/>
        </w:rPr>
        <w:t>yang</w:t>
      </w:r>
      <w:proofErr w:type="gramEnd"/>
      <w:r w:rsidRPr="00287DA3">
        <w:rPr>
          <w:rFonts w:asciiTheme="majorBidi" w:hAnsiTheme="majorBidi" w:cs="Times New Roman"/>
          <w:sz w:val="24"/>
          <w:szCs w:val="24"/>
        </w:rPr>
        <w:t xml:space="preserve"> demikian itu supaya mereka lebih mudah untuk dikenal, karena itu mereka tidak di ganggu. </w:t>
      </w:r>
      <w:proofErr w:type="gramStart"/>
      <w:r w:rsidRPr="00287DA3">
        <w:rPr>
          <w:rFonts w:asciiTheme="majorBidi" w:hAnsiTheme="majorBidi" w:cs="Times New Roman"/>
          <w:sz w:val="24"/>
          <w:szCs w:val="24"/>
        </w:rPr>
        <w:t>dan</w:t>
      </w:r>
      <w:proofErr w:type="gramEnd"/>
      <w:r w:rsidRPr="00287DA3">
        <w:rPr>
          <w:rFonts w:asciiTheme="majorBidi" w:hAnsiTheme="majorBidi" w:cs="Times New Roman"/>
          <w:sz w:val="24"/>
          <w:szCs w:val="24"/>
        </w:rPr>
        <w:t xml:space="preserve"> Allah adalah Maha Pengampun lagi Maha Penyayang.(Q.S Al-Ahzab [33]:59)</w:t>
      </w:r>
      <w:r w:rsidRPr="00287DA3">
        <w:rPr>
          <w:rStyle w:val="FootnoteReference"/>
          <w:rFonts w:asciiTheme="majorBidi" w:hAnsiTheme="majorBidi"/>
          <w:sz w:val="24"/>
          <w:szCs w:val="24"/>
        </w:rPr>
        <w:footnoteReference w:id="9"/>
      </w:r>
    </w:p>
    <w:p w:rsidR="00531C30" w:rsidRPr="00287DA3" w:rsidRDefault="00531C30" w:rsidP="00531C30">
      <w:pPr>
        <w:pStyle w:val="ListParagraph"/>
        <w:spacing w:after="0" w:line="240" w:lineRule="auto"/>
        <w:ind w:left="0"/>
        <w:jc w:val="both"/>
        <w:rPr>
          <w:rFonts w:asciiTheme="majorBidi" w:hAnsiTheme="majorBidi" w:cs="Times New Roman"/>
          <w:sz w:val="24"/>
          <w:szCs w:val="24"/>
        </w:rPr>
      </w:pPr>
    </w:p>
    <w:p w:rsidR="00531C30" w:rsidRDefault="00531C30" w:rsidP="00531C30">
      <w:pPr>
        <w:pStyle w:val="ListParagraph"/>
        <w:spacing w:after="0" w:line="480" w:lineRule="auto"/>
        <w:ind w:left="567" w:firstLine="567"/>
        <w:jc w:val="both"/>
        <w:rPr>
          <w:rFonts w:asciiTheme="majorBidi" w:hAnsiTheme="majorBidi" w:cs="Times New Roman"/>
          <w:sz w:val="24"/>
          <w:szCs w:val="24"/>
        </w:rPr>
      </w:pPr>
      <w:proofErr w:type="gramStart"/>
      <w:r w:rsidRPr="007D27B3">
        <w:rPr>
          <w:rFonts w:asciiTheme="majorBidi" w:hAnsiTheme="majorBidi" w:cs="Times New Roman"/>
          <w:sz w:val="24"/>
          <w:szCs w:val="24"/>
        </w:rPr>
        <w:t>Dari ayat di</w:t>
      </w:r>
      <w:r>
        <w:rPr>
          <w:rFonts w:asciiTheme="majorBidi" w:hAnsiTheme="majorBidi" w:cs="Times New Roman"/>
          <w:sz w:val="24"/>
          <w:szCs w:val="24"/>
        </w:rPr>
        <w:t xml:space="preserve"> </w:t>
      </w:r>
      <w:r w:rsidRPr="007D27B3">
        <w:rPr>
          <w:rFonts w:asciiTheme="majorBidi" w:hAnsiTheme="majorBidi" w:cs="Times New Roman"/>
          <w:sz w:val="24"/>
          <w:szCs w:val="24"/>
        </w:rPr>
        <w:t>atas menjelaskan bahwa menutup seluruh tubuh adalah kewajiban setiap wanita muslimah (mukminah) dan merupakan tanda keimanan mereka.</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t>Begitupun dengan laki-laki, laki-laki harus menutup auratnya sesuai dengan batasan aurat laki-laki.</w:t>
      </w:r>
      <w:proofErr w:type="gramEnd"/>
      <w:r>
        <w:rPr>
          <w:rFonts w:asciiTheme="majorBidi" w:hAnsiTheme="majorBidi" w:cs="Times New Roman"/>
          <w:sz w:val="24"/>
          <w:szCs w:val="24"/>
        </w:rPr>
        <w:t xml:space="preserve"> Karena</w:t>
      </w:r>
      <w:proofErr w:type="gramStart"/>
      <w:r>
        <w:rPr>
          <w:rFonts w:asciiTheme="majorBidi" w:hAnsiTheme="majorBidi" w:cs="Times New Roman"/>
          <w:sz w:val="24"/>
          <w:szCs w:val="24"/>
        </w:rPr>
        <w:t>,  m</w:t>
      </w:r>
      <w:r w:rsidRPr="007D27B3">
        <w:rPr>
          <w:rFonts w:asciiTheme="majorBidi" w:hAnsiTheme="majorBidi" w:cs="Times New Roman"/>
          <w:sz w:val="24"/>
          <w:szCs w:val="24"/>
        </w:rPr>
        <w:t>enutup</w:t>
      </w:r>
      <w:proofErr w:type="gramEnd"/>
      <w:r w:rsidRPr="007D27B3">
        <w:rPr>
          <w:rFonts w:asciiTheme="majorBidi" w:hAnsiTheme="majorBidi" w:cs="Times New Roman"/>
          <w:sz w:val="24"/>
          <w:szCs w:val="24"/>
        </w:rPr>
        <w:t xml:space="preserve"> aurat adalah salah satu dari kewajiban yan</w:t>
      </w:r>
      <w:r>
        <w:rPr>
          <w:rFonts w:asciiTheme="majorBidi" w:hAnsiTheme="majorBidi" w:cs="Times New Roman"/>
          <w:sz w:val="24"/>
          <w:szCs w:val="24"/>
        </w:rPr>
        <w:t>g telah ditetapkan bagi muslim dan muslimah</w:t>
      </w:r>
      <w:r w:rsidRPr="007D27B3">
        <w:rPr>
          <w:rFonts w:asciiTheme="majorBidi" w:hAnsiTheme="majorBidi" w:cs="Times New Roman"/>
          <w:sz w:val="24"/>
          <w:szCs w:val="24"/>
        </w:rPr>
        <w:t xml:space="preserve">, sedangkan menuntut </w:t>
      </w:r>
      <w:r w:rsidRPr="007D27B3">
        <w:rPr>
          <w:rFonts w:asciiTheme="majorBidi" w:hAnsiTheme="majorBidi" w:cs="Times New Roman"/>
          <w:sz w:val="24"/>
          <w:szCs w:val="24"/>
        </w:rPr>
        <w:lastRenderedPageBreak/>
        <w:t>ilmu adalah kewajiban lain yang berlaku untuk seumur hidup.</w:t>
      </w:r>
      <w:r>
        <w:rPr>
          <w:rStyle w:val="FootnoteReference"/>
          <w:rFonts w:asciiTheme="majorBidi" w:hAnsiTheme="majorBidi"/>
          <w:sz w:val="24"/>
          <w:szCs w:val="24"/>
        </w:rPr>
        <w:footnoteReference w:id="10"/>
      </w:r>
    </w:p>
    <w:p w:rsidR="00531C30" w:rsidRPr="002A0C28" w:rsidRDefault="00531C30" w:rsidP="00531C30">
      <w:pPr>
        <w:pStyle w:val="ListParagraph"/>
        <w:spacing w:after="0" w:line="480" w:lineRule="auto"/>
        <w:ind w:left="567" w:firstLine="709"/>
        <w:jc w:val="both"/>
        <w:rPr>
          <w:rFonts w:asciiTheme="majorBidi" w:hAnsiTheme="majorBidi" w:cs="Times New Roman"/>
          <w:sz w:val="24"/>
          <w:szCs w:val="24"/>
        </w:rPr>
      </w:pPr>
      <w:proofErr w:type="gramStart"/>
      <w:r w:rsidRPr="002A0C28">
        <w:rPr>
          <w:rFonts w:asciiTheme="majorBidi" w:hAnsiTheme="majorBidi" w:cs="Times New Roman"/>
          <w:sz w:val="24"/>
          <w:szCs w:val="24"/>
        </w:rPr>
        <w:t>Quraish shihab menyatakan bahwa, “busana adalah produk budaya sekaligus tuntunan agama dan moral”.</w:t>
      </w:r>
      <w:proofErr w:type="gramEnd"/>
      <w:r w:rsidRPr="00283450">
        <w:rPr>
          <w:rStyle w:val="FootnoteReference"/>
          <w:rFonts w:asciiTheme="majorBidi" w:hAnsiTheme="majorBidi"/>
          <w:sz w:val="24"/>
          <w:szCs w:val="24"/>
        </w:rPr>
        <w:footnoteReference w:id="11"/>
      </w:r>
      <w:r w:rsidRPr="002A0C28">
        <w:rPr>
          <w:rFonts w:asciiTheme="majorBidi" w:hAnsiTheme="majorBidi" w:cs="Times New Roman"/>
          <w:sz w:val="24"/>
          <w:szCs w:val="24"/>
        </w:rPr>
        <w:t xml:space="preserve"> </w:t>
      </w:r>
      <w:proofErr w:type="gramStart"/>
      <w:r w:rsidRPr="002A0C28">
        <w:rPr>
          <w:rFonts w:asciiTheme="majorBidi" w:hAnsiTheme="majorBidi" w:cs="Times New Roman"/>
          <w:sz w:val="24"/>
          <w:szCs w:val="24"/>
        </w:rPr>
        <w:t>Menurut W.J.S Poerwadarminta secara bahasa, “busana ialah pakaian yang indah-indah, perhiasan”.</w:t>
      </w:r>
      <w:proofErr w:type="gramEnd"/>
      <w:r>
        <w:rPr>
          <w:rStyle w:val="FootnoteReference"/>
          <w:rFonts w:asciiTheme="majorBidi" w:hAnsiTheme="majorBidi"/>
          <w:sz w:val="24"/>
          <w:szCs w:val="24"/>
        </w:rPr>
        <w:footnoteReference w:id="12"/>
      </w:r>
      <w:r w:rsidRPr="002A0C28">
        <w:rPr>
          <w:rFonts w:asciiTheme="majorBidi" w:hAnsiTheme="majorBidi" w:cs="Times New Roman"/>
          <w:sz w:val="24"/>
          <w:szCs w:val="24"/>
        </w:rPr>
        <w:t xml:space="preserve"> Dalam Al-Qur’an Allah SWT Berfirman:</w:t>
      </w:r>
    </w:p>
    <w:p w:rsidR="00531C30" w:rsidRPr="002A0C28" w:rsidRDefault="00531C30" w:rsidP="00531C30">
      <w:pPr>
        <w:bidi/>
        <w:spacing w:after="0" w:line="240" w:lineRule="auto"/>
        <w:ind w:right="567"/>
        <w:jc w:val="both"/>
        <w:rPr>
          <w:rFonts w:asciiTheme="majorBidi" w:hAnsiTheme="majorBidi" w:cs="Times New Roman"/>
          <w:sz w:val="32"/>
          <w:szCs w:val="32"/>
          <w:rtl/>
        </w:rPr>
      </w:pPr>
      <w:r w:rsidRPr="00082673">
        <w:rPr>
          <w:rFonts w:ascii="Traditional Arabic" w:hAnsi="Traditional Arabic" w:cs="Traditional Arabic"/>
          <w:sz w:val="28"/>
          <w:szCs w:val="28"/>
        </w:rPr>
        <w:sym w:font="HQPB4" w:char="F0FB"/>
      </w:r>
      <w:r w:rsidRPr="00082673">
        <w:rPr>
          <w:rFonts w:ascii="Traditional Arabic" w:hAnsi="Traditional Arabic" w:cs="Traditional Arabic"/>
          <w:sz w:val="28"/>
          <w:szCs w:val="28"/>
        </w:rPr>
        <w:sym w:font="HQPB2" w:char="F0D3"/>
      </w:r>
      <w:r w:rsidRPr="00082673">
        <w:rPr>
          <w:rFonts w:ascii="Traditional Arabic" w:hAnsi="Traditional Arabic" w:cs="Traditional Arabic"/>
          <w:sz w:val="28"/>
          <w:szCs w:val="28"/>
        </w:rPr>
        <w:sym w:font="HQPB4" w:char="F0CD"/>
      </w:r>
      <w:r w:rsidRPr="00082673">
        <w:rPr>
          <w:rFonts w:ascii="Traditional Arabic" w:hAnsi="Traditional Arabic" w:cs="Traditional Arabic"/>
          <w:sz w:val="28"/>
          <w:szCs w:val="28"/>
        </w:rPr>
        <w:sym w:font="HQPB2" w:char="F05F"/>
      </w:r>
      <w:r w:rsidRPr="00082673">
        <w:rPr>
          <w:rFonts w:ascii="Traditional Arabic" w:hAnsi="Traditional Arabic" w:cs="Traditional Arabic"/>
          <w:sz w:val="28"/>
          <w:szCs w:val="28"/>
        </w:rPr>
        <w:sym w:font="HQPB5" w:char="F074"/>
      </w:r>
      <w:r w:rsidRPr="00082673">
        <w:rPr>
          <w:rFonts w:ascii="Traditional Arabic" w:hAnsi="Traditional Arabic" w:cs="Traditional Arabic"/>
          <w:sz w:val="28"/>
          <w:szCs w:val="28"/>
        </w:rPr>
        <w:sym w:font="HQPB1" w:char="F036"/>
      </w:r>
      <w:r w:rsidRPr="00082673">
        <w:rPr>
          <w:rFonts w:ascii="Traditional Arabic" w:hAnsi="Traditional Arabic" w:cs="Traditional Arabic"/>
          <w:sz w:val="28"/>
          <w:szCs w:val="28"/>
        </w:rPr>
        <w:sym w:font="HQPB2" w:char="F0BB"/>
      </w:r>
      <w:r w:rsidRPr="00082673">
        <w:rPr>
          <w:rFonts w:ascii="Traditional Arabic" w:hAnsi="Traditional Arabic" w:cs="Traditional Arabic"/>
          <w:sz w:val="28"/>
          <w:szCs w:val="28"/>
        </w:rPr>
        <w:sym w:font="HQPB5" w:char="F074"/>
      </w:r>
      <w:r w:rsidRPr="00082673">
        <w:rPr>
          <w:rFonts w:ascii="Traditional Arabic" w:hAnsi="Traditional Arabic" w:cs="Traditional Arabic"/>
          <w:sz w:val="28"/>
          <w:szCs w:val="28"/>
        </w:rPr>
        <w:sym w:font="HQPB2" w:char="F083"/>
      </w:r>
      <w:r w:rsidRPr="00082673">
        <w:rPr>
          <w:rFonts w:ascii="Traditional Arabic" w:hAnsi="Traditional Arabic" w:cs="Traditional Arabic"/>
          <w:sz w:val="28"/>
          <w:szCs w:val="28"/>
          <w:rtl/>
        </w:rPr>
        <w:t xml:space="preserve"> </w:t>
      </w:r>
      <w:r w:rsidRPr="00082673">
        <w:rPr>
          <w:rFonts w:ascii="Traditional Arabic" w:hAnsi="Traditional Arabic" w:cs="Traditional Arabic"/>
          <w:sz w:val="28"/>
          <w:szCs w:val="28"/>
        </w:rPr>
        <w:sym w:font="HQPB5" w:char="F074"/>
      </w:r>
      <w:r w:rsidRPr="00082673">
        <w:rPr>
          <w:rFonts w:ascii="Traditional Arabic" w:hAnsi="Traditional Arabic" w:cs="Traditional Arabic"/>
          <w:sz w:val="28"/>
          <w:szCs w:val="28"/>
        </w:rPr>
        <w:sym w:font="HQPB2" w:char="F050"/>
      </w:r>
      <w:r w:rsidRPr="00082673">
        <w:rPr>
          <w:rFonts w:ascii="Traditional Arabic" w:hAnsi="Traditional Arabic" w:cs="Traditional Arabic"/>
          <w:sz w:val="28"/>
          <w:szCs w:val="28"/>
        </w:rPr>
        <w:sym w:font="HQPB5" w:char="F079"/>
      </w:r>
      <w:r w:rsidRPr="00082673">
        <w:rPr>
          <w:rFonts w:ascii="Traditional Arabic" w:hAnsi="Traditional Arabic" w:cs="Traditional Arabic"/>
          <w:sz w:val="28"/>
          <w:szCs w:val="28"/>
        </w:rPr>
        <w:sym w:font="HQPB1" w:char="F08A"/>
      </w:r>
      <w:r w:rsidRPr="00082673">
        <w:rPr>
          <w:rFonts w:ascii="Traditional Arabic" w:hAnsi="Traditional Arabic" w:cs="Traditional Arabic"/>
          <w:sz w:val="28"/>
          <w:szCs w:val="28"/>
        </w:rPr>
        <w:sym w:font="HQPB1" w:char="F023"/>
      </w:r>
      <w:r w:rsidRPr="00082673">
        <w:rPr>
          <w:rFonts w:ascii="Traditional Arabic" w:hAnsi="Traditional Arabic" w:cs="Traditional Arabic"/>
          <w:sz w:val="28"/>
          <w:szCs w:val="28"/>
        </w:rPr>
        <w:sym w:font="HQPB5" w:char="F075"/>
      </w:r>
      <w:r w:rsidRPr="00082673">
        <w:rPr>
          <w:rFonts w:ascii="Traditional Arabic" w:hAnsi="Traditional Arabic" w:cs="Traditional Arabic"/>
          <w:sz w:val="28"/>
          <w:szCs w:val="28"/>
        </w:rPr>
        <w:sym w:font="HQPB2" w:char="F0E4"/>
      </w:r>
      <w:r w:rsidRPr="00082673">
        <w:rPr>
          <w:rFonts w:ascii="Traditional Arabic" w:hAnsi="Traditional Arabic" w:cs="Traditional Arabic"/>
          <w:sz w:val="28"/>
          <w:szCs w:val="28"/>
          <w:rtl/>
        </w:rPr>
        <w:t xml:space="preserve"> </w:t>
      </w:r>
      <w:r w:rsidRPr="00082673">
        <w:rPr>
          <w:rFonts w:ascii="Traditional Arabic" w:hAnsi="Traditional Arabic" w:cs="Traditional Arabic"/>
          <w:sz w:val="28"/>
          <w:szCs w:val="28"/>
        </w:rPr>
        <w:sym w:font="HQPB4" w:char="F0F4"/>
      </w:r>
      <w:r w:rsidRPr="00082673">
        <w:rPr>
          <w:rFonts w:ascii="Traditional Arabic" w:hAnsi="Traditional Arabic" w:cs="Traditional Arabic"/>
          <w:sz w:val="28"/>
          <w:szCs w:val="28"/>
        </w:rPr>
        <w:sym w:font="HQPB1" w:char="F089"/>
      </w:r>
      <w:r w:rsidRPr="00082673">
        <w:rPr>
          <w:rFonts w:ascii="Traditional Arabic" w:hAnsi="Traditional Arabic" w:cs="Traditional Arabic"/>
          <w:sz w:val="28"/>
          <w:szCs w:val="28"/>
        </w:rPr>
        <w:sym w:font="HQPB5" w:char="F073"/>
      </w:r>
      <w:r w:rsidRPr="00082673">
        <w:rPr>
          <w:rFonts w:ascii="Traditional Arabic" w:hAnsi="Traditional Arabic" w:cs="Traditional Arabic"/>
          <w:sz w:val="28"/>
          <w:szCs w:val="28"/>
        </w:rPr>
        <w:sym w:font="HQPB2" w:char="F025"/>
      </w:r>
      <w:r w:rsidRPr="00082673">
        <w:rPr>
          <w:rFonts w:ascii="Traditional Arabic" w:hAnsi="Traditional Arabic" w:cs="Traditional Arabic"/>
          <w:sz w:val="28"/>
          <w:szCs w:val="28"/>
          <w:rtl/>
        </w:rPr>
        <w:t xml:space="preserve"> </w:t>
      </w:r>
      <w:r w:rsidRPr="00082673">
        <w:rPr>
          <w:rFonts w:ascii="Traditional Arabic" w:hAnsi="Traditional Arabic" w:cs="Traditional Arabic"/>
          <w:sz w:val="28"/>
          <w:szCs w:val="28"/>
        </w:rPr>
        <w:sym w:font="HQPB1" w:char="F024"/>
      </w:r>
      <w:r w:rsidRPr="00082673">
        <w:rPr>
          <w:rFonts w:ascii="Traditional Arabic" w:hAnsi="Traditional Arabic" w:cs="Traditional Arabic"/>
          <w:sz w:val="28"/>
          <w:szCs w:val="28"/>
        </w:rPr>
        <w:sym w:font="HQPB5" w:char="F075"/>
      </w:r>
      <w:r w:rsidRPr="00082673">
        <w:rPr>
          <w:rFonts w:ascii="Traditional Arabic" w:hAnsi="Traditional Arabic" w:cs="Traditional Arabic"/>
          <w:sz w:val="28"/>
          <w:szCs w:val="28"/>
        </w:rPr>
        <w:sym w:font="HQPB2" w:char="F05A"/>
      </w:r>
      <w:r w:rsidRPr="00082673">
        <w:rPr>
          <w:rFonts w:ascii="Traditional Arabic" w:hAnsi="Traditional Arabic" w:cs="Traditional Arabic"/>
          <w:sz w:val="28"/>
          <w:szCs w:val="28"/>
        </w:rPr>
        <w:sym w:font="HQPB4" w:char="F0F8"/>
      </w:r>
      <w:r w:rsidRPr="00082673">
        <w:rPr>
          <w:rFonts w:ascii="Traditional Arabic" w:hAnsi="Traditional Arabic" w:cs="Traditional Arabic"/>
          <w:sz w:val="28"/>
          <w:szCs w:val="28"/>
        </w:rPr>
        <w:sym w:font="HQPB2" w:char="F039"/>
      </w:r>
      <w:r w:rsidRPr="00082673">
        <w:rPr>
          <w:rFonts w:ascii="Traditional Arabic" w:hAnsi="Traditional Arabic" w:cs="Traditional Arabic"/>
          <w:sz w:val="28"/>
          <w:szCs w:val="28"/>
        </w:rPr>
        <w:sym w:font="HQPB5" w:char="F074"/>
      </w:r>
      <w:r w:rsidRPr="00082673">
        <w:rPr>
          <w:rFonts w:ascii="Traditional Arabic" w:hAnsi="Traditional Arabic" w:cs="Traditional Arabic"/>
          <w:sz w:val="28"/>
          <w:szCs w:val="28"/>
        </w:rPr>
        <w:sym w:font="HQPB1" w:char="F093"/>
      </w:r>
      <w:r w:rsidRPr="00082673">
        <w:rPr>
          <w:rFonts w:ascii="Traditional Arabic" w:hAnsi="Traditional Arabic" w:cs="Traditional Arabic"/>
          <w:sz w:val="28"/>
          <w:szCs w:val="28"/>
        </w:rPr>
        <w:sym w:font="HQPB2" w:char="F052"/>
      </w:r>
      <w:r w:rsidRPr="00082673">
        <w:rPr>
          <w:rFonts w:ascii="Traditional Arabic" w:hAnsi="Traditional Arabic" w:cs="Traditional Arabic"/>
          <w:sz w:val="28"/>
          <w:szCs w:val="28"/>
        </w:rPr>
        <w:sym w:font="HQPB5" w:char="F072"/>
      </w:r>
      <w:r w:rsidRPr="00082673">
        <w:rPr>
          <w:rFonts w:ascii="Traditional Arabic" w:hAnsi="Traditional Arabic" w:cs="Traditional Arabic"/>
          <w:sz w:val="28"/>
          <w:szCs w:val="28"/>
        </w:rPr>
        <w:sym w:font="HQPB1" w:char="F026"/>
      </w:r>
      <w:r w:rsidRPr="00082673">
        <w:rPr>
          <w:rFonts w:ascii="Traditional Arabic" w:hAnsi="Traditional Arabic" w:cs="Traditional Arabic"/>
          <w:sz w:val="28"/>
          <w:szCs w:val="28"/>
          <w:rtl/>
        </w:rPr>
        <w:t xml:space="preserve"> </w:t>
      </w:r>
      <w:r w:rsidRPr="00082673">
        <w:rPr>
          <w:rFonts w:ascii="Traditional Arabic" w:hAnsi="Traditional Arabic" w:cs="Traditional Arabic"/>
          <w:sz w:val="28"/>
          <w:szCs w:val="28"/>
        </w:rPr>
        <w:sym w:font="HQPB4" w:char="F0F6"/>
      </w:r>
      <w:r w:rsidRPr="00082673">
        <w:rPr>
          <w:rFonts w:ascii="Traditional Arabic" w:hAnsi="Traditional Arabic" w:cs="Traditional Arabic"/>
          <w:sz w:val="28"/>
          <w:szCs w:val="28"/>
        </w:rPr>
        <w:sym w:font="HQPB3" w:char="F02F"/>
      </w:r>
      <w:r w:rsidRPr="00082673">
        <w:rPr>
          <w:rFonts w:ascii="Traditional Arabic" w:hAnsi="Traditional Arabic" w:cs="Traditional Arabic"/>
          <w:sz w:val="28"/>
          <w:szCs w:val="28"/>
        </w:rPr>
        <w:sym w:font="HQPB4" w:char="F0E4"/>
      </w:r>
      <w:r w:rsidRPr="00082673">
        <w:rPr>
          <w:rFonts w:ascii="Traditional Arabic" w:hAnsi="Traditional Arabic" w:cs="Traditional Arabic"/>
          <w:sz w:val="28"/>
          <w:szCs w:val="28"/>
        </w:rPr>
        <w:sym w:font="HQPB2" w:char="F033"/>
      </w:r>
      <w:r w:rsidRPr="00082673">
        <w:rPr>
          <w:rFonts w:ascii="Traditional Arabic" w:hAnsi="Traditional Arabic" w:cs="Traditional Arabic"/>
          <w:sz w:val="28"/>
          <w:szCs w:val="28"/>
        </w:rPr>
        <w:sym w:font="HQPB4" w:char="F0F8"/>
      </w:r>
      <w:r w:rsidRPr="00082673">
        <w:rPr>
          <w:rFonts w:ascii="Traditional Arabic" w:hAnsi="Traditional Arabic" w:cs="Traditional Arabic"/>
          <w:sz w:val="28"/>
          <w:szCs w:val="28"/>
        </w:rPr>
        <w:sym w:font="HQPB2" w:char="F08B"/>
      </w:r>
      <w:r w:rsidRPr="00082673">
        <w:rPr>
          <w:rFonts w:ascii="Traditional Arabic" w:hAnsi="Traditional Arabic" w:cs="Traditional Arabic"/>
          <w:sz w:val="28"/>
          <w:szCs w:val="28"/>
        </w:rPr>
        <w:sym w:font="HQPB5" w:char="F06E"/>
      </w:r>
      <w:r w:rsidRPr="00082673">
        <w:rPr>
          <w:rFonts w:ascii="Traditional Arabic" w:hAnsi="Traditional Arabic" w:cs="Traditional Arabic"/>
          <w:sz w:val="28"/>
          <w:szCs w:val="28"/>
        </w:rPr>
        <w:sym w:font="HQPB2" w:char="F03D"/>
      </w:r>
      <w:r w:rsidRPr="00082673">
        <w:rPr>
          <w:rFonts w:ascii="Traditional Arabic" w:hAnsi="Traditional Arabic" w:cs="Traditional Arabic"/>
          <w:sz w:val="28"/>
          <w:szCs w:val="28"/>
        </w:rPr>
        <w:sym w:font="HQPB5" w:char="F074"/>
      </w:r>
      <w:r w:rsidRPr="00082673">
        <w:rPr>
          <w:rFonts w:ascii="Traditional Arabic" w:hAnsi="Traditional Arabic" w:cs="Traditional Arabic"/>
          <w:sz w:val="28"/>
          <w:szCs w:val="28"/>
        </w:rPr>
        <w:sym w:font="HQPB1" w:char="F0E6"/>
      </w:r>
      <w:r w:rsidRPr="00082673">
        <w:rPr>
          <w:rFonts w:ascii="Traditional Arabic" w:hAnsi="Traditional Arabic" w:cs="Traditional Arabic"/>
          <w:sz w:val="28"/>
          <w:szCs w:val="28"/>
          <w:rtl/>
        </w:rPr>
        <w:t xml:space="preserve"> </w:t>
      </w:r>
      <w:r w:rsidRPr="00082673">
        <w:rPr>
          <w:rFonts w:ascii="Traditional Arabic" w:hAnsi="Traditional Arabic" w:cs="Traditional Arabic"/>
          <w:sz w:val="28"/>
          <w:szCs w:val="28"/>
        </w:rPr>
        <w:sym w:font="HQPB1" w:char="F024"/>
      </w:r>
      <w:r w:rsidRPr="00082673">
        <w:rPr>
          <w:rFonts w:ascii="Traditional Arabic" w:hAnsi="Traditional Arabic" w:cs="Traditional Arabic"/>
          <w:sz w:val="28"/>
          <w:szCs w:val="28"/>
        </w:rPr>
        <w:sym w:font="HQPB4" w:char="F055"/>
      </w:r>
      <w:r w:rsidRPr="00082673">
        <w:rPr>
          <w:rFonts w:ascii="Traditional Arabic" w:hAnsi="Traditional Arabic" w:cs="Traditional Arabic"/>
          <w:sz w:val="28"/>
          <w:szCs w:val="28"/>
        </w:rPr>
        <w:sym w:font="HQPB1" w:char="F099"/>
      </w:r>
      <w:r w:rsidRPr="00082673">
        <w:rPr>
          <w:rFonts w:ascii="Traditional Arabic" w:hAnsi="Traditional Arabic" w:cs="Traditional Arabic"/>
          <w:sz w:val="28"/>
          <w:szCs w:val="28"/>
        </w:rPr>
        <w:sym w:font="HQPB1" w:char="F024"/>
      </w:r>
      <w:r w:rsidRPr="00082673">
        <w:rPr>
          <w:rFonts w:ascii="Traditional Arabic" w:hAnsi="Traditional Arabic" w:cs="Traditional Arabic"/>
          <w:sz w:val="28"/>
          <w:szCs w:val="28"/>
        </w:rPr>
        <w:sym w:font="HQPB5" w:char="F074"/>
      </w:r>
      <w:r w:rsidRPr="00082673">
        <w:rPr>
          <w:rFonts w:ascii="Traditional Arabic" w:hAnsi="Traditional Arabic" w:cs="Traditional Arabic"/>
          <w:sz w:val="28"/>
          <w:szCs w:val="28"/>
        </w:rPr>
        <w:sym w:font="HQPB1" w:char="F037"/>
      </w:r>
      <w:r w:rsidRPr="00082673">
        <w:rPr>
          <w:rFonts w:ascii="Traditional Arabic" w:hAnsi="Traditional Arabic" w:cs="Traditional Arabic"/>
          <w:sz w:val="28"/>
          <w:szCs w:val="28"/>
        </w:rPr>
        <w:sym w:font="HQPB4" w:char="F0CF"/>
      </w:r>
      <w:r w:rsidRPr="00082673">
        <w:rPr>
          <w:rFonts w:ascii="Traditional Arabic" w:hAnsi="Traditional Arabic" w:cs="Traditional Arabic"/>
          <w:sz w:val="28"/>
          <w:szCs w:val="28"/>
        </w:rPr>
        <w:sym w:font="HQPB2" w:char="F039"/>
      </w:r>
      <w:r w:rsidRPr="00082673">
        <w:rPr>
          <w:rFonts w:ascii="Traditional Arabic" w:hAnsi="Traditional Arabic" w:cs="Traditional Arabic"/>
          <w:sz w:val="28"/>
          <w:szCs w:val="28"/>
          <w:rtl/>
        </w:rPr>
        <w:t xml:space="preserve"> </w:t>
      </w:r>
      <w:r w:rsidRPr="00082673">
        <w:rPr>
          <w:rFonts w:ascii="Traditional Arabic" w:hAnsi="Traditional Arabic" w:cs="Traditional Arabic"/>
          <w:sz w:val="28"/>
          <w:szCs w:val="28"/>
        </w:rPr>
        <w:sym w:font="HQPB2" w:char="F093"/>
      </w:r>
      <w:r w:rsidRPr="00082673">
        <w:rPr>
          <w:rFonts w:ascii="Traditional Arabic" w:hAnsi="Traditional Arabic" w:cs="Traditional Arabic"/>
          <w:sz w:val="28"/>
          <w:szCs w:val="28"/>
        </w:rPr>
        <w:sym w:font="HQPB4" w:char="F0CD"/>
      </w:r>
      <w:r w:rsidRPr="00082673">
        <w:rPr>
          <w:rFonts w:ascii="Traditional Arabic" w:hAnsi="Traditional Arabic" w:cs="Traditional Arabic"/>
          <w:sz w:val="28"/>
          <w:szCs w:val="28"/>
        </w:rPr>
        <w:sym w:font="HQPB1" w:char="F091"/>
      </w:r>
      <w:r w:rsidRPr="00082673">
        <w:rPr>
          <w:rFonts w:ascii="Traditional Arabic" w:hAnsi="Traditional Arabic" w:cs="Traditional Arabic"/>
          <w:sz w:val="28"/>
          <w:szCs w:val="28"/>
        </w:rPr>
        <w:sym w:font="HQPB2" w:char="F0BA"/>
      </w:r>
      <w:r w:rsidRPr="00082673">
        <w:rPr>
          <w:rFonts w:ascii="Traditional Arabic" w:hAnsi="Traditional Arabic" w:cs="Traditional Arabic"/>
          <w:sz w:val="28"/>
          <w:szCs w:val="28"/>
        </w:rPr>
        <w:sym w:font="HQPB5" w:char="F075"/>
      </w:r>
      <w:r w:rsidRPr="00082673">
        <w:rPr>
          <w:rFonts w:ascii="Traditional Arabic" w:hAnsi="Traditional Arabic" w:cs="Traditional Arabic"/>
          <w:sz w:val="28"/>
          <w:szCs w:val="28"/>
        </w:rPr>
        <w:sym w:font="HQPB2" w:char="F071"/>
      </w:r>
      <w:r w:rsidRPr="00082673">
        <w:rPr>
          <w:rFonts w:ascii="Traditional Arabic" w:hAnsi="Traditional Arabic" w:cs="Traditional Arabic"/>
          <w:sz w:val="28"/>
          <w:szCs w:val="28"/>
        </w:rPr>
        <w:sym w:font="HQPB4" w:char="F0E3"/>
      </w:r>
      <w:r w:rsidRPr="00082673">
        <w:rPr>
          <w:rFonts w:ascii="Traditional Arabic" w:hAnsi="Traditional Arabic" w:cs="Traditional Arabic"/>
          <w:sz w:val="28"/>
          <w:szCs w:val="28"/>
        </w:rPr>
        <w:sym w:font="HQPB2" w:char="F083"/>
      </w:r>
      <w:r w:rsidRPr="00082673">
        <w:rPr>
          <w:rFonts w:ascii="Traditional Arabic" w:hAnsi="Traditional Arabic" w:cs="Traditional Arabic"/>
          <w:sz w:val="28"/>
          <w:szCs w:val="28"/>
          <w:rtl/>
        </w:rPr>
        <w:t xml:space="preserve"> </w:t>
      </w:r>
      <w:r w:rsidRPr="00082673">
        <w:rPr>
          <w:rFonts w:ascii="Traditional Arabic" w:hAnsi="Traditional Arabic" w:cs="Traditional Arabic"/>
          <w:sz w:val="28"/>
          <w:szCs w:val="28"/>
        </w:rPr>
        <w:sym w:font="HQPB4" w:char="F0F6"/>
      </w:r>
      <w:r w:rsidRPr="00082673">
        <w:rPr>
          <w:rFonts w:ascii="Traditional Arabic" w:hAnsi="Traditional Arabic" w:cs="Traditional Arabic"/>
          <w:sz w:val="28"/>
          <w:szCs w:val="28"/>
        </w:rPr>
        <w:sym w:font="HQPB2" w:char="F04E"/>
      </w:r>
      <w:r w:rsidRPr="00082673">
        <w:rPr>
          <w:rFonts w:ascii="Traditional Arabic" w:hAnsi="Traditional Arabic" w:cs="Traditional Arabic"/>
          <w:sz w:val="28"/>
          <w:szCs w:val="28"/>
        </w:rPr>
        <w:sym w:font="HQPB4" w:char="F0E4"/>
      </w:r>
      <w:r w:rsidRPr="00082673">
        <w:rPr>
          <w:rFonts w:ascii="Traditional Arabic" w:hAnsi="Traditional Arabic" w:cs="Traditional Arabic"/>
          <w:sz w:val="28"/>
          <w:szCs w:val="28"/>
        </w:rPr>
        <w:sym w:font="HQPB2" w:char="F033"/>
      </w:r>
      <w:r w:rsidRPr="00082673">
        <w:rPr>
          <w:rFonts w:ascii="Traditional Arabic" w:hAnsi="Traditional Arabic" w:cs="Traditional Arabic"/>
          <w:sz w:val="28"/>
          <w:szCs w:val="28"/>
        </w:rPr>
        <w:sym w:font="HQPB4" w:char="F0CF"/>
      </w:r>
      <w:r w:rsidRPr="00082673">
        <w:rPr>
          <w:rFonts w:ascii="Traditional Arabic" w:hAnsi="Traditional Arabic" w:cs="Traditional Arabic"/>
          <w:sz w:val="28"/>
          <w:szCs w:val="28"/>
        </w:rPr>
        <w:sym w:font="HQPB1" w:char="F03F"/>
      </w:r>
      <w:r w:rsidRPr="00082673">
        <w:rPr>
          <w:rFonts w:ascii="Traditional Arabic" w:hAnsi="Traditional Arabic" w:cs="Traditional Arabic"/>
          <w:sz w:val="28"/>
          <w:szCs w:val="28"/>
        </w:rPr>
        <w:sym w:font="HQPB2" w:char="F0BA"/>
      </w:r>
      <w:r w:rsidRPr="00082673">
        <w:rPr>
          <w:rFonts w:ascii="Traditional Arabic" w:hAnsi="Traditional Arabic" w:cs="Traditional Arabic"/>
          <w:sz w:val="28"/>
          <w:szCs w:val="28"/>
        </w:rPr>
        <w:sym w:font="HQPB5" w:char="F075"/>
      </w:r>
      <w:r w:rsidRPr="00082673">
        <w:rPr>
          <w:rFonts w:ascii="Traditional Arabic" w:hAnsi="Traditional Arabic" w:cs="Traditional Arabic"/>
          <w:sz w:val="28"/>
          <w:szCs w:val="28"/>
        </w:rPr>
        <w:sym w:font="HQPB2" w:char="F0E4"/>
      </w:r>
      <w:r w:rsidRPr="00082673">
        <w:rPr>
          <w:rFonts w:ascii="Traditional Arabic" w:hAnsi="Traditional Arabic" w:cs="Traditional Arabic"/>
          <w:sz w:val="28"/>
          <w:szCs w:val="28"/>
        </w:rPr>
        <w:sym w:font="HQPB4" w:char="F0F6"/>
      </w:r>
      <w:r w:rsidRPr="00082673">
        <w:rPr>
          <w:rFonts w:ascii="Traditional Arabic" w:hAnsi="Traditional Arabic" w:cs="Traditional Arabic"/>
          <w:sz w:val="28"/>
          <w:szCs w:val="28"/>
        </w:rPr>
        <w:sym w:font="HQPB2" w:char="F071"/>
      </w:r>
      <w:r w:rsidRPr="00082673">
        <w:rPr>
          <w:rFonts w:ascii="Traditional Arabic" w:hAnsi="Traditional Arabic" w:cs="Traditional Arabic"/>
          <w:sz w:val="28"/>
          <w:szCs w:val="28"/>
        </w:rPr>
        <w:sym w:font="HQPB5" w:char="F079"/>
      </w:r>
      <w:r w:rsidRPr="00082673">
        <w:rPr>
          <w:rFonts w:ascii="Traditional Arabic" w:hAnsi="Traditional Arabic" w:cs="Traditional Arabic"/>
          <w:sz w:val="28"/>
          <w:szCs w:val="28"/>
        </w:rPr>
        <w:sym w:font="HQPB1" w:char="F099"/>
      </w:r>
      <w:r w:rsidRPr="00082673">
        <w:rPr>
          <w:rFonts w:ascii="Traditional Arabic" w:hAnsi="Traditional Arabic" w:cs="Traditional Arabic"/>
          <w:sz w:val="28"/>
          <w:szCs w:val="28"/>
          <w:rtl/>
        </w:rPr>
        <w:t xml:space="preserve"> </w:t>
      </w:r>
      <w:r w:rsidRPr="00082673">
        <w:rPr>
          <w:rFonts w:ascii="Traditional Arabic" w:hAnsi="Traditional Arabic" w:cs="Traditional Arabic"/>
          <w:sz w:val="28"/>
          <w:szCs w:val="28"/>
        </w:rPr>
        <w:sym w:font="HQPB1" w:char="F024"/>
      </w:r>
      <w:r w:rsidRPr="00082673">
        <w:rPr>
          <w:rFonts w:ascii="Traditional Arabic" w:hAnsi="Traditional Arabic" w:cs="Traditional Arabic"/>
          <w:sz w:val="28"/>
          <w:szCs w:val="28"/>
        </w:rPr>
        <w:sym w:font="HQPB4" w:char="F057"/>
      </w:r>
      <w:r w:rsidRPr="00082673">
        <w:rPr>
          <w:rFonts w:ascii="Traditional Arabic" w:hAnsi="Traditional Arabic" w:cs="Traditional Arabic"/>
          <w:sz w:val="28"/>
          <w:szCs w:val="28"/>
        </w:rPr>
        <w:sym w:font="HQPB1" w:char="F0B1"/>
      </w:r>
      <w:r w:rsidRPr="00082673">
        <w:rPr>
          <w:rFonts w:ascii="Traditional Arabic" w:hAnsi="Traditional Arabic" w:cs="Traditional Arabic"/>
          <w:sz w:val="28"/>
          <w:szCs w:val="28"/>
        </w:rPr>
        <w:sym w:font="HQPB2" w:char="F084"/>
      </w:r>
      <w:r w:rsidRPr="00082673">
        <w:rPr>
          <w:rFonts w:ascii="Traditional Arabic" w:hAnsi="Traditional Arabic" w:cs="Traditional Arabic"/>
          <w:sz w:val="28"/>
          <w:szCs w:val="28"/>
        </w:rPr>
        <w:sym w:font="HQPB4" w:char="F0CD"/>
      </w:r>
      <w:r w:rsidRPr="00082673">
        <w:rPr>
          <w:rFonts w:ascii="Traditional Arabic" w:hAnsi="Traditional Arabic" w:cs="Traditional Arabic"/>
          <w:sz w:val="28"/>
          <w:szCs w:val="28"/>
        </w:rPr>
        <w:sym w:font="HQPB1" w:char="F091"/>
      </w:r>
      <w:r w:rsidRPr="00082673">
        <w:rPr>
          <w:rFonts w:ascii="Traditional Arabic" w:hAnsi="Traditional Arabic" w:cs="Traditional Arabic"/>
          <w:sz w:val="28"/>
          <w:szCs w:val="28"/>
        </w:rPr>
        <w:sym w:font="HQPB5" w:char="F075"/>
      </w:r>
      <w:r w:rsidRPr="00082673">
        <w:rPr>
          <w:rFonts w:ascii="Traditional Arabic" w:hAnsi="Traditional Arabic" w:cs="Traditional Arabic"/>
          <w:sz w:val="28"/>
          <w:szCs w:val="28"/>
        </w:rPr>
        <w:sym w:font="HQPB2" w:char="F072"/>
      </w:r>
      <w:r w:rsidRPr="00082673">
        <w:rPr>
          <w:rFonts w:ascii="Traditional Arabic" w:hAnsi="Traditional Arabic" w:cs="Traditional Arabic"/>
          <w:sz w:val="28"/>
          <w:szCs w:val="28"/>
          <w:rtl/>
        </w:rPr>
        <w:t xml:space="preserve"> </w:t>
      </w:r>
      <w:r w:rsidRPr="00082673">
        <w:rPr>
          <w:rFonts w:ascii="Traditional Arabic" w:hAnsi="Traditional Arabic" w:cs="Traditional Arabic"/>
          <w:sz w:val="28"/>
          <w:szCs w:val="28"/>
        </w:rPr>
        <w:sym w:font="HQPB4" w:char="F028"/>
      </w:r>
      <w:r w:rsidRPr="00082673">
        <w:rPr>
          <w:rFonts w:ascii="Traditional Arabic" w:hAnsi="Traditional Arabic" w:cs="Traditional Arabic"/>
          <w:sz w:val="28"/>
          <w:szCs w:val="28"/>
          <w:rtl/>
        </w:rPr>
        <w:t xml:space="preserve"> </w:t>
      </w:r>
      <w:r w:rsidRPr="002A0C28">
        <w:rPr>
          <w:rFonts w:asciiTheme="majorBidi" w:hAnsiTheme="majorBidi" w:cs="Times New Roman"/>
          <w:sz w:val="32"/>
          <w:szCs w:val="32"/>
          <w:rtl/>
        </w:rPr>
        <w:t>(الأعراف [7] : 26)</w:t>
      </w:r>
    </w:p>
    <w:p w:rsidR="00531C30" w:rsidRPr="00892629" w:rsidRDefault="00531C30" w:rsidP="00531C30">
      <w:pPr>
        <w:spacing w:after="0" w:line="240" w:lineRule="auto"/>
        <w:ind w:left="567"/>
        <w:jc w:val="both"/>
        <w:rPr>
          <w:rFonts w:asciiTheme="majorBidi" w:hAnsiTheme="majorBidi" w:cs="Times New Roman"/>
          <w:sz w:val="24"/>
          <w:szCs w:val="24"/>
        </w:rPr>
      </w:pPr>
      <w:r w:rsidRPr="00892629">
        <w:rPr>
          <w:rFonts w:asciiTheme="majorBidi" w:hAnsiTheme="majorBidi" w:cs="Times New Roman"/>
          <w:sz w:val="24"/>
          <w:szCs w:val="24"/>
        </w:rPr>
        <w:t xml:space="preserve">Artinya: “Hai anak Adam, Sesungguhnya Kami telah menurunkan kepadamu pakaian untuk menutup auratmu dan pakaian indah untuk perhiasan” (Q.S. Al-A’raf </w:t>
      </w:r>
      <w:proofErr w:type="gramStart"/>
      <w:r w:rsidRPr="00892629">
        <w:rPr>
          <w:rFonts w:asciiTheme="majorBidi" w:hAnsiTheme="majorBidi" w:cs="Times New Roman"/>
          <w:sz w:val="24"/>
          <w:szCs w:val="24"/>
        </w:rPr>
        <w:t>[ 7</w:t>
      </w:r>
      <w:proofErr w:type="gramEnd"/>
      <w:r w:rsidRPr="00892629">
        <w:rPr>
          <w:rFonts w:asciiTheme="majorBidi" w:hAnsiTheme="majorBidi" w:cs="Times New Roman"/>
          <w:sz w:val="24"/>
          <w:szCs w:val="24"/>
        </w:rPr>
        <w:t>] : 26)</w:t>
      </w:r>
      <w:r w:rsidRPr="00892629">
        <w:rPr>
          <w:rFonts w:asciiTheme="majorBidi" w:hAnsiTheme="majorBidi"/>
          <w:sz w:val="24"/>
          <w:szCs w:val="24"/>
        </w:rPr>
        <w:t>.</w:t>
      </w:r>
      <w:r w:rsidRPr="00892629">
        <w:rPr>
          <w:rStyle w:val="FootnoteReference"/>
          <w:rFonts w:asciiTheme="majorBidi" w:hAnsiTheme="majorBidi"/>
          <w:sz w:val="24"/>
          <w:szCs w:val="24"/>
        </w:rPr>
        <w:t xml:space="preserve"> </w:t>
      </w:r>
      <w:r w:rsidRPr="00892629">
        <w:rPr>
          <w:rStyle w:val="FootnoteReference"/>
          <w:rFonts w:asciiTheme="majorBidi" w:hAnsiTheme="majorBidi"/>
          <w:sz w:val="24"/>
          <w:szCs w:val="24"/>
        </w:rPr>
        <w:footnoteReference w:id="13"/>
      </w:r>
      <w:r w:rsidRPr="00892629">
        <w:rPr>
          <w:rFonts w:asciiTheme="majorBidi" w:hAnsiTheme="majorBidi" w:cs="Times New Roman"/>
        </w:rPr>
        <w:t xml:space="preserve"> </w:t>
      </w:r>
    </w:p>
    <w:p w:rsidR="00531C30" w:rsidRDefault="00531C30" w:rsidP="00531C30">
      <w:pPr>
        <w:spacing w:after="0" w:line="480" w:lineRule="auto"/>
        <w:ind w:left="567" w:firstLine="851"/>
        <w:jc w:val="both"/>
        <w:rPr>
          <w:rFonts w:asciiTheme="majorBidi" w:hAnsiTheme="majorBidi" w:cs="Times New Roman"/>
          <w:sz w:val="24"/>
          <w:szCs w:val="24"/>
        </w:rPr>
      </w:pPr>
    </w:p>
    <w:p w:rsidR="00531C30" w:rsidRDefault="00531C30" w:rsidP="00531C30">
      <w:pPr>
        <w:spacing w:after="0" w:line="480" w:lineRule="auto"/>
        <w:ind w:left="567" w:firstLine="709"/>
        <w:jc w:val="both"/>
        <w:rPr>
          <w:rFonts w:asciiTheme="majorBidi" w:hAnsiTheme="majorBidi" w:cs="Times New Roman"/>
          <w:sz w:val="24"/>
          <w:szCs w:val="24"/>
        </w:rPr>
      </w:pPr>
      <w:r>
        <w:rPr>
          <w:rFonts w:asciiTheme="majorBidi" w:hAnsiTheme="majorBidi" w:cs="Times New Roman"/>
          <w:sz w:val="24"/>
          <w:szCs w:val="24"/>
        </w:rPr>
        <w:t xml:space="preserve">Ayat ini mengisyaratkan dua fungsi pakaian yaitu menutup </w:t>
      </w:r>
      <w:r>
        <w:rPr>
          <w:rFonts w:asciiTheme="majorBidi" w:hAnsiTheme="majorBidi" w:cs="Times New Roman"/>
          <w:i/>
          <w:iCs/>
          <w:sz w:val="24"/>
          <w:szCs w:val="24"/>
        </w:rPr>
        <w:t xml:space="preserve">aurat </w:t>
      </w:r>
      <w:r>
        <w:rPr>
          <w:rFonts w:asciiTheme="majorBidi" w:hAnsiTheme="majorBidi" w:cs="Times New Roman"/>
          <w:sz w:val="24"/>
          <w:szCs w:val="24"/>
        </w:rPr>
        <w:t xml:space="preserve">yakni hal-hal yang tidak wajar dilihat orang </w:t>
      </w:r>
      <w:proofErr w:type="gramStart"/>
      <w:r>
        <w:rPr>
          <w:rFonts w:asciiTheme="majorBidi" w:hAnsiTheme="majorBidi" w:cs="Times New Roman"/>
          <w:sz w:val="24"/>
          <w:szCs w:val="24"/>
        </w:rPr>
        <w:lastRenderedPageBreak/>
        <w:t>lain</w:t>
      </w:r>
      <w:proofErr w:type="gramEnd"/>
      <w:r>
        <w:rPr>
          <w:rFonts w:asciiTheme="majorBidi" w:hAnsiTheme="majorBidi" w:cs="Times New Roman"/>
          <w:sz w:val="24"/>
          <w:szCs w:val="24"/>
        </w:rPr>
        <w:t xml:space="preserve"> dan rawan “kecelakaan” serta sebagai hiasan bagi pemakainya.</w:t>
      </w:r>
      <w:r>
        <w:rPr>
          <w:rStyle w:val="FootnoteReference"/>
          <w:rFonts w:asciiTheme="majorBidi" w:hAnsiTheme="majorBidi"/>
          <w:sz w:val="24"/>
          <w:szCs w:val="24"/>
        </w:rPr>
        <w:footnoteReference w:id="14"/>
      </w:r>
      <w:r>
        <w:rPr>
          <w:rFonts w:asciiTheme="majorBidi" w:hAnsiTheme="majorBidi" w:cs="Times New Roman"/>
          <w:sz w:val="24"/>
          <w:szCs w:val="24"/>
        </w:rPr>
        <w:t xml:space="preserve"> Dalam pandangan pakar hukum Islam, </w:t>
      </w:r>
      <w:proofErr w:type="gramStart"/>
      <w:r>
        <w:rPr>
          <w:rFonts w:asciiTheme="majorBidi" w:hAnsiTheme="majorBidi" w:cs="Times New Roman"/>
          <w:i/>
          <w:iCs/>
          <w:sz w:val="24"/>
          <w:szCs w:val="24"/>
        </w:rPr>
        <w:t xml:space="preserve">Aurat </w:t>
      </w:r>
      <w:r>
        <w:rPr>
          <w:rFonts w:asciiTheme="majorBidi" w:hAnsiTheme="majorBidi" w:cs="Times New Roman"/>
          <w:sz w:val="24"/>
          <w:szCs w:val="24"/>
        </w:rPr>
        <w:t xml:space="preserve"> adalah</w:t>
      </w:r>
      <w:proofErr w:type="gramEnd"/>
      <w:r>
        <w:rPr>
          <w:rFonts w:asciiTheme="majorBidi" w:hAnsiTheme="majorBidi" w:cs="Times New Roman"/>
          <w:sz w:val="24"/>
          <w:szCs w:val="24"/>
        </w:rPr>
        <w:t xml:space="preserve"> bagian dari tubuh manusia yang pada prinsipnya tidak boleh kelihatan, kecuali dalam keadaan darurat atau kebutuhan mendesak.</w:t>
      </w:r>
      <w:r>
        <w:rPr>
          <w:rStyle w:val="FootnoteReference"/>
          <w:rFonts w:asciiTheme="majorBidi" w:hAnsiTheme="majorBidi"/>
          <w:sz w:val="24"/>
          <w:szCs w:val="24"/>
        </w:rPr>
        <w:footnoteReference w:id="15"/>
      </w:r>
    </w:p>
    <w:p w:rsidR="00531C30" w:rsidRPr="00397BD8" w:rsidRDefault="00531C30" w:rsidP="00531C30">
      <w:pPr>
        <w:spacing w:after="0" w:line="480" w:lineRule="auto"/>
        <w:ind w:left="567" w:firstLine="709"/>
        <w:jc w:val="both"/>
        <w:rPr>
          <w:rFonts w:asciiTheme="majorBidi" w:hAnsiTheme="majorBidi" w:cs="Times New Roman"/>
          <w:sz w:val="24"/>
          <w:szCs w:val="24"/>
        </w:rPr>
      </w:pPr>
      <w:proofErr w:type="gramStart"/>
      <w:r w:rsidRPr="00860A7B">
        <w:rPr>
          <w:rFonts w:ascii="Times New Roman" w:hAnsi="Times New Roman" w:cs="Times New Roman"/>
          <w:sz w:val="24"/>
          <w:szCs w:val="24"/>
        </w:rPr>
        <w:t>Berdasarkan pengertian-pengertian di atas, penulis dapat menyimpulkan bahwa</w:t>
      </w:r>
      <w:r>
        <w:rPr>
          <w:rFonts w:ascii="Times New Roman" w:hAnsi="Times New Roman" w:cs="Times New Roman"/>
          <w:sz w:val="24"/>
          <w:szCs w:val="24"/>
        </w:rPr>
        <w:t xml:space="preserve"> busana adalah alat pelindung tubuh dari panas matahari dan hawa dingin, identitas diri sebagai manusia beriman, dan hiasan bagi pemakainya untuk menutup aurat sekaligus sebagai tuntunan agama dan moral seseorang.</w:t>
      </w:r>
      <w:proofErr w:type="gramEnd"/>
    </w:p>
    <w:p w:rsidR="00531C30" w:rsidRPr="00B96602" w:rsidRDefault="00531C30" w:rsidP="003D72DE">
      <w:pPr>
        <w:pStyle w:val="ListParagraph"/>
        <w:numPr>
          <w:ilvl w:val="0"/>
          <w:numId w:val="2"/>
        </w:numPr>
        <w:spacing w:after="0" w:line="480" w:lineRule="auto"/>
        <w:ind w:left="567" w:hanging="283"/>
        <w:jc w:val="both"/>
        <w:rPr>
          <w:rFonts w:asciiTheme="majorBidi" w:hAnsiTheme="majorBidi" w:cs="Times New Roman"/>
          <w:sz w:val="24"/>
          <w:szCs w:val="24"/>
        </w:rPr>
      </w:pPr>
      <w:r w:rsidRPr="00B96602">
        <w:rPr>
          <w:rFonts w:asciiTheme="majorBidi" w:hAnsiTheme="majorBidi" w:cs="Times New Roman"/>
          <w:sz w:val="24"/>
          <w:szCs w:val="24"/>
        </w:rPr>
        <w:t>Macam-Macam Kode Etik</w:t>
      </w:r>
    </w:p>
    <w:p w:rsidR="00531C30" w:rsidRPr="00471CA2" w:rsidRDefault="00531C30" w:rsidP="00531C30">
      <w:pPr>
        <w:pStyle w:val="ListParagraph"/>
        <w:spacing w:after="0" w:line="480" w:lineRule="auto"/>
        <w:ind w:left="567" w:firstLine="709"/>
        <w:jc w:val="both"/>
        <w:rPr>
          <w:rFonts w:asciiTheme="majorBidi" w:hAnsiTheme="majorBidi" w:cs="Times New Roman"/>
          <w:b/>
          <w:bCs/>
          <w:sz w:val="24"/>
          <w:szCs w:val="24"/>
        </w:rPr>
      </w:pPr>
      <w:r w:rsidRPr="00471CA2">
        <w:rPr>
          <w:rFonts w:asciiTheme="majorBidi" w:hAnsiTheme="majorBidi" w:cs="Times New Roman"/>
          <w:sz w:val="24"/>
          <w:szCs w:val="24"/>
        </w:rPr>
        <w:t>Dalam penelitian ini penulis membagi kode etik menjadi dua bagian, yaitu:</w:t>
      </w:r>
    </w:p>
    <w:p w:rsidR="00531C30" w:rsidRPr="00B96602" w:rsidRDefault="00531C30" w:rsidP="003D72DE">
      <w:pPr>
        <w:pStyle w:val="ListParagraph"/>
        <w:numPr>
          <w:ilvl w:val="0"/>
          <w:numId w:val="3"/>
        </w:numPr>
        <w:spacing w:after="0" w:line="480" w:lineRule="auto"/>
        <w:ind w:left="851" w:hanging="284"/>
        <w:jc w:val="both"/>
        <w:rPr>
          <w:rFonts w:asciiTheme="majorBidi" w:hAnsiTheme="majorBidi" w:cs="Times New Roman"/>
          <w:sz w:val="24"/>
          <w:szCs w:val="24"/>
        </w:rPr>
      </w:pPr>
      <w:r w:rsidRPr="00B96602">
        <w:rPr>
          <w:rFonts w:asciiTheme="majorBidi" w:hAnsiTheme="majorBidi" w:cs="Times New Roman"/>
          <w:sz w:val="24"/>
          <w:szCs w:val="24"/>
        </w:rPr>
        <w:t>Kode Etik Profesi atau Jabatan</w:t>
      </w:r>
    </w:p>
    <w:p w:rsidR="00531C30" w:rsidRDefault="00531C30" w:rsidP="00531C30">
      <w:pPr>
        <w:pStyle w:val="ListParagraph"/>
        <w:spacing w:after="0" w:line="480" w:lineRule="auto"/>
        <w:ind w:left="851" w:firstLine="567"/>
        <w:jc w:val="both"/>
        <w:rPr>
          <w:rFonts w:asciiTheme="majorBidi" w:hAnsiTheme="majorBidi" w:cs="Times New Roman"/>
          <w:sz w:val="24"/>
          <w:szCs w:val="24"/>
        </w:rPr>
      </w:pPr>
      <w:proofErr w:type="gramStart"/>
      <w:r w:rsidRPr="00471CA2">
        <w:rPr>
          <w:rFonts w:asciiTheme="majorBidi" w:hAnsiTheme="majorBidi" w:cs="Times New Roman"/>
          <w:sz w:val="24"/>
          <w:szCs w:val="24"/>
        </w:rPr>
        <w:lastRenderedPageBreak/>
        <w:t>Kode etik profesi berarti aturan kesusilaan suatu profesi.</w:t>
      </w:r>
      <w:proofErr w:type="gramEnd"/>
      <w:r>
        <w:rPr>
          <w:rStyle w:val="FootnoteReference"/>
          <w:rFonts w:asciiTheme="majorBidi" w:hAnsiTheme="majorBidi"/>
          <w:sz w:val="24"/>
          <w:szCs w:val="24"/>
        </w:rPr>
        <w:footnoteReference w:id="16"/>
      </w:r>
      <w:r w:rsidRPr="00471CA2">
        <w:rPr>
          <w:rFonts w:asciiTheme="majorBidi" w:hAnsiTheme="majorBidi" w:cs="Times New Roman"/>
          <w:sz w:val="24"/>
          <w:szCs w:val="24"/>
        </w:rPr>
        <w:t xml:space="preserve"> </w:t>
      </w:r>
      <w:proofErr w:type="gramStart"/>
      <w:r w:rsidRPr="00471CA2">
        <w:rPr>
          <w:rFonts w:asciiTheme="majorBidi" w:hAnsiTheme="majorBidi" w:cs="Times New Roman"/>
          <w:sz w:val="24"/>
          <w:szCs w:val="24"/>
        </w:rPr>
        <w:t>Yang dimaksud dengan profesi atau jabatan adalah bidang pekerjaan yang dilandasi pendidikan keahlian (keterampilan, kejujuran, dan sebagainya) tertentu.</w:t>
      </w:r>
      <w:proofErr w:type="gramEnd"/>
    </w:p>
    <w:p w:rsidR="00531C30" w:rsidRPr="002A0C28" w:rsidRDefault="00531C30" w:rsidP="00531C30">
      <w:pPr>
        <w:pStyle w:val="ListParagraph"/>
        <w:spacing w:after="0" w:line="480" w:lineRule="auto"/>
        <w:ind w:left="851" w:firstLine="567"/>
        <w:jc w:val="both"/>
        <w:rPr>
          <w:rFonts w:asciiTheme="majorBidi" w:hAnsiTheme="majorBidi" w:cs="Times New Roman"/>
          <w:sz w:val="24"/>
          <w:szCs w:val="24"/>
        </w:rPr>
      </w:pPr>
      <w:r w:rsidRPr="002A0C28">
        <w:rPr>
          <w:rFonts w:asciiTheme="majorBidi" w:hAnsiTheme="majorBidi" w:cs="Times New Roman"/>
          <w:sz w:val="24"/>
          <w:szCs w:val="24"/>
        </w:rPr>
        <w:t xml:space="preserve">Menurut Wiji Suwarno profesi merupakan kelompok lapangan kerja yang khusus melaksanakan kegiatan yang memerlukan keterampilan dan keahlian tinggi guna memenuhi kebutuhan yang rumit dari manusia,  di dalamnya pemakaian dengan cara yang benar akan keterampilan dan keahlian tinggi hanya dapat  dicapai dengan dimilikinya penguasaan pengetahuan dengan ruang lingkup yang luas, mencakup sifat manusia, kecenderungan sejarah, dan lingkungan hidupnya; serta adanya disiplin etika yang </w:t>
      </w:r>
      <w:r w:rsidRPr="002A0C28">
        <w:rPr>
          <w:rFonts w:asciiTheme="majorBidi" w:hAnsiTheme="majorBidi" w:cs="Times New Roman"/>
          <w:sz w:val="24"/>
          <w:szCs w:val="24"/>
        </w:rPr>
        <w:lastRenderedPageBreak/>
        <w:t>dikembangkan  dan diterapkan oleh kelompok anggota yang menyandang profesi tersebut.</w:t>
      </w:r>
      <w:r>
        <w:rPr>
          <w:rStyle w:val="FootnoteReference"/>
          <w:rFonts w:asciiTheme="majorBidi" w:hAnsiTheme="majorBidi"/>
          <w:sz w:val="24"/>
          <w:szCs w:val="24"/>
        </w:rPr>
        <w:footnoteReference w:id="17"/>
      </w:r>
    </w:p>
    <w:p w:rsidR="00531C30" w:rsidRPr="006C0BED" w:rsidRDefault="00531C30" w:rsidP="00531C30">
      <w:pPr>
        <w:pStyle w:val="ListParagraph"/>
        <w:spacing w:after="0" w:line="480" w:lineRule="auto"/>
        <w:ind w:left="851" w:firstLine="567"/>
        <w:jc w:val="both"/>
        <w:rPr>
          <w:rFonts w:asciiTheme="majorBidi" w:hAnsiTheme="majorBidi" w:cs="Times New Roman"/>
          <w:sz w:val="24"/>
          <w:szCs w:val="24"/>
        </w:rPr>
      </w:pPr>
      <w:r w:rsidRPr="006C0BED">
        <w:rPr>
          <w:rFonts w:asciiTheme="majorBidi" w:hAnsiTheme="majorBidi" w:cs="Times New Roman"/>
          <w:sz w:val="24"/>
          <w:szCs w:val="24"/>
        </w:rPr>
        <w:t>Menurut Mukhtar Luthfi yang dikutip oleh Syarifuddin Nurdin dan Basyiruddin Usman, bisa dikatakan profesi apabila memiliki unsur-unsur diantaranya:</w:t>
      </w:r>
    </w:p>
    <w:p w:rsidR="00531C30" w:rsidRDefault="00531C30" w:rsidP="003D72DE">
      <w:pPr>
        <w:pStyle w:val="ListParagraph"/>
        <w:numPr>
          <w:ilvl w:val="0"/>
          <w:numId w:val="11"/>
        </w:numPr>
        <w:spacing w:after="0" w:line="240" w:lineRule="auto"/>
        <w:ind w:left="1134" w:hanging="283"/>
        <w:jc w:val="both"/>
        <w:rPr>
          <w:rFonts w:asciiTheme="majorBidi" w:hAnsiTheme="majorBidi" w:cs="Times New Roman"/>
          <w:sz w:val="24"/>
          <w:szCs w:val="24"/>
        </w:rPr>
      </w:pPr>
      <w:r>
        <w:rPr>
          <w:rFonts w:asciiTheme="majorBidi" w:hAnsiTheme="majorBidi" w:cs="Times New Roman"/>
          <w:sz w:val="24"/>
          <w:szCs w:val="24"/>
        </w:rPr>
        <w:t>Panggilan hidup sepenuh waktu.</w:t>
      </w:r>
    </w:p>
    <w:p w:rsidR="00531C30" w:rsidRDefault="00531C30" w:rsidP="003D72DE">
      <w:pPr>
        <w:pStyle w:val="ListParagraph"/>
        <w:numPr>
          <w:ilvl w:val="0"/>
          <w:numId w:val="11"/>
        </w:numPr>
        <w:spacing w:after="0" w:line="240" w:lineRule="auto"/>
        <w:ind w:left="1134" w:hanging="283"/>
        <w:jc w:val="both"/>
        <w:rPr>
          <w:rFonts w:asciiTheme="majorBidi" w:hAnsiTheme="majorBidi" w:cs="Times New Roman"/>
          <w:sz w:val="24"/>
          <w:szCs w:val="24"/>
        </w:rPr>
      </w:pPr>
      <w:r>
        <w:rPr>
          <w:rFonts w:asciiTheme="majorBidi" w:hAnsiTheme="majorBidi" w:cs="Times New Roman"/>
          <w:sz w:val="24"/>
          <w:szCs w:val="24"/>
        </w:rPr>
        <w:t>Memiliki pengetahuan dan kecakapan keahlian</w:t>
      </w:r>
    </w:p>
    <w:p w:rsidR="00531C30" w:rsidRDefault="00531C30" w:rsidP="003D72DE">
      <w:pPr>
        <w:pStyle w:val="ListParagraph"/>
        <w:numPr>
          <w:ilvl w:val="0"/>
          <w:numId w:val="11"/>
        </w:numPr>
        <w:spacing w:after="0" w:line="240" w:lineRule="auto"/>
        <w:ind w:left="1134" w:hanging="283"/>
        <w:jc w:val="both"/>
        <w:rPr>
          <w:rFonts w:asciiTheme="majorBidi" w:hAnsiTheme="majorBidi" w:cs="Times New Roman"/>
          <w:sz w:val="24"/>
          <w:szCs w:val="24"/>
        </w:rPr>
      </w:pPr>
      <w:r>
        <w:rPr>
          <w:rFonts w:asciiTheme="majorBidi" w:hAnsiTheme="majorBidi" w:cs="Times New Roman"/>
          <w:sz w:val="24"/>
          <w:szCs w:val="24"/>
        </w:rPr>
        <w:t>Kebakuan yang universal</w:t>
      </w:r>
    </w:p>
    <w:p w:rsidR="00531C30" w:rsidRDefault="00531C30" w:rsidP="003D72DE">
      <w:pPr>
        <w:pStyle w:val="ListParagraph"/>
        <w:numPr>
          <w:ilvl w:val="0"/>
          <w:numId w:val="11"/>
        </w:numPr>
        <w:spacing w:after="0" w:line="240" w:lineRule="auto"/>
        <w:ind w:left="1134" w:hanging="283"/>
        <w:jc w:val="both"/>
        <w:rPr>
          <w:rFonts w:asciiTheme="majorBidi" w:hAnsiTheme="majorBidi" w:cs="Times New Roman"/>
          <w:sz w:val="24"/>
          <w:szCs w:val="24"/>
        </w:rPr>
      </w:pPr>
      <w:r>
        <w:rPr>
          <w:rFonts w:asciiTheme="majorBidi" w:hAnsiTheme="majorBidi" w:cs="Times New Roman"/>
          <w:sz w:val="24"/>
          <w:szCs w:val="24"/>
        </w:rPr>
        <w:t>Sebagai bentuk pengabdian</w:t>
      </w:r>
    </w:p>
    <w:p w:rsidR="00531C30" w:rsidRDefault="00531C30" w:rsidP="003D72DE">
      <w:pPr>
        <w:pStyle w:val="ListParagraph"/>
        <w:numPr>
          <w:ilvl w:val="0"/>
          <w:numId w:val="11"/>
        </w:numPr>
        <w:spacing w:after="0" w:line="240" w:lineRule="auto"/>
        <w:ind w:left="1134" w:hanging="283"/>
        <w:jc w:val="both"/>
        <w:rPr>
          <w:rFonts w:asciiTheme="majorBidi" w:hAnsiTheme="majorBidi" w:cs="Times New Roman"/>
          <w:sz w:val="24"/>
          <w:szCs w:val="24"/>
        </w:rPr>
      </w:pPr>
      <w:r>
        <w:rPr>
          <w:rFonts w:asciiTheme="majorBidi" w:hAnsiTheme="majorBidi" w:cs="Times New Roman"/>
          <w:sz w:val="24"/>
          <w:szCs w:val="24"/>
        </w:rPr>
        <w:t>Memiliki kecakapan diagnositik kompetensi aplikatif</w:t>
      </w:r>
    </w:p>
    <w:p w:rsidR="00531C30" w:rsidRDefault="00531C30" w:rsidP="003D72DE">
      <w:pPr>
        <w:pStyle w:val="ListParagraph"/>
        <w:numPr>
          <w:ilvl w:val="0"/>
          <w:numId w:val="11"/>
        </w:numPr>
        <w:spacing w:after="0" w:line="240" w:lineRule="auto"/>
        <w:ind w:left="1134" w:hanging="283"/>
        <w:jc w:val="both"/>
        <w:rPr>
          <w:rFonts w:asciiTheme="majorBidi" w:hAnsiTheme="majorBidi" w:cs="Times New Roman"/>
          <w:sz w:val="24"/>
          <w:szCs w:val="24"/>
        </w:rPr>
      </w:pPr>
      <w:r>
        <w:rPr>
          <w:rFonts w:asciiTheme="majorBidi" w:hAnsiTheme="majorBidi" w:cs="Times New Roman"/>
          <w:sz w:val="24"/>
          <w:szCs w:val="24"/>
        </w:rPr>
        <w:t>Otonomi</w:t>
      </w:r>
    </w:p>
    <w:p w:rsidR="00531C30" w:rsidRDefault="00531C30" w:rsidP="003D72DE">
      <w:pPr>
        <w:pStyle w:val="ListParagraph"/>
        <w:numPr>
          <w:ilvl w:val="0"/>
          <w:numId w:val="11"/>
        </w:numPr>
        <w:spacing w:after="0" w:line="240" w:lineRule="auto"/>
        <w:ind w:left="1134" w:hanging="283"/>
        <w:jc w:val="both"/>
        <w:rPr>
          <w:rFonts w:asciiTheme="majorBidi" w:hAnsiTheme="majorBidi" w:cs="Times New Roman"/>
          <w:sz w:val="24"/>
          <w:szCs w:val="24"/>
        </w:rPr>
      </w:pPr>
      <w:r>
        <w:rPr>
          <w:rFonts w:asciiTheme="majorBidi" w:hAnsiTheme="majorBidi" w:cs="Times New Roman"/>
          <w:sz w:val="24"/>
          <w:szCs w:val="24"/>
        </w:rPr>
        <w:t>Memiliki kode etik</w:t>
      </w:r>
    </w:p>
    <w:p w:rsidR="00531C30" w:rsidRDefault="00531C30" w:rsidP="003D72DE">
      <w:pPr>
        <w:pStyle w:val="ListParagraph"/>
        <w:numPr>
          <w:ilvl w:val="0"/>
          <w:numId w:val="11"/>
        </w:numPr>
        <w:spacing w:after="0" w:line="240" w:lineRule="auto"/>
        <w:ind w:left="1134" w:hanging="283"/>
        <w:jc w:val="both"/>
        <w:rPr>
          <w:rFonts w:asciiTheme="majorBidi" w:hAnsiTheme="majorBidi" w:cs="Times New Roman"/>
          <w:sz w:val="24"/>
          <w:szCs w:val="24"/>
        </w:rPr>
      </w:pPr>
      <w:r>
        <w:rPr>
          <w:rFonts w:asciiTheme="majorBidi" w:hAnsiTheme="majorBidi" w:cs="Times New Roman"/>
          <w:sz w:val="24"/>
          <w:szCs w:val="24"/>
        </w:rPr>
        <w:t>Klien atau melayani masyarakat.</w:t>
      </w:r>
      <w:r>
        <w:rPr>
          <w:rStyle w:val="FootnoteReference"/>
          <w:rFonts w:asciiTheme="majorBidi" w:hAnsiTheme="majorBidi"/>
          <w:sz w:val="24"/>
          <w:szCs w:val="24"/>
        </w:rPr>
        <w:footnoteReference w:id="18"/>
      </w:r>
    </w:p>
    <w:p w:rsidR="00531C30" w:rsidRDefault="00531C30" w:rsidP="00531C30">
      <w:pPr>
        <w:pStyle w:val="ListParagraph"/>
        <w:spacing w:after="0" w:line="240" w:lineRule="auto"/>
        <w:ind w:left="1134"/>
        <w:jc w:val="both"/>
        <w:rPr>
          <w:rFonts w:asciiTheme="majorBidi" w:hAnsiTheme="majorBidi" w:cs="Times New Roman"/>
          <w:sz w:val="24"/>
          <w:szCs w:val="24"/>
        </w:rPr>
      </w:pPr>
    </w:p>
    <w:p w:rsidR="00531C30" w:rsidRDefault="00531C30" w:rsidP="00531C30">
      <w:pPr>
        <w:pStyle w:val="ListParagraph"/>
        <w:spacing w:after="0" w:line="480" w:lineRule="auto"/>
        <w:ind w:left="851" w:firstLine="567"/>
        <w:jc w:val="both"/>
        <w:rPr>
          <w:rFonts w:asciiTheme="majorBidi" w:hAnsiTheme="majorBidi" w:cs="Times New Roman"/>
          <w:sz w:val="24"/>
          <w:szCs w:val="24"/>
        </w:rPr>
      </w:pPr>
      <w:r w:rsidRPr="006833F6">
        <w:rPr>
          <w:rFonts w:asciiTheme="majorBidi" w:hAnsiTheme="majorBidi" w:cs="Times New Roman"/>
          <w:sz w:val="24"/>
          <w:szCs w:val="24"/>
        </w:rPr>
        <w:t>Berdasarkan point 7 di</w:t>
      </w:r>
      <w:r>
        <w:rPr>
          <w:rFonts w:asciiTheme="majorBidi" w:hAnsiTheme="majorBidi" w:cs="Times New Roman"/>
          <w:sz w:val="24"/>
          <w:szCs w:val="24"/>
        </w:rPr>
        <w:t xml:space="preserve"> </w:t>
      </w:r>
      <w:r w:rsidRPr="006833F6">
        <w:rPr>
          <w:rFonts w:asciiTheme="majorBidi" w:hAnsiTheme="majorBidi" w:cs="Times New Roman"/>
          <w:sz w:val="24"/>
          <w:szCs w:val="24"/>
        </w:rPr>
        <w:t xml:space="preserve">atas, profesi atau jabatan memiliki kode etik, yaitu pekerjaan yang mempunyai kode etik, dimana pekerjaan adalah tenaga profesional yang memerlukan pedoman-pedoman agar terhindar dari segala bentuk penyimpangan. </w:t>
      </w:r>
      <w:proofErr w:type="gramStart"/>
      <w:r w:rsidRPr="006833F6">
        <w:rPr>
          <w:rFonts w:asciiTheme="majorBidi" w:hAnsiTheme="majorBidi" w:cs="Times New Roman"/>
          <w:sz w:val="24"/>
          <w:szCs w:val="24"/>
        </w:rPr>
        <w:t xml:space="preserve">Pedoman tersebut adalah kode etik yang merupakan dasar untuk melindungi para </w:t>
      </w:r>
      <w:r w:rsidRPr="006833F6">
        <w:rPr>
          <w:rFonts w:asciiTheme="majorBidi" w:hAnsiTheme="majorBidi" w:cs="Times New Roman"/>
          <w:sz w:val="24"/>
          <w:szCs w:val="24"/>
        </w:rPr>
        <w:lastRenderedPageBreak/>
        <w:t>anggota yang menjunjung tinggi nilai-nilai profesional, disamping merupakan sarana untuk mengambil tindakan penertiban terhadap anggota yang melakukan perbuatan yang tidak sesuai dengan seruan dan sem</w:t>
      </w:r>
      <w:r>
        <w:rPr>
          <w:rFonts w:asciiTheme="majorBidi" w:hAnsiTheme="majorBidi" w:cs="Times New Roman"/>
          <w:sz w:val="24"/>
          <w:szCs w:val="24"/>
        </w:rPr>
        <w:t>a</w:t>
      </w:r>
      <w:r w:rsidRPr="006833F6">
        <w:rPr>
          <w:rFonts w:asciiTheme="majorBidi" w:hAnsiTheme="majorBidi" w:cs="Times New Roman"/>
          <w:sz w:val="24"/>
          <w:szCs w:val="24"/>
        </w:rPr>
        <w:t>ngat kode etik itu sendiri.</w:t>
      </w:r>
      <w:proofErr w:type="gramEnd"/>
    </w:p>
    <w:p w:rsidR="00531C30" w:rsidRDefault="00531C30" w:rsidP="00531C30">
      <w:pPr>
        <w:pStyle w:val="ListParagraph"/>
        <w:spacing w:after="0" w:line="480" w:lineRule="auto"/>
        <w:ind w:left="851" w:firstLine="567"/>
        <w:jc w:val="both"/>
        <w:rPr>
          <w:rFonts w:asciiTheme="majorBidi" w:hAnsiTheme="majorBidi" w:cs="Times New Roman"/>
          <w:sz w:val="24"/>
          <w:szCs w:val="24"/>
        </w:rPr>
      </w:pPr>
      <w:proofErr w:type="gramStart"/>
      <w:r w:rsidRPr="006C0BED">
        <w:rPr>
          <w:rFonts w:asciiTheme="majorBidi" w:hAnsiTheme="majorBidi" w:cs="Times New Roman"/>
          <w:sz w:val="24"/>
          <w:szCs w:val="24"/>
        </w:rPr>
        <w:t>Adapun tujuan dalam penetapan kode etik profesi adalah untuk menjunjung tinggi martabat profesi, menjaga dan memelihara kesejahteraan para anggota, meningkatkan pengabdian anggota profesi dan meningkatkan mutu profesi dan mutu organisasi profesi.</w:t>
      </w:r>
      <w:proofErr w:type="gramEnd"/>
      <w:r>
        <w:rPr>
          <w:rStyle w:val="FootnoteReference"/>
          <w:rFonts w:asciiTheme="majorBidi" w:hAnsiTheme="majorBidi"/>
          <w:sz w:val="24"/>
          <w:szCs w:val="24"/>
        </w:rPr>
        <w:footnoteReference w:id="19"/>
      </w:r>
    </w:p>
    <w:p w:rsidR="00531C30" w:rsidRDefault="00531C30" w:rsidP="00531C30">
      <w:pPr>
        <w:pStyle w:val="ListParagraph"/>
        <w:spacing w:after="0" w:line="480" w:lineRule="auto"/>
        <w:ind w:left="851" w:firstLine="567"/>
        <w:jc w:val="both"/>
        <w:rPr>
          <w:rFonts w:asciiTheme="majorBidi" w:hAnsiTheme="majorBidi" w:cs="Times New Roman"/>
          <w:sz w:val="24"/>
          <w:szCs w:val="24"/>
        </w:rPr>
      </w:pPr>
      <w:proofErr w:type="gramStart"/>
      <w:r w:rsidRPr="006C0BED">
        <w:rPr>
          <w:rFonts w:asciiTheme="majorBidi" w:hAnsiTheme="majorBidi" w:cs="Times New Roman"/>
          <w:sz w:val="24"/>
          <w:szCs w:val="24"/>
        </w:rPr>
        <w:t>Dalam Islam setiap pekerjaan harus dilakukan secara profesional, dalam arti harus dilakukan secara benar.</w:t>
      </w:r>
      <w:proofErr w:type="gramEnd"/>
      <w:r w:rsidRPr="006C0BED">
        <w:rPr>
          <w:rFonts w:asciiTheme="majorBidi" w:hAnsiTheme="majorBidi" w:cs="Times New Roman"/>
          <w:sz w:val="24"/>
          <w:szCs w:val="24"/>
        </w:rPr>
        <w:t xml:space="preserve"> </w:t>
      </w:r>
      <w:proofErr w:type="gramStart"/>
      <w:r w:rsidRPr="006C0BED">
        <w:rPr>
          <w:rFonts w:asciiTheme="majorBidi" w:hAnsiTheme="majorBidi" w:cs="Times New Roman"/>
          <w:sz w:val="24"/>
          <w:szCs w:val="24"/>
        </w:rPr>
        <w:t>Itu hanya mungkin dilakuk</w:t>
      </w:r>
      <w:r>
        <w:rPr>
          <w:rFonts w:asciiTheme="majorBidi" w:hAnsiTheme="majorBidi" w:cs="Times New Roman"/>
          <w:sz w:val="24"/>
          <w:szCs w:val="24"/>
        </w:rPr>
        <w:t>an oleh orang yang ahli.</w:t>
      </w:r>
      <w:proofErr w:type="gramEnd"/>
      <w:r>
        <w:rPr>
          <w:rFonts w:asciiTheme="majorBidi" w:hAnsiTheme="majorBidi" w:cs="Times New Roman"/>
          <w:sz w:val="24"/>
          <w:szCs w:val="24"/>
        </w:rPr>
        <w:t xml:space="preserve"> Rasulu</w:t>
      </w:r>
      <w:r w:rsidRPr="006C0BED">
        <w:rPr>
          <w:rFonts w:asciiTheme="majorBidi" w:hAnsiTheme="majorBidi" w:cs="Times New Roman"/>
          <w:sz w:val="24"/>
          <w:szCs w:val="24"/>
        </w:rPr>
        <w:t xml:space="preserve">llah SAW., mengatakan bahwa “bila suatu </w:t>
      </w:r>
      <w:r w:rsidRPr="006C0BED">
        <w:rPr>
          <w:rFonts w:asciiTheme="majorBidi" w:hAnsiTheme="majorBidi" w:cs="Times New Roman"/>
          <w:sz w:val="24"/>
          <w:szCs w:val="24"/>
        </w:rPr>
        <w:lastRenderedPageBreak/>
        <w:t>urusan dikerjakan oleh orang yang tidak ahli, maka tunggulah kehancuran”.</w:t>
      </w:r>
      <w:r>
        <w:rPr>
          <w:rStyle w:val="FootnoteReference"/>
          <w:rFonts w:asciiTheme="majorBidi" w:hAnsiTheme="majorBidi"/>
          <w:sz w:val="24"/>
          <w:szCs w:val="24"/>
        </w:rPr>
        <w:footnoteReference w:id="20"/>
      </w:r>
    </w:p>
    <w:p w:rsidR="00531C30" w:rsidRDefault="00531C30" w:rsidP="00531C30">
      <w:pPr>
        <w:pStyle w:val="ListParagraph"/>
        <w:spacing w:after="0" w:line="480" w:lineRule="auto"/>
        <w:ind w:left="851" w:firstLine="567"/>
        <w:jc w:val="both"/>
        <w:rPr>
          <w:rFonts w:asciiTheme="majorBidi" w:hAnsiTheme="majorBidi" w:cs="Times New Roman"/>
          <w:sz w:val="24"/>
          <w:szCs w:val="24"/>
        </w:rPr>
      </w:pPr>
      <w:proofErr w:type="gramStart"/>
      <w:r w:rsidRPr="006C0BED">
        <w:rPr>
          <w:rFonts w:asciiTheme="majorBidi" w:hAnsiTheme="majorBidi" w:cs="Times New Roman"/>
          <w:sz w:val="24"/>
          <w:szCs w:val="24"/>
        </w:rPr>
        <w:t>Dari definisi di</w:t>
      </w:r>
      <w:r>
        <w:rPr>
          <w:rFonts w:asciiTheme="majorBidi" w:hAnsiTheme="majorBidi" w:cs="Times New Roman"/>
          <w:sz w:val="24"/>
          <w:szCs w:val="24"/>
        </w:rPr>
        <w:t xml:space="preserve"> </w:t>
      </w:r>
      <w:r w:rsidRPr="006C0BED">
        <w:rPr>
          <w:rFonts w:asciiTheme="majorBidi" w:hAnsiTheme="majorBidi" w:cs="Times New Roman"/>
          <w:sz w:val="24"/>
          <w:szCs w:val="24"/>
        </w:rPr>
        <w:t>atas dapat diketahui, bahwa yang dimaksud dengan kode etik profesi atau jabatan adalah norma-norma yang harus diindahkan oleh setiap anggota profesi dalam melaksanakan tugas profesinya dan hidupnya di masyarakat.</w:t>
      </w:r>
      <w:proofErr w:type="gramEnd"/>
      <w:r w:rsidRPr="006C0BED">
        <w:rPr>
          <w:rFonts w:asciiTheme="majorBidi" w:hAnsiTheme="majorBidi" w:cs="Times New Roman"/>
          <w:sz w:val="24"/>
          <w:szCs w:val="24"/>
        </w:rPr>
        <w:t xml:space="preserve"> Norma-norma tersebut berisi petunjuk-petunjuk bagi para anggota profesinya dan larangan-larangannya, yaitu ketentuan-ketentuan tentang </w:t>
      </w:r>
      <w:proofErr w:type="gramStart"/>
      <w:r w:rsidRPr="006C0BED">
        <w:rPr>
          <w:rFonts w:asciiTheme="majorBidi" w:hAnsiTheme="majorBidi" w:cs="Times New Roman"/>
          <w:sz w:val="24"/>
          <w:szCs w:val="24"/>
        </w:rPr>
        <w:t>apa</w:t>
      </w:r>
      <w:proofErr w:type="gramEnd"/>
      <w:r w:rsidRPr="006C0BED">
        <w:rPr>
          <w:rFonts w:asciiTheme="majorBidi" w:hAnsiTheme="majorBidi" w:cs="Times New Roman"/>
          <w:sz w:val="24"/>
          <w:szCs w:val="24"/>
        </w:rPr>
        <w:t xml:space="preserve"> yang tidak boleh diperbuat atau dilaksanakan, melainkan juga menyangkut tingkah laku anggota profesi pada umumnya dalam pergaulan sehari-hari di dalam masyarakat. Dengan kata </w:t>
      </w:r>
      <w:proofErr w:type="gramStart"/>
      <w:r w:rsidRPr="006C0BED">
        <w:rPr>
          <w:rFonts w:asciiTheme="majorBidi" w:hAnsiTheme="majorBidi" w:cs="Times New Roman"/>
          <w:sz w:val="24"/>
          <w:szCs w:val="24"/>
        </w:rPr>
        <w:t>lain</w:t>
      </w:r>
      <w:proofErr w:type="gramEnd"/>
      <w:r w:rsidRPr="006C0BED">
        <w:rPr>
          <w:rFonts w:asciiTheme="majorBidi" w:hAnsiTheme="majorBidi" w:cs="Times New Roman"/>
          <w:sz w:val="24"/>
          <w:szCs w:val="24"/>
        </w:rPr>
        <w:t>, kode etik profesi merupakan pedoman atau pegangan bagi pekerja profesional untuk tetap profesional (sesuai dengan ketentuan dan persyaratan profesi).</w:t>
      </w:r>
    </w:p>
    <w:p w:rsidR="00531C30" w:rsidRDefault="00531C30" w:rsidP="00531C30">
      <w:pPr>
        <w:pStyle w:val="ListParagraph"/>
        <w:spacing w:after="0" w:line="480" w:lineRule="auto"/>
        <w:ind w:left="851" w:firstLine="567"/>
        <w:jc w:val="both"/>
        <w:rPr>
          <w:rFonts w:asciiTheme="majorBidi" w:hAnsiTheme="majorBidi" w:cs="Times New Roman"/>
          <w:sz w:val="24"/>
          <w:szCs w:val="24"/>
        </w:rPr>
      </w:pPr>
    </w:p>
    <w:p w:rsidR="00531C30" w:rsidRPr="006C0BED" w:rsidRDefault="00531C30" w:rsidP="00531C30">
      <w:pPr>
        <w:pStyle w:val="ListParagraph"/>
        <w:spacing w:after="0" w:line="480" w:lineRule="auto"/>
        <w:ind w:left="851" w:firstLine="567"/>
        <w:jc w:val="both"/>
        <w:rPr>
          <w:rFonts w:asciiTheme="majorBidi" w:hAnsiTheme="majorBidi" w:cs="Times New Roman"/>
          <w:sz w:val="24"/>
          <w:szCs w:val="24"/>
        </w:rPr>
      </w:pPr>
    </w:p>
    <w:p w:rsidR="00531C30" w:rsidRDefault="00531C30" w:rsidP="003D72DE">
      <w:pPr>
        <w:pStyle w:val="ListParagraph"/>
        <w:numPr>
          <w:ilvl w:val="0"/>
          <w:numId w:val="4"/>
        </w:numPr>
        <w:spacing w:after="0" w:line="480" w:lineRule="auto"/>
        <w:ind w:left="851" w:hanging="283"/>
        <w:jc w:val="both"/>
        <w:rPr>
          <w:rFonts w:asciiTheme="majorBidi" w:hAnsiTheme="majorBidi" w:cs="Times New Roman"/>
          <w:sz w:val="24"/>
          <w:szCs w:val="24"/>
        </w:rPr>
      </w:pPr>
      <w:r>
        <w:rPr>
          <w:rFonts w:asciiTheme="majorBidi" w:hAnsiTheme="majorBidi" w:cs="Times New Roman"/>
          <w:sz w:val="24"/>
          <w:szCs w:val="24"/>
        </w:rPr>
        <w:lastRenderedPageBreak/>
        <w:t>Kode Etik Lembaga a</w:t>
      </w:r>
      <w:r w:rsidRPr="0062301D">
        <w:rPr>
          <w:rFonts w:asciiTheme="majorBidi" w:hAnsiTheme="majorBidi" w:cs="Times New Roman"/>
          <w:sz w:val="24"/>
          <w:szCs w:val="24"/>
        </w:rPr>
        <w:t>tau Organisasi</w:t>
      </w:r>
    </w:p>
    <w:p w:rsidR="00531C30" w:rsidRDefault="00531C30" w:rsidP="00531C30">
      <w:pPr>
        <w:pStyle w:val="ListParagraph"/>
        <w:spacing w:after="0" w:line="480" w:lineRule="auto"/>
        <w:ind w:left="851" w:firstLine="567"/>
        <w:jc w:val="both"/>
        <w:rPr>
          <w:rFonts w:asciiTheme="majorBidi" w:hAnsiTheme="majorBidi" w:cs="Times New Roman"/>
          <w:sz w:val="24"/>
          <w:szCs w:val="24"/>
        </w:rPr>
      </w:pPr>
      <w:r w:rsidRPr="006C0BED">
        <w:rPr>
          <w:rFonts w:asciiTheme="majorBidi" w:hAnsiTheme="majorBidi" w:cs="Times New Roman"/>
          <w:sz w:val="24"/>
          <w:szCs w:val="24"/>
        </w:rPr>
        <w:t xml:space="preserve">Organisasi atau lembaga adalah suatu wadah yang terdiri dari dua orang atau lebih, dengan tujuan (visi dan misi) yang </w:t>
      </w:r>
      <w:proofErr w:type="gramStart"/>
      <w:r w:rsidRPr="006C0BED">
        <w:rPr>
          <w:rFonts w:asciiTheme="majorBidi" w:hAnsiTheme="majorBidi" w:cs="Times New Roman"/>
          <w:sz w:val="24"/>
          <w:szCs w:val="24"/>
        </w:rPr>
        <w:t>sama</w:t>
      </w:r>
      <w:proofErr w:type="gramEnd"/>
      <w:r w:rsidRPr="006C0BED">
        <w:rPr>
          <w:rFonts w:asciiTheme="majorBidi" w:hAnsiTheme="majorBidi" w:cs="Times New Roman"/>
          <w:sz w:val="24"/>
          <w:szCs w:val="24"/>
        </w:rPr>
        <w:t xml:space="preserve">. </w:t>
      </w:r>
      <w:proofErr w:type="gramStart"/>
      <w:r w:rsidRPr="006C0BED">
        <w:rPr>
          <w:rFonts w:asciiTheme="majorBidi" w:hAnsiTheme="majorBidi" w:cs="Times New Roman"/>
          <w:sz w:val="24"/>
          <w:szCs w:val="24"/>
        </w:rPr>
        <w:t>Organisasi atau lembaga sebagai sebuah struktur hubungan antar manusia dan antar kelompok tentu saja memiliki nilai-nilai tertentu atau aturan-aturan (pedoman) untuk mengikat, mengawasi pola tingkah laku kehidupan anggota organisasi yang bersangkutan, yang disebut kode etik organisasi atau lembaga.</w:t>
      </w:r>
      <w:proofErr w:type="gramEnd"/>
    </w:p>
    <w:p w:rsidR="00531C30" w:rsidRDefault="00531C30" w:rsidP="00531C30">
      <w:pPr>
        <w:pStyle w:val="ListParagraph"/>
        <w:spacing w:after="0" w:line="480" w:lineRule="auto"/>
        <w:ind w:left="851" w:firstLine="567"/>
        <w:jc w:val="both"/>
        <w:rPr>
          <w:rFonts w:asciiTheme="majorBidi" w:hAnsiTheme="majorBidi" w:cs="Times New Roman"/>
          <w:sz w:val="24"/>
          <w:szCs w:val="24"/>
        </w:rPr>
      </w:pPr>
      <w:proofErr w:type="gramStart"/>
      <w:r w:rsidRPr="006C0BED">
        <w:rPr>
          <w:rFonts w:asciiTheme="majorBidi" w:hAnsiTheme="majorBidi" w:cs="Times New Roman"/>
          <w:sz w:val="24"/>
          <w:szCs w:val="24"/>
        </w:rPr>
        <w:t>Adapun yang dimaksud dengan kode etik organisasi atau lembaga adalah nilai-nilai normatif atau pola perilaku seseorang atau suatu badan/ lembaga/ organisasi sebagai suatu kelaziman yang dapat diterima umum dalam interaksi dengan lingkungannya.</w:t>
      </w:r>
      <w:proofErr w:type="gramEnd"/>
    </w:p>
    <w:p w:rsidR="00531C30" w:rsidRDefault="00531C30" w:rsidP="00531C30">
      <w:pPr>
        <w:pStyle w:val="ListParagraph"/>
        <w:spacing w:after="0" w:line="480" w:lineRule="auto"/>
        <w:ind w:left="851" w:firstLine="567"/>
        <w:jc w:val="both"/>
        <w:rPr>
          <w:rFonts w:asciiTheme="majorBidi" w:hAnsiTheme="majorBidi" w:cs="Times New Roman"/>
          <w:sz w:val="24"/>
          <w:szCs w:val="24"/>
        </w:rPr>
      </w:pPr>
      <w:proofErr w:type="gramStart"/>
      <w:r w:rsidRPr="006C0BED">
        <w:rPr>
          <w:rFonts w:asciiTheme="majorBidi" w:hAnsiTheme="majorBidi" w:cs="Times New Roman"/>
          <w:sz w:val="24"/>
          <w:szCs w:val="24"/>
        </w:rPr>
        <w:t xml:space="preserve">Kode etik organisasi atau lembaga juga dapat berarti pola sikap dan prilaku yang diharapkan dari setiap individu dan kelompok anggota organisasi </w:t>
      </w:r>
      <w:r w:rsidRPr="006C0BED">
        <w:rPr>
          <w:rFonts w:asciiTheme="majorBidi" w:hAnsiTheme="majorBidi" w:cs="Times New Roman"/>
          <w:sz w:val="24"/>
          <w:szCs w:val="24"/>
        </w:rPr>
        <w:lastRenderedPageBreak/>
        <w:t>(</w:t>
      </w:r>
      <w:r w:rsidRPr="006C0BED">
        <w:rPr>
          <w:rFonts w:asciiTheme="majorBidi" w:hAnsiTheme="majorBidi" w:cs="Times New Roman"/>
          <w:i/>
          <w:iCs/>
          <w:sz w:val="24"/>
          <w:szCs w:val="24"/>
        </w:rPr>
        <w:t>organizational cilture)</w:t>
      </w:r>
      <w:r w:rsidRPr="006C0BED">
        <w:rPr>
          <w:rFonts w:asciiTheme="majorBidi" w:hAnsiTheme="majorBidi" w:cs="Times New Roman"/>
          <w:sz w:val="24"/>
          <w:szCs w:val="24"/>
        </w:rPr>
        <w:t xml:space="preserve"> yang berjalan dengan tujuan maupun filosofi organisasi yang bersangkutan.</w:t>
      </w:r>
      <w:proofErr w:type="gramEnd"/>
    </w:p>
    <w:p w:rsidR="00531C30" w:rsidRDefault="00531C30" w:rsidP="00531C30">
      <w:pPr>
        <w:pStyle w:val="ListParagraph"/>
        <w:spacing w:after="0" w:line="480" w:lineRule="auto"/>
        <w:ind w:left="851" w:firstLine="567"/>
        <w:jc w:val="both"/>
        <w:rPr>
          <w:rFonts w:asciiTheme="majorBidi" w:hAnsiTheme="majorBidi" w:cs="Times New Roman"/>
          <w:sz w:val="24"/>
          <w:szCs w:val="24"/>
        </w:rPr>
      </w:pPr>
      <w:proofErr w:type="gramStart"/>
      <w:r w:rsidRPr="006C0BED">
        <w:rPr>
          <w:rFonts w:asciiTheme="majorBidi" w:hAnsiTheme="majorBidi" w:cs="Times New Roman"/>
          <w:sz w:val="24"/>
          <w:szCs w:val="24"/>
        </w:rPr>
        <w:t>Penetapan kode etik lazimnya dilakukan oleh kongres organisasi profesi.</w:t>
      </w:r>
      <w:proofErr w:type="gramEnd"/>
      <w:r w:rsidRPr="006C0BED">
        <w:rPr>
          <w:rFonts w:asciiTheme="majorBidi" w:hAnsiTheme="majorBidi" w:cs="Times New Roman"/>
          <w:sz w:val="24"/>
          <w:szCs w:val="24"/>
        </w:rPr>
        <w:t xml:space="preserve"> Dengan kata lain, kode etik tidak dapat ditetapkan oleh orang secara perseorangan, tetapi harus dilakukan oleh orang-orang yang diutus untuk dan atas </w:t>
      </w:r>
      <w:proofErr w:type="gramStart"/>
      <w:r w:rsidRPr="006C0BED">
        <w:rPr>
          <w:rFonts w:asciiTheme="majorBidi" w:hAnsiTheme="majorBidi" w:cs="Times New Roman"/>
          <w:sz w:val="24"/>
          <w:szCs w:val="24"/>
        </w:rPr>
        <w:t>nama</w:t>
      </w:r>
      <w:proofErr w:type="gramEnd"/>
      <w:r w:rsidRPr="006C0BED">
        <w:rPr>
          <w:rFonts w:asciiTheme="majorBidi" w:hAnsiTheme="majorBidi" w:cs="Times New Roman"/>
          <w:sz w:val="24"/>
          <w:szCs w:val="24"/>
        </w:rPr>
        <w:t xml:space="preserve"> anggota-anggota profesi dari organisasi tersebut. </w:t>
      </w:r>
      <w:proofErr w:type="gramStart"/>
      <w:r w:rsidRPr="006C0BED">
        <w:rPr>
          <w:rFonts w:asciiTheme="majorBidi" w:hAnsiTheme="majorBidi" w:cs="Times New Roman"/>
          <w:sz w:val="24"/>
          <w:szCs w:val="24"/>
        </w:rPr>
        <w:t>Dengan demikian, orang-orang yang berada di luar organisasi profesi tersebut tidak terkena aturan dalam kode etik.</w:t>
      </w:r>
      <w:proofErr w:type="gramEnd"/>
      <w:r>
        <w:rPr>
          <w:rStyle w:val="FootnoteReference"/>
          <w:rFonts w:asciiTheme="majorBidi" w:hAnsiTheme="majorBidi"/>
          <w:sz w:val="24"/>
          <w:szCs w:val="24"/>
        </w:rPr>
        <w:footnoteReference w:id="21"/>
      </w:r>
    </w:p>
    <w:p w:rsidR="00531C30" w:rsidRDefault="00531C30" w:rsidP="00531C30">
      <w:pPr>
        <w:pStyle w:val="ListParagraph"/>
        <w:spacing w:after="0" w:line="480" w:lineRule="auto"/>
        <w:ind w:left="851" w:firstLine="567"/>
        <w:jc w:val="both"/>
        <w:rPr>
          <w:rFonts w:asciiTheme="majorBidi" w:hAnsiTheme="majorBidi" w:cs="Times New Roman"/>
          <w:sz w:val="24"/>
          <w:szCs w:val="24"/>
        </w:rPr>
      </w:pPr>
      <w:r w:rsidRPr="006C0BED">
        <w:rPr>
          <w:rFonts w:asciiTheme="majorBidi" w:hAnsiTheme="majorBidi" w:cs="Times New Roman"/>
          <w:sz w:val="24"/>
          <w:szCs w:val="24"/>
        </w:rPr>
        <w:t xml:space="preserve">Sebenarnya inti dari tujuan penerapan kode etik organisasi atau lembaga adalah untuk membangun moral ataupun moralitas pribadi anggota organisasi yang bersangkutan dan dalam upaya menjaga </w:t>
      </w:r>
      <w:proofErr w:type="gramStart"/>
      <w:r w:rsidRPr="006C0BED">
        <w:rPr>
          <w:rFonts w:asciiTheme="majorBidi" w:hAnsiTheme="majorBidi" w:cs="Times New Roman"/>
          <w:sz w:val="24"/>
          <w:szCs w:val="24"/>
        </w:rPr>
        <w:t>nama</w:t>
      </w:r>
      <w:proofErr w:type="gramEnd"/>
      <w:r w:rsidRPr="006C0BED">
        <w:rPr>
          <w:rFonts w:asciiTheme="majorBidi" w:hAnsiTheme="majorBidi" w:cs="Times New Roman"/>
          <w:sz w:val="24"/>
          <w:szCs w:val="24"/>
        </w:rPr>
        <w:t xml:space="preserve"> baik organisasi, sehingga tertuang dalam sejumlah aturan mengenai apa yang boleh dan tidak boleh dilakukan oleh setiap anggota organisasinya, yang kemudian menjadi sebuah kode etik.</w:t>
      </w:r>
    </w:p>
    <w:p w:rsidR="00531C30" w:rsidRPr="006C0BED" w:rsidRDefault="00531C30" w:rsidP="00531C30">
      <w:pPr>
        <w:pStyle w:val="ListParagraph"/>
        <w:spacing w:after="0" w:line="480" w:lineRule="auto"/>
        <w:ind w:left="851" w:firstLine="567"/>
        <w:jc w:val="both"/>
        <w:rPr>
          <w:rFonts w:asciiTheme="majorBidi" w:hAnsiTheme="majorBidi" w:cs="Times New Roman"/>
          <w:sz w:val="24"/>
          <w:szCs w:val="24"/>
        </w:rPr>
      </w:pPr>
    </w:p>
    <w:p w:rsidR="00531C30" w:rsidRPr="006C0BED" w:rsidRDefault="00531C30" w:rsidP="003D72DE">
      <w:pPr>
        <w:pStyle w:val="ListParagraph"/>
        <w:numPr>
          <w:ilvl w:val="0"/>
          <w:numId w:val="2"/>
        </w:numPr>
        <w:spacing w:after="0" w:line="480" w:lineRule="auto"/>
        <w:ind w:left="567" w:hanging="283"/>
        <w:jc w:val="both"/>
        <w:rPr>
          <w:rFonts w:asciiTheme="majorBidi" w:hAnsiTheme="majorBidi" w:cs="Times New Roman"/>
          <w:sz w:val="24"/>
          <w:szCs w:val="24"/>
        </w:rPr>
      </w:pPr>
      <w:r w:rsidRPr="006C0BED">
        <w:rPr>
          <w:rFonts w:asciiTheme="majorBidi" w:hAnsiTheme="majorBidi" w:cs="Times New Roman"/>
          <w:sz w:val="24"/>
          <w:szCs w:val="24"/>
        </w:rPr>
        <w:t xml:space="preserve">Kode Etik Mahasiswa </w:t>
      </w:r>
      <w:r>
        <w:rPr>
          <w:rFonts w:asciiTheme="majorBidi" w:hAnsiTheme="majorBidi" w:cs="Times New Roman"/>
          <w:sz w:val="24"/>
          <w:szCs w:val="24"/>
        </w:rPr>
        <w:t>IA</w:t>
      </w:r>
      <w:r w:rsidRPr="006C0BED">
        <w:rPr>
          <w:rFonts w:asciiTheme="majorBidi" w:hAnsiTheme="majorBidi" w:cs="Times New Roman"/>
          <w:sz w:val="24"/>
          <w:szCs w:val="24"/>
        </w:rPr>
        <w:t>IN Sultan Maulana Hasanuddin Banten</w:t>
      </w:r>
    </w:p>
    <w:p w:rsidR="00531C30" w:rsidRDefault="00531C30" w:rsidP="00531C30">
      <w:pPr>
        <w:pStyle w:val="ListParagraph"/>
        <w:spacing w:after="0" w:line="480" w:lineRule="auto"/>
        <w:ind w:left="567" w:firstLine="851"/>
        <w:jc w:val="both"/>
        <w:rPr>
          <w:rFonts w:asciiTheme="majorBidi" w:hAnsiTheme="majorBidi" w:cs="Times New Roman"/>
          <w:sz w:val="24"/>
          <w:szCs w:val="24"/>
        </w:rPr>
      </w:pPr>
      <w:proofErr w:type="gramStart"/>
      <w:r w:rsidRPr="00AA523E">
        <w:rPr>
          <w:rFonts w:asciiTheme="majorBidi" w:hAnsiTheme="majorBidi" w:cs="Times New Roman"/>
          <w:sz w:val="24"/>
          <w:szCs w:val="24"/>
        </w:rPr>
        <w:t xml:space="preserve">Lembaga </w:t>
      </w:r>
      <w:r>
        <w:rPr>
          <w:rFonts w:asciiTheme="majorBidi" w:hAnsiTheme="majorBidi" w:cs="Times New Roman"/>
          <w:sz w:val="24"/>
          <w:szCs w:val="24"/>
        </w:rPr>
        <w:t>IA</w:t>
      </w:r>
      <w:r w:rsidRPr="00AA523E">
        <w:rPr>
          <w:rFonts w:asciiTheme="majorBidi" w:hAnsiTheme="majorBidi" w:cs="Times New Roman"/>
          <w:sz w:val="24"/>
          <w:szCs w:val="24"/>
        </w:rPr>
        <w:t>IN Sultan Maulana Hasanuddin Banten adalah Lembaga Pendidikan Islam yang menjadi contoh dalam masyarakat untuk membina kepribadian dan moralitas, khususnya di wilayah Banten.</w:t>
      </w:r>
      <w:proofErr w:type="gramEnd"/>
      <w:r w:rsidRPr="00AA523E">
        <w:rPr>
          <w:rFonts w:asciiTheme="majorBidi" w:hAnsiTheme="majorBidi" w:cs="Times New Roman"/>
          <w:sz w:val="24"/>
          <w:szCs w:val="24"/>
        </w:rPr>
        <w:t xml:space="preserve"> Baik dosen, karyawan, mahasiswa, serta semua yang bernaung dalam lembaga </w:t>
      </w:r>
      <w:r>
        <w:rPr>
          <w:rFonts w:asciiTheme="majorBidi" w:hAnsiTheme="majorBidi" w:cs="Times New Roman"/>
          <w:sz w:val="24"/>
          <w:szCs w:val="24"/>
        </w:rPr>
        <w:t>IA</w:t>
      </w:r>
      <w:r w:rsidRPr="00AA523E">
        <w:rPr>
          <w:rFonts w:asciiTheme="majorBidi" w:hAnsiTheme="majorBidi" w:cs="Times New Roman"/>
          <w:sz w:val="24"/>
          <w:szCs w:val="24"/>
        </w:rPr>
        <w:t xml:space="preserve">IN Sultan Maulana Hasanuddin </w:t>
      </w:r>
      <w:proofErr w:type="gramStart"/>
      <w:r w:rsidRPr="00AA523E">
        <w:rPr>
          <w:rFonts w:asciiTheme="majorBidi" w:hAnsiTheme="majorBidi" w:cs="Times New Roman"/>
          <w:sz w:val="24"/>
          <w:szCs w:val="24"/>
        </w:rPr>
        <w:t>Banten  harus</w:t>
      </w:r>
      <w:proofErr w:type="gramEnd"/>
      <w:r w:rsidRPr="00AA523E">
        <w:rPr>
          <w:rFonts w:asciiTheme="majorBidi" w:hAnsiTheme="majorBidi" w:cs="Times New Roman"/>
          <w:sz w:val="24"/>
          <w:szCs w:val="24"/>
        </w:rPr>
        <w:t xml:space="preserve"> menjadi contoh bagi masyarakat. Di dalam lembaga Pendidikan tentu mempunyai tata tertib atau kode </w:t>
      </w:r>
      <w:proofErr w:type="gramStart"/>
      <w:r w:rsidRPr="00AA523E">
        <w:rPr>
          <w:rFonts w:asciiTheme="majorBidi" w:hAnsiTheme="majorBidi" w:cs="Times New Roman"/>
          <w:sz w:val="24"/>
          <w:szCs w:val="24"/>
        </w:rPr>
        <w:t>etik  yang</w:t>
      </w:r>
      <w:proofErr w:type="gramEnd"/>
      <w:r w:rsidRPr="00AA523E">
        <w:rPr>
          <w:rFonts w:asciiTheme="majorBidi" w:hAnsiTheme="majorBidi" w:cs="Times New Roman"/>
          <w:sz w:val="24"/>
          <w:szCs w:val="24"/>
        </w:rPr>
        <w:t xml:space="preserve"> harus dipatuhi oleh seluruh masyarakat Kampus, Khususnya Mahasiswa.</w:t>
      </w:r>
    </w:p>
    <w:p w:rsidR="00531C30" w:rsidRDefault="00531C30" w:rsidP="00531C30">
      <w:pPr>
        <w:pStyle w:val="ListParagraph"/>
        <w:spacing w:after="0" w:line="480" w:lineRule="auto"/>
        <w:ind w:left="567" w:firstLine="851"/>
        <w:jc w:val="both"/>
        <w:rPr>
          <w:rFonts w:asciiTheme="majorBidi" w:hAnsiTheme="majorBidi" w:cs="Times New Roman"/>
          <w:sz w:val="24"/>
          <w:szCs w:val="24"/>
        </w:rPr>
      </w:pPr>
      <w:proofErr w:type="gramStart"/>
      <w:r w:rsidRPr="00AA523E">
        <w:rPr>
          <w:rFonts w:asciiTheme="majorBidi" w:hAnsiTheme="majorBidi" w:cs="Times New Roman"/>
          <w:sz w:val="24"/>
          <w:szCs w:val="24"/>
        </w:rPr>
        <w:t>Kode etik peserta didik adalah aturan-aturan, norma-norma yang dikenakan kepada peserta didik, berisi sesuatu yang menyatakan boleh-tidak boleh, benar-tidak benar, layak-tidak layak, dengan maksud agar ditaati oleh peserta didik.</w:t>
      </w:r>
      <w:proofErr w:type="gramEnd"/>
      <w:r w:rsidRPr="00AA523E">
        <w:rPr>
          <w:rFonts w:asciiTheme="majorBidi" w:hAnsiTheme="majorBidi" w:cs="Times New Roman"/>
          <w:sz w:val="24"/>
          <w:szCs w:val="24"/>
        </w:rPr>
        <w:t xml:space="preserve"> </w:t>
      </w:r>
      <w:proofErr w:type="gramStart"/>
      <w:r w:rsidRPr="00AA523E">
        <w:rPr>
          <w:rFonts w:asciiTheme="majorBidi" w:hAnsiTheme="majorBidi" w:cs="Times New Roman"/>
          <w:sz w:val="24"/>
          <w:szCs w:val="24"/>
        </w:rPr>
        <w:t xml:space="preserve">Aturan-aturan tersebut, bisa berupa yang tertulis maupun yang tidak tertulis, termasuk di dalamnya </w:t>
      </w:r>
      <w:r w:rsidRPr="00AA523E">
        <w:rPr>
          <w:rFonts w:asciiTheme="majorBidi" w:hAnsiTheme="majorBidi" w:cs="Times New Roman"/>
          <w:sz w:val="24"/>
          <w:szCs w:val="24"/>
        </w:rPr>
        <w:lastRenderedPageBreak/>
        <w:t>adalah tradisi-tradisi yang lazim ditaati di dunia pendidikan, khususnya sekolah.</w:t>
      </w:r>
      <w:proofErr w:type="gramEnd"/>
      <w:r>
        <w:rPr>
          <w:rStyle w:val="FootnoteReference"/>
          <w:rFonts w:asciiTheme="majorBidi" w:hAnsiTheme="majorBidi"/>
          <w:sz w:val="24"/>
          <w:szCs w:val="24"/>
        </w:rPr>
        <w:footnoteReference w:id="22"/>
      </w:r>
    </w:p>
    <w:p w:rsidR="00531C30" w:rsidRDefault="00531C30" w:rsidP="00531C30">
      <w:pPr>
        <w:pStyle w:val="ListParagraph"/>
        <w:spacing w:after="0" w:line="480" w:lineRule="auto"/>
        <w:ind w:left="567" w:firstLine="851"/>
        <w:jc w:val="both"/>
        <w:rPr>
          <w:rFonts w:asciiTheme="majorBidi" w:hAnsiTheme="majorBidi" w:cs="Times New Roman"/>
          <w:sz w:val="24"/>
          <w:szCs w:val="24"/>
        </w:rPr>
      </w:pPr>
      <w:r w:rsidRPr="00AA523E">
        <w:rPr>
          <w:rFonts w:asciiTheme="majorBidi" w:hAnsiTheme="majorBidi" w:cs="Times New Roman"/>
          <w:sz w:val="24"/>
          <w:szCs w:val="24"/>
        </w:rPr>
        <w:t xml:space="preserve">Dalam </w:t>
      </w:r>
      <w:proofErr w:type="gramStart"/>
      <w:r w:rsidRPr="00AA523E">
        <w:rPr>
          <w:rFonts w:asciiTheme="majorBidi" w:hAnsiTheme="majorBidi" w:cs="Times New Roman"/>
          <w:sz w:val="24"/>
          <w:szCs w:val="24"/>
        </w:rPr>
        <w:t>Statuta  Bab</w:t>
      </w:r>
      <w:proofErr w:type="gramEnd"/>
      <w:r w:rsidRPr="00AA523E">
        <w:rPr>
          <w:rFonts w:asciiTheme="majorBidi" w:hAnsiTheme="majorBidi" w:cs="Times New Roman"/>
          <w:sz w:val="24"/>
          <w:szCs w:val="24"/>
        </w:rPr>
        <w:t xml:space="preserve"> kode etik Pasal 83 ayat 1 dan 2 menyatakan bahwa: setiap warga kampus wajib melaksanakan kode etik kampus. </w:t>
      </w:r>
      <w:proofErr w:type="gramStart"/>
      <w:r w:rsidRPr="00AA523E">
        <w:rPr>
          <w:rFonts w:asciiTheme="majorBidi" w:hAnsiTheme="majorBidi" w:cs="Times New Roman"/>
          <w:sz w:val="24"/>
          <w:szCs w:val="24"/>
        </w:rPr>
        <w:t>Kode etik sebagaimana dimaksud pada ayat (1) meliputi nilai keislaman, aturan hukum, dan akhlakul karimah dalam berbicara, bersikap, berpenampilan, dan berperilaku di dalam dan di luar kampus.</w:t>
      </w:r>
      <w:proofErr w:type="gramEnd"/>
      <w:r>
        <w:rPr>
          <w:rStyle w:val="FootnoteReference"/>
          <w:rFonts w:asciiTheme="majorBidi" w:hAnsiTheme="majorBidi"/>
          <w:sz w:val="24"/>
          <w:szCs w:val="24"/>
        </w:rPr>
        <w:footnoteReference w:id="23"/>
      </w:r>
    </w:p>
    <w:p w:rsidR="00531C30" w:rsidRDefault="00531C30" w:rsidP="00531C30">
      <w:pPr>
        <w:pStyle w:val="ListParagraph"/>
        <w:spacing w:after="0" w:line="480" w:lineRule="auto"/>
        <w:ind w:left="567" w:firstLine="851"/>
        <w:jc w:val="both"/>
        <w:rPr>
          <w:rFonts w:asciiTheme="majorBidi" w:hAnsiTheme="majorBidi" w:cs="Times New Roman"/>
          <w:sz w:val="24"/>
          <w:szCs w:val="24"/>
        </w:rPr>
      </w:pPr>
      <w:r w:rsidRPr="00AA523E">
        <w:rPr>
          <w:rFonts w:asciiTheme="majorBidi" w:hAnsiTheme="majorBidi" w:cs="Times New Roman"/>
          <w:sz w:val="24"/>
          <w:szCs w:val="24"/>
        </w:rPr>
        <w:t>Dalam buku kode etik Mahasiswa Pasal 1 menyatakan bahwa: “Kode etik adalah aturan-aturan tentang hak dan kewajiban pelanggaran, serta sanksi bagi mahasiswa Institut Agama Islam Negeri Sultan Maulana Hasanuddin Banten”.</w:t>
      </w:r>
      <w:r>
        <w:rPr>
          <w:rStyle w:val="FootnoteReference"/>
          <w:rFonts w:asciiTheme="majorBidi" w:hAnsiTheme="majorBidi"/>
          <w:sz w:val="24"/>
          <w:szCs w:val="24"/>
        </w:rPr>
        <w:footnoteReference w:id="24"/>
      </w:r>
    </w:p>
    <w:p w:rsidR="00531C30" w:rsidRDefault="00531C30" w:rsidP="00531C30">
      <w:pPr>
        <w:pStyle w:val="ListParagraph"/>
        <w:spacing w:after="0" w:line="480" w:lineRule="auto"/>
        <w:ind w:left="567" w:firstLine="851"/>
        <w:jc w:val="both"/>
        <w:rPr>
          <w:rFonts w:asciiTheme="majorBidi" w:hAnsiTheme="majorBidi" w:cs="Times New Roman"/>
          <w:sz w:val="24"/>
          <w:szCs w:val="24"/>
        </w:rPr>
      </w:pPr>
      <w:r w:rsidRPr="00AA523E">
        <w:rPr>
          <w:rFonts w:asciiTheme="majorBidi" w:hAnsiTheme="majorBidi" w:cs="Times New Roman"/>
          <w:sz w:val="24"/>
          <w:szCs w:val="24"/>
        </w:rPr>
        <w:t xml:space="preserve">Penerapan kode etik di Kampus </w:t>
      </w:r>
      <w:r>
        <w:rPr>
          <w:rFonts w:asciiTheme="majorBidi" w:hAnsiTheme="majorBidi" w:cs="Times New Roman"/>
          <w:sz w:val="24"/>
          <w:szCs w:val="24"/>
        </w:rPr>
        <w:t>IA</w:t>
      </w:r>
      <w:r w:rsidRPr="00AA523E">
        <w:rPr>
          <w:rFonts w:asciiTheme="majorBidi" w:hAnsiTheme="majorBidi" w:cs="Times New Roman"/>
          <w:sz w:val="24"/>
          <w:szCs w:val="24"/>
        </w:rPr>
        <w:t xml:space="preserve">IN Sultan Maulana Hasanuddin Banten bertujuan untuk menjamin </w:t>
      </w:r>
      <w:r w:rsidRPr="00AA523E">
        <w:rPr>
          <w:rFonts w:asciiTheme="majorBidi" w:hAnsiTheme="majorBidi" w:cs="Times New Roman"/>
          <w:sz w:val="24"/>
          <w:szCs w:val="24"/>
        </w:rPr>
        <w:lastRenderedPageBreak/>
        <w:t xml:space="preserve">tegaknya kode etik mahasiswa, dan terciptanya suasana kampus yang kondusif bagi terlaksananya Tri Dharma </w:t>
      </w:r>
      <w:r>
        <w:rPr>
          <w:rFonts w:asciiTheme="majorBidi" w:hAnsiTheme="majorBidi" w:cs="Times New Roman"/>
          <w:sz w:val="24"/>
          <w:szCs w:val="24"/>
        </w:rPr>
        <w:t>Institut Agama</w:t>
      </w:r>
      <w:r w:rsidRPr="00AA523E">
        <w:rPr>
          <w:rFonts w:asciiTheme="majorBidi" w:hAnsiTheme="majorBidi" w:cs="Times New Roman"/>
          <w:sz w:val="24"/>
          <w:szCs w:val="24"/>
        </w:rPr>
        <w:t xml:space="preserve"> Islam Negeri Sultan Maulana Hasanuddin Banten dan menjadi pedoman tentang hak, kewajiban dan larangan, pelanggaran dan sanksi yang berlaku bagi mahasiswa </w:t>
      </w:r>
      <w:r>
        <w:rPr>
          <w:rFonts w:asciiTheme="majorBidi" w:hAnsiTheme="majorBidi" w:cs="Times New Roman"/>
          <w:sz w:val="24"/>
          <w:szCs w:val="24"/>
        </w:rPr>
        <w:t>IA</w:t>
      </w:r>
      <w:r w:rsidRPr="00AA523E">
        <w:rPr>
          <w:rFonts w:asciiTheme="majorBidi" w:hAnsiTheme="majorBidi" w:cs="Times New Roman"/>
          <w:sz w:val="24"/>
          <w:szCs w:val="24"/>
        </w:rPr>
        <w:t>IN Sultan Maulana Hasanuddin Banten.</w:t>
      </w:r>
      <w:r>
        <w:rPr>
          <w:rStyle w:val="FootnoteReference"/>
          <w:rFonts w:asciiTheme="majorBidi" w:hAnsiTheme="majorBidi"/>
          <w:sz w:val="24"/>
          <w:szCs w:val="24"/>
        </w:rPr>
        <w:footnoteReference w:id="25"/>
      </w:r>
    </w:p>
    <w:p w:rsidR="00531C30" w:rsidRDefault="00531C30" w:rsidP="00531C30">
      <w:pPr>
        <w:pStyle w:val="ListParagraph"/>
        <w:spacing w:after="0" w:line="480" w:lineRule="auto"/>
        <w:ind w:left="567" w:firstLine="851"/>
        <w:jc w:val="both"/>
        <w:rPr>
          <w:rFonts w:asciiTheme="majorBidi" w:hAnsiTheme="majorBidi" w:cs="Times New Roman"/>
          <w:sz w:val="24"/>
          <w:szCs w:val="24"/>
        </w:rPr>
      </w:pPr>
      <w:r w:rsidRPr="00AA523E">
        <w:rPr>
          <w:rFonts w:asciiTheme="majorBidi" w:hAnsiTheme="majorBidi" w:cs="Times New Roman"/>
          <w:sz w:val="24"/>
          <w:szCs w:val="24"/>
        </w:rPr>
        <w:t>Adapun kode etik</w:t>
      </w:r>
      <w:r>
        <w:rPr>
          <w:rFonts w:asciiTheme="majorBidi" w:hAnsiTheme="majorBidi" w:cs="Times New Roman"/>
          <w:sz w:val="24"/>
          <w:szCs w:val="24"/>
        </w:rPr>
        <w:t xml:space="preserve"> yang di</w:t>
      </w:r>
      <w:r w:rsidRPr="00AA523E">
        <w:rPr>
          <w:rFonts w:asciiTheme="majorBidi" w:hAnsiTheme="majorBidi" w:cs="Times New Roman"/>
          <w:sz w:val="24"/>
          <w:szCs w:val="24"/>
        </w:rPr>
        <w:t xml:space="preserve">tetapkan di Kampus </w:t>
      </w:r>
      <w:r>
        <w:rPr>
          <w:rFonts w:asciiTheme="majorBidi" w:hAnsiTheme="majorBidi" w:cs="Times New Roman"/>
          <w:sz w:val="24"/>
          <w:szCs w:val="24"/>
        </w:rPr>
        <w:t>IA</w:t>
      </w:r>
      <w:r w:rsidRPr="00AA523E">
        <w:rPr>
          <w:rFonts w:asciiTheme="majorBidi" w:hAnsiTheme="majorBidi" w:cs="Times New Roman"/>
          <w:sz w:val="24"/>
          <w:szCs w:val="24"/>
        </w:rPr>
        <w:t>IN Sultan Maulana Hasanuddin Banten</w:t>
      </w:r>
      <w:r>
        <w:rPr>
          <w:rFonts w:asciiTheme="majorBidi" w:hAnsiTheme="majorBidi" w:cs="Times New Roman"/>
          <w:sz w:val="24"/>
          <w:szCs w:val="24"/>
        </w:rPr>
        <w:t>, menurut buku kode etik mahas</w:t>
      </w:r>
      <w:r w:rsidRPr="00AA523E">
        <w:rPr>
          <w:rFonts w:asciiTheme="majorBidi" w:hAnsiTheme="majorBidi" w:cs="Times New Roman"/>
          <w:sz w:val="24"/>
          <w:szCs w:val="24"/>
        </w:rPr>
        <w:t>iswa:</w:t>
      </w:r>
    </w:p>
    <w:p w:rsidR="00531C30" w:rsidRDefault="00531C30" w:rsidP="00531C30">
      <w:pPr>
        <w:pStyle w:val="ListParagraph"/>
        <w:spacing w:after="0" w:line="480" w:lineRule="auto"/>
        <w:ind w:left="567" w:firstLine="851"/>
        <w:jc w:val="both"/>
        <w:rPr>
          <w:rFonts w:asciiTheme="majorBidi" w:hAnsiTheme="majorBidi" w:cs="Times New Roman"/>
          <w:sz w:val="24"/>
          <w:szCs w:val="24"/>
        </w:rPr>
      </w:pPr>
      <w:r w:rsidRPr="00AA523E">
        <w:rPr>
          <w:rFonts w:asciiTheme="majorBidi" w:hAnsiTheme="majorBidi" w:cs="Times New Roman"/>
          <w:sz w:val="24"/>
          <w:szCs w:val="24"/>
        </w:rPr>
        <w:t>Bab IV P</w:t>
      </w:r>
      <w:r>
        <w:rPr>
          <w:rFonts w:asciiTheme="majorBidi" w:hAnsiTheme="majorBidi" w:cs="Times New Roman"/>
          <w:sz w:val="24"/>
          <w:szCs w:val="24"/>
        </w:rPr>
        <w:t>asal 5 bahwa:</w:t>
      </w:r>
      <w:r w:rsidRPr="00AA523E">
        <w:rPr>
          <w:rFonts w:asciiTheme="majorBidi" w:hAnsiTheme="majorBidi" w:cs="Times New Roman"/>
          <w:sz w:val="24"/>
          <w:szCs w:val="24"/>
        </w:rPr>
        <w:t xml:space="preserve"> Setiap mahasiswa Institut Agama Islam Negeri Sultan Maulana Hasanuddin Banten dilarang:</w:t>
      </w:r>
    </w:p>
    <w:p w:rsidR="00531C30" w:rsidRPr="00C8481E" w:rsidRDefault="00531C30" w:rsidP="003D72DE">
      <w:pPr>
        <w:pStyle w:val="ListParagraph"/>
        <w:numPr>
          <w:ilvl w:val="0"/>
          <w:numId w:val="13"/>
        </w:numPr>
        <w:spacing w:after="0" w:line="480" w:lineRule="auto"/>
        <w:ind w:left="851" w:hanging="284"/>
        <w:jc w:val="both"/>
        <w:rPr>
          <w:rFonts w:asciiTheme="majorBidi" w:hAnsiTheme="majorBidi" w:cs="Times New Roman"/>
          <w:b/>
          <w:bCs/>
          <w:sz w:val="24"/>
          <w:szCs w:val="24"/>
        </w:rPr>
      </w:pPr>
      <w:r>
        <w:rPr>
          <w:rFonts w:asciiTheme="majorBidi" w:hAnsiTheme="majorBidi" w:cs="Times New Roman"/>
          <w:sz w:val="24"/>
          <w:szCs w:val="24"/>
        </w:rPr>
        <w:t>M</w:t>
      </w:r>
      <w:r w:rsidRPr="00C8481E">
        <w:rPr>
          <w:rFonts w:asciiTheme="majorBidi" w:hAnsiTheme="majorBidi" w:cs="Times New Roman"/>
          <w:sz w:val="24"/>
          <w:szCs w:val="24"/>
        </w:rPr>
        <w:t xml:space="preserve">emakai kaos oblong/tidak berkerah, celana atau baju sobek, sarung dan sandal, topi, rambut panjang dan/atau bercat, anting-anting, kalung, gelang, (khusus laki-laki) dan tato dalam mengikuti kegiatan akademik, layanan administrasi dan kegiatan kampus. Khusus mahasiswi dilarang memakai baju dan/ celana ketat, tembus </w:t>
      </w:r>
      <w:r w:rsidRPr="00C8481E">
        <w:rPr>
          <w:rFonts w:asciiTheme="majorBidi" w:hAnsiTheme="majorBidi" w:cs="Times New Roman"/>
          <w:sz w:val="24"/>
          <w:szCs w:val="24"/>
        </w:rPr>
        <w:lastRenderedPageBreak/>
        <w:t>pandang dan tanpa berjilbab, dalam mengikuti kegiatan kampus.</w:t>
      </w:r>
    </w:p>
    <w:p w:rsidR="00531C30" w:rsidRDefault="00531C30" w:rsidP="003D72DE">
      <w:pPr>
        <w:pStyle w:val="ListParagraph"/>
        <w:numPr>
          <w:ilvl w:val="0"/>
          <w:numId w:val="13"/>
        </w:numPr>
        <w:spacing w:after="0" w:line="480" w:lineRule="auto"/>
        <w:ind w:left="851" w:hanging="284"/>
        <w:jc w:val="both"/>
        <w:rPr>
          <w:rFonts w:asciiTheme="majorBidi" w:hAnsiTheme="majorBidi" w:cs="Times New Roman"/>
          <w:sz w:val="24"/>
          <w:szCs w:val="24"/>
        </w:rPr>
      </w:pPr>
      <w:r w:rsidRPr="006A2014">
        <w:rPr>
          <w:rFonts w:asciiTheme="majorBidi" w:hAnsiTheme="majorBidi" w:cs="Times New Roman"/>
          <w:sz w:val="24"/>
          <w:szCs w:val="24"/>
        </w:rPr>
        <w:t>Berbuat sesuatu yang dapat menggangu proses pendidkan, keamanan, kenyamanan dan ketertiban kampus.</w:t>
      </w:r>
    </w:p>
    <w:p w:rsidR="00531C30" w:rsidRDefault="00531C30" w:rsidP="003D72DE">
      <w:pPr>
        <w:pStyle w:val="ListParagraph"/>
        <w:numPr>
          <w:ilvl w:val="0"/>
          <w:numId w:val="13"/>
        </w:numPr>
        <w:spacing w:after="0" w:line="480" w:lineRule="auto"/>
        <w:ind w:left="851" w:hanging="284"/>
        <w:jc w:val="both"/>
        <w:rPr>
          <w:rFonts w:asciiTheme="majorBidi" w:hAnsiTheme="majorBidi" w:cs="Times New Roman"/>
          <w:sz w:val="24"/>
          <w:szCs w:val="24"/>
        </w:rPr>
      </w:pPr>
      <w:r w:rsidRPr="006A2014">
        <w:rPr>
          <w:rFonts w:asciiTheme="majorBidi" w:hAnsiTheme="majorBidi" w:cs="Times New Roman"/>
          <w:sz w:val="24"/>
          <w:szCs w:val="24"/>
        </w:rPr>
        <w:t>Melakukan kecurangan akademik, dalam bentuk menyontek, plagiat dan praktek perjokian.</w:t>
      </w:r>
    </w:p>
    <w:p w:rsidR="00531C30" w:rsidRDefault="00531C30" w:rsidP="003D72DE">
      <w:pPr>
        <w:pStyle w:val="ListParagraph"/>
        <w:numPr>
          <w:ilvl w:val="0"/>
          <w:numId w:val="13"/>
        </w:numPr>
        <w:spacing w:after="0" w:line="480" w:lineRule="auto"/>
        <w:ind w:left="851" w:hanging="284"/>
        <w:jc w:val="both"/>
        <w:rPr>
          <w:rFonts w:asciiTheme="majorBidi" w:hAnsiTheme="majorBidi" w:cs="Times New Roman"/>
          <w:sz w:val="24"/>
          <w:szCs w:val="24"/>
        </w:rPr>
      </w:pPr>
      <w:r w:rsidRPr="006A2014">
        <w:rPr>
          <w:rFonts w:asciiTheme="majorBidi" w:hAnsiTheme="majorBidi" w:cs="Times New Roman"/>
          <w:sz w:val="24"/>
          <w:szCs w:val="24"/>
        </w:rPr>
        <w:t xml:space="preserve">Memalsukan nilai, tanda tangan dan </w:t>
      </w:r>
      <w:proofErr w:type="gramStart"/>
      <w:r w:rsidRPr="006A2014">
        <w:rPr>
          <w:rFonts w:asciiTheme="majorBidi" w:hAnsiTheme="majorBidi" w:cs="Times New Roman"/>
          <w:sz w:val="24"/>
          <w:szCs w:val="24"/>
        </w:rPr>
        <w:t>surat</w:t>
      </w:r>
      <w:proofErr w:type="gramEnd"/>
      <w:r w:rsidRPr="006A2014">
        <w:rPr>
          <w:rFonts w:asciiTheme="majorBidi" w:hAnsiTheme="majorBidi" w:cs="Times New Roman"/>
          <w:sz w:val="24"/>
          <w:szCs w:val="24"/>
        </w:rPr>
        <w:t xml:space="preserve"> keterangan yang berkaitan dengan kegiatan akademik, keadministrasian maupun kemahasiswaan.</w:t>
      </w:r>
    </w:p>
    <w:p w:rsidR="00531C30" w:rsidRDefault="00531C30" w:rsidP="003D72DE">
      <w:pPr>
        <w:pStyle w:val="ListParagraph"/>
        <w:numPr>
          <w:ilvl w:val="0"/>
          <w:numId w:val="13"/>
        </w:numPr>
        <w:spacing w:after="0" w:line="480" w:lineRule="auto"/>
        <w:ind w:left="851" w:hanging="284"/>
        <w:jc w:val="both"/>
        <w:rPr>
          <w:rFonts w:asciiTheme="majorBidi" w:hAnsiTheme="majorBidi" w:cs="Times New Roman"/>
          <w:sz w:val="24"/>
          <w:szCs w:val="24"/>
        </w:rPr>
      </w:pPr>
      <w:r w:rsidRPr="006A2014">
        <w:rPr>
          <w:rFonts w:asciiTheme="majorBidi" w:hAnsiTheme="majorBidi" w:cs="Times New Roman"/>
          <w:sz w:val="24"/>
          <w:szCs w:val="24"/>
        </w:rPr>
        <w:t>Melakukan tindakan campur tangan kepentingan organisasi ekstra kampus dalam pegambilan kebijakan organisasi intra kampus.</w:t>
      </w:r>
    </w:p>
    <w:p w:rsidR="00531C30" w:rsidRDefault="00531C30" w:rsidP="003D72DE">
      <w:pPr>
        <w:pStyle w:val="ListParagraph"/>
        <w:numPr>
          <w:ilvl w:val="0"/>
          <w:numId w:val="13"/>
        </w:numPr>
        <w:spacing w:after="0" w:line="480" w:lineRule="auto"/>
        <w:ind w:left="851" w:hanging="284"/>
        <w:jc w:val="both"/>
        <w:rPr>
          <w:rFonts w:asciiTheme="majorBidi" w:hAnsiTheme="majorBidi" w:cs="Times New Roman"/>
          <w:sz w:val="24"/>
          <w:szCs w:val="24"/>
        </w:rPr>
      </w:pPr>
      <w:r w:rsidRPr="006A2014">
        <w:rPr>
          <w:rFonts w:asciiTheme="majorBidi" w:hAnsiTheme="majorBidi" w:cs="Times New Roman"/>
          <w:sz w:val="24"/>
          <w:szCs w:val="24"/>
        </w:rPr>
        <w:t xml:space="preserve">Menggunakan </w:t>
      </w:r>
      <w:proofErr w:type="gramStart"/>
      <w:r w:rsidRPr="006A2014">
        <w:rPr>
          <w:rFonts w:asciiTheme="majorBidi" w:hAnsiTheme="majorBidi" w:cs="Times New Roman"/>
          <w:sz w:val="24"/>
          <w:szCs w:val="24"/>
        </w:rPr>
        <w:t>kantor</w:t>
      </w:r>
      <w:proofErr w:type="gramEnd"/>
      <w:r w:rsidRPr="006A2014">
        <w:rPr>
          <w:rFonts w:asciiTheme="majorBidi" w:hAnsiTheme="majorBidi" w:cs="Times New Roman"/>
          <w:sz w:val="24"/>
          <w:szCs w:val="24"/>
        </w:rPr>
        <w:t xml:space="preserve"> sekretariat organisasi mahasiswaan diluar batas jam kerja, kecuali ada kegiatan yang mengharuskan dilakukan diluar jam kerja dengan ada izin pembantu rektor bidang kemahasiswaan, pembantu dekan bidang kemahasiswaan atau TPKM.</w:t>
      </w:r>
    </w:p>
    <w:p w:rsidR="00531C30" w:rsidRDefault="00531C30" w:rsidP="003D72DE">
      <w:pPr>
        <w:pStyle w:val="ListParagraph"/>
        <w:numPr>
          <w:ilvl w:val="0"/>
          <w:numId w:val="13"/>
        </w:numPr>
        <w:spacing w:after="0" w:line="480" w:lineRule="auto"/>
        <w:ind w:left="851" w:hanging="284"/>
        <w:jc w:val="both"/>
        <w:rPr>
          <w:rFonts w:asciiTheme="majorBidi" w:hAnsiTheme="majorBidi" w:cs="Times New Roman"/>
          <w:sz w:val="24"/>
          <w:szCs w:val="24"/>
        </w:rPr>
      </w:pPr>
      <w:r w:rsidRPr="006A2014">
        <w:rPr>
          <w:rFonts w:asciiTheme="majorBidi" w:hAnsiTheme="majorBidi" w:cs="Times New Roman"/>
          <w:sz w:val="24"/>
          <w:szCs w:val="24"/>
        </w:rPr>
        <w:lastRenderedPageBreak/>
        <w:t xml:space="preserve">Mengunakan </w:t>
      </w:r>
      <w:proofErr w:type="gramStart"/>
      <w:r w:rsidRPr="006A2014">
        <w:rPr>
          <w:rFonts w:asciiTheme="majorBidi" w:hAnsiTheme="majorBidi" w:cs="Times New Roman"/>
          <w:sz w:val="24"/>
          <w:szCs w:val="24"/>
        </w:rPr>
        <w:t>kantor</w:t>
      </w:r>
      <w:proofErr w:type="gramEnd"/>
      <w:r w:rsidRPr="006A2014">
        <w:rPr>
          <w:rFonts w:asciiTheme="majorBidi" w:hAnsiTheme="majorBidi" w:cs="Times New Roman"/>
          <w:sz w:val="24"/>
          <w:szCs w:val="24"/>
        </w:rPr>
        <w:t xml:space="preserve"> sekretariat organisasi kemahasiswaan sebagai tempat menginap, memasak, mencuci, menjemur pakaian dan aktifitas rumah tangga lainnya.</w:t>
      </w:r>
    </w:p>
    <w:p w:rsidR="00531C30" w:rsidRDefault="00531C30" w:rsidP="003D72DE">
      <w:pPr>
        <w:pStyle w:val="ListParagraph"/>
        <w:numPr>
          <w:ilvl w:val="0"/>
          <w:numId w:val="13"/>
        </w:numPr>
        <w:spacing w:after="0" w:line="480" w:lineRule="auto"/>
        <w:ind w:left="851" w:hanging="284"/>
        <w:jc w:val="both"/>
        <w:rPr>
          <w:rFonts w:asciiTheme="majorBidi" w:hAnsiTheme="majorBidi" w:cs="Times New Roman"/>
          <w:sz w:val="24"/>
          <w:szCs w:val="24"/>
        </w:rPr>
      </w:pPr>
      <w:r w:rsidRPr="006A2014">
        <w:rPr>
          <w:rFonts w:asciiTheme="majorBidi" w:hAnsiTheme="majorBidi" w:cs="Times New Roman"/>
          <w:sz w:val="24"/>
          <w:szCs w:val="24"/>
        </w:rPr>
        <w:t>Melakukan tindakan yang bertentangan dengan nilai-nilai moral, susila dan ajaran Agama Islam yakni membunuh, merampok, mencuri, meminum-minuman keras, menimpan dan menggunakan dan/atau melakukan transaksi jual beli narkoba. Bebuat zina, tindakan kriminal dan tindakan tercela lainnya.</w:t>
      </w:r>
    </w:p>
    <w:p w:rsidR="00531C30" w:rsidRPr="00CD2AD9" w:rsidRDefault="00531C30" w:rsidP="003D72DE">
      <w:pPr>
        <w:pStyle w:val="ListParagraph"/>
        <w:numPr>
          <w:ilvl w:val="0"/>
          <w:numId w:val="13"/>
        </w:numPr>
        <w:spacing w:after="0" w:line="480" w:lineRule="auto"/>
        <w:ind w:left="851" w:hanging="284"/>
        <w:jc w:val="both"/>
        <w:rPr>
          <w:rFonts w:asciiTheme="majorBidi" w:hAnsiTheme="majorBidi" w:cs="Times New Roman"/>
          <w:sz w:val="24"/>
          <w:szCs w:val="24"/>
        </w:rPr>
      </w:pPr>
      <w:r w:rsidRPr="006A2014">
        <w:rPr>
          <w:rFonts w:asciiTheme="majorBidi" w:hAnsiTheme="majorBidi" w:cs="Times New Roman"/>
          <w:sz w:val="24"/>
          <w:szCs w:val="24"/>
        </w:rPr>
        <w:t>Merusak sarana dan prasarana kampus Institut Agama Islam Negeri Sultan Maulana Hasanuddin</w:t>
      </w:r>
      <w:r>
        <w:rPr>
          <w:rFonts w:asciiTheme="majorBidi" w:hAnsiTheme="majorBidi" w:cs="Times New Roman"/>
          <w:sz w:val="24"/>
          <w:szCs w:val="24"/>
        </w:rPr>
        <w:t xml:space="preserve"> </w:t>
      </w:r>
      <w:r w:rsidRPr="006A2014">
        <w:rPr>
          <w:rFonts w:asciiTheme="majorBidi" w:hAnsiTheme="majorBidi" w:cs="Times New Roman"/>
          <w:sz w:val="24"/>
          <w:szCs w:val="24"/>
        </w:rPr>
        <w:t>Banten.</w:t>
      </w:r>
    </w:p>
    <w:p w:rsidR="00531C30" w:rsidRPr="00AA523E" w:rsidRDefault="00531C30" w:rsidP="00531C30">
      <w:pPr>
        <w:spacing w:after="0" w:line="480" w:lineRule="auto"/>
        <w:ind w:left="567" w:firstLine="709"/>
        <w:jc w:val="both"/>
        <w:rPr>
          <w:rFonts w:asciiTheme="majorBidi" w:hAnsiTheme="majorBidi" w:cs="Times New Roman"/>
          <w:sz w:val="24"/>
          <w:szCs w:val="24"/>
        </w:rPr>
      </w:pPr>
      <w:r w:rsidRPr="00AA523E">
        <w:rPr>
          <w:rFonts w:asciiTheme="majorBidi" w:hAnsiTheme="majorBidi" w:cs="Times New Roman"/>
          <w:sz w:val="24"/>
          <w:szCs w:val="24"/>
        </w:rPr>
        <w:t>Kemudian dalam Bab V pasal 6 mengenai pelanggaran dijelaskan sebagai berikut:</w:t>
      </w:r>
    </w:p>
    <w:p w:rsidR="00531C30" w:rsidRPr="00F10AF0" w:rsidRDefault="00531C30" w:rsidP="003D72DE">
      <w:pPr>
        <w:pStyle w:val="ListParagraph"/>
        <w:numPr>
          <w:ilvl w:val="0"/>
          <w:numId w:val="5"/>
        </w:numPr>
        <w:spacing w:after="0" w:line="480" w:lineRule="auto"/>
        <w:ind w:left="851" w:hanging="284"/>
        <w:jc w:val="both"/>
        <w:rPr>
          <w:rFonts w:asciiTheme="majorBidi" w:hAnsiTheme="majorBidi" w:cs="Times New Roman"/>
          <w:sz w:val="24"/>
          <w:szCs w:val="24"/>
        </w:rPr>
      </w:pPr>
      <w:r w:rsidRPr="00F10AF0">
        <w:rPr>
          <w:rFonts w:asciiTheme="majorBidi" w:hAnsiTheme="majorBidi" w:cs="Times New Roman"/>
          <w:sz w:val="24"/>
          <w:szCs w:val="24"/>
        </w:rPr>
        <w:t>Pelanggaran ringan adalah pelanggaran terhadap kode etik yang tidak menimbulkan kerugian moral dan material bagi Institut Agama</w:t>
      </w:r>
      <w:r>
        <w:rPr>
          <w:rFonts w:asciiTheme="majorBidi" w:hAnsiTheme="majorBidi" w:cs="Times New Roman"/>
          <w:sz w:val="24"/>
          <w:szCs w:val="24"/>
        </w:rPr>
        <w:t xml:space="preserve"> Islam Negeri Sultan Maulana Hasanuddin </w:t>
      </w:r>
      <w:r w:rsidRPr="00F10AF0">
        <w:rPr>
          <w:rFonts w:asciiTheme="majorBidi" w:hAnsiTheme="majorBidi" w:cs="Times New Roman"/>
          <w:sz w:val="24"/>
          <w:szCs w:val="24"/>
        </w:rPr>
        <w:t xml:space="preserve">Banten serta masih dapat dibina </w:t>
      </w:r>
      <w:r w:rsidRPr="00F10AF0">
        <w:rPr>
          <w:rFonts w:asciiTheme="majorBidi" w:hAnsiTheme="majorBidi" w:cs="Times New Roman"/>
          <w:sz w:val="24"/>
          <w:szCs w:val="24"/>
        </w:rPr>
        <w:lastRenderedPageBreak/>
        <w:t>oleh pemimp</w:t>
      </w:r>
      <w:r>
        <w:rPr>
          <w:rFonts w:asciiTheme="majorBidi" w:hAnsiTheme="majorBidi" w:cs="Times New Roman"/>
          <w:sz w:val="24"/>
          <w:szCs w:val="24"/>
        </w:rPr>
        <w:t>in Institut Agama Islam Negeri Sultan Maulana Hasanuddin</w:t>
      </w:r>
      <w:r w:rsidRPr="00F10AF0">
        <w:rPr>
          <w:rFonts w:asciiTheme="majorBidi" w:hAnsiTheme="majorBidi" w:cs="Times New Roman"/>
          <w:sz w:val="24"/>
          <w:szCs w:val="24"/>
        </w:rPr>
        <w:t xml:space="preserve"> Banten yaitu pasal 5 ayat 1 dan 2</w:t>
      </w:r>
      <w:r>
        <w:rPr>
          <w:rFonts w:asciiTheme="majorBidi" w:hAnsiTheme="majorBidi" w:cs="Times New Roman"/>
          <w:sz w:val="24"/>
          <w:szCs w:val="24"/>
        </w:rPr>
        <w:t>.</w:t>
      </w:r>
    </w:p>
    <w:p w:rsidR="00531C30" w:rsidRDefault="00531C30" w:rsidP="003D72DE">
      <w:pPr>
        <w:pStyle w:val="ListParagraph"/>
        <w:numPr>
          <w:ilvl w:val="0"/>
          <w:numId w:val="5"/>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Pelanggaran sedang adalah pelanggaran terhadap kode etik yang tidak menimbulkan kerugian moral dan material bagi Institut Agama Islam Negeri Sultan Maulana Hasanuddin Banten dan masih dapat ditolerir oleh dewan kehormatan kode etik mahasiswa Institut Agama Islam Negeri Sultan Maulana Hasanuddin Banten yang bersangkutan yaitu pasal 5 ayat 3, 4, 5, 6, dan 7.</w:t>
      </w:r>
    </w:p>
    <w:p w:rsidR="00531C30" w:rsidRDefault="00531C30" w:rsidP="003D72DE">
      <w:pPr>
        <w:pStyle w:val="ListParagraph"/>
        <w:numPr>
          <w:ilvl w:val="0"/>
          <w:numId w:val="5"/>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Pelanggaran berat adalah pelanggaran terhadap kode etik, peraturan dan perundang-undangan yang berlaku serta tidak dapat ditolerir lagi oleh dewan kehormatan kode etik mahasiswa Institut Agama Islam Negeri Sultan Maulana Hasanuddin Banten yaitu pasal 5 ayat 8 dan 9.</w:t>
      </w:r>
    </w:p>
    <w:p w:rsidR="00531C30" w:rsidRPr="00BE5DC6" w:rsidRDefault="00531C30" w:rsidP="00531C30">
      <w:pPr>
        <w:spacing w:after="0" w:line="480" w:lineRule="auto"/>
        <w:ind w:left="567" w:firstLine="851"/>
        <w:jc w:val="both"/>
        <w:rPr>
          <w:rFonts w:asciiTheme="majorBidi" w:hAnsiTheme="majorBidi" w:cs="Times New Roman"/>
          <w:sz w:val="24"/>
          <w:szCs w:val="24"/>
        </w:rPr>
      </w:pPr>
      <w:r w:rsidRPr="00BE5DC6">
        <w:rPr>
          <w:rFonts w:asciiTheme="majorBidi" w:hAnsiTheme="majorBidi" w:cs="Times New Roman"/>
          <w:sz w:val="24"/>
          <w:szCs w:val="24"/>
        </w:rPr>
        <w:t xml:space="preserve">Kemudian dalam Bab </w:t>
      </w:r>
      <w:proofErr w:type="gramStart"/>
      <w:r w:rsidRPr="00BE5DC6">
        <w:rPr>
          <w:rFonts w:asciiTheme="majorBidi" w:hAnsiTheme="majorBidi" w:cs="Times New Roman"/>
          <w:sz w:val="24"/>
          <w:szCs w:val="24"/>
        </w:rPr>
        <w:t>VI  pasal</w:t>
      </w:r>
      <w:proofErr w:type="gramEnd"/>
      <w:r w:rsidRPr="00BE5DC6">
        <w:rPr>
          <w:rFonts w:asciiTheme="majorBidi" w:hAnsiTheme="majorBidi" w:cs="Times New Roman"/>
          <w:sz w:val="24"/>
          <w:szCs w:val="24"/>
        </w:rPr>
        <w:t xml:space="preserve"> 7 Sanksi yang dikenakan kepada mahasiswa yang melanggar kode etik mahasiswa terdiri atas:</w:t>
      </w:r>
    </w:p>
    <w:p w:rsidR="00531C30" w:rsidRDefault="00531C30" w:rsidP="003D72DE">
      <w:pPr>
        <w:pStyle w:val="ListParagraph"/>
        <w:numPr>
          <w:ilvl w:val="0"/>
          <w:numId w:val="1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Teguran lisan atau tulisan.</w:t>
      </w:r>
    </w:p>
    <w:p w:rsidR="00531C30" w:rsidRDefault="00531C30" w:rsidP="003D72DE">
      <w:pPr>
        <w:pStyle w:val="ListParagraph"/>
        <w:numPr>
          <w:ilvl w:val="0"/>
          <w:numId w:val="1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lastRenderedPageBreak/>
        <w:t>Pembayaran rugi atas barang yang rusak atau hilang.</w:t>
      </w:r>
    </w:p>
    <w:p w:rsidR="00531C30" w:rsidRDefault="00531C30" w:rsidP="003D72DE">
      <w:pPr>
        <w:pStyle w:val="ListParagraph"/>
        <w:numPr>
          <w:ilvl w:val="0"/>
          <w:numId w:val="1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Tidak mendapatkan pelayanan administrasi dan/ atau akademik kemahasiswaan.</w:t>
      </w:r>
    </w:p>
    <w:p w:rsidR="00531C30" w:rsidRDefault="00531C30" w:rsidP="003D72DE">
      <w:pPr>
        <w:pStyle w:val="ListParagraph"/>
        <w:numPr>
          <w:ilvl w:val="0"/>
          <w:numId w:val="1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Pencabutan hak mengikuti kegiatan akademik tertentu.</w:t>
      </w:r>
    </w:p>
    <w:p w:rsidR="00531C30" w:rsidRDefault="00531C30" w:rsidP="003D72DE">
      <w:pPr>
        <w:pStyle w:val="ListParagraph"/>
        <w:numPr>
          <w:ilvl w:val="0"/>
          <w:numId w:val="1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Pencabutan semua hak mengikuti semua kegiatan akademik dalam jangka waktu tertentu.</w:t>
      </w:r>
    </w:p>
    <w:p w:rsidR="00531C30" w:rsidRDefault="00531C30" w:rsidP="003D72DE">
      <w:pPr>
        <w:pStyle w:val="ListParagraph"/>
        <w:numPr>
          <w:ilvl w:val="0"/>
          <w:numId w:val="1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Penangguhan dan/atau hasil pembatalan hasil ujian untuk mata kuliah tertentu alam satu semester.</w:t>
      </w:r>
    </w:p>
    <w:p w:rsidR="00531C30" w:rsidRDefault="00531C30" w:rsidP="003D72DE">
      <w:pPr>
        <w:pStyle w:val="ListParagraph"/>
        <w:numPr>
          <w:ilvl w:val="0"/>
          <w:numId w:val="1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Skorsing selama satu semester atau lebih dari kegiatan akademik dan/atau kemahasiswaan dengan tetap berkewajiban membayar SPP dan terhitung sebagai masa study aktif.</w:t>
      </w:r>
    </w:p>
    <w:p w:rsidR="00531C30" w:rsidRDefault="00531C30" w:rsidP="003D72DE">
      <w:pPr>
        <w:pStyle w:val="ListParagraph"/>
        <w:numPr>
          <w:ilvl w:val="0"/>
          <w:numId w:val="1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Pemberhentian dengan tidak hormat sebagai mahasiswa.</w:t>
      </w:r>
    </w:p>
    <w:p w:rsidR="00531C30" w:rsidRDefault="00531C30" w:rsidP="003D72DE">
      <w:pPr>
        <w:pStyle w:val="ListParagraph"/>
        <w:numPr>
          <w:ilvl w:val="0"/>
          <w:numId w:val="1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Dilaporkan kepada pihak berwajib apabila melanggar undang-undang jika dipandang perlu.</w:t>
      </w:r>
    </w:p>
    <w:p w:rsidR="00531C30" w:rsidRDefault="00531C30" w:rsidP="003D72DE">
      <w:pPr>
        <w:pStyle w:val="ListParagraph"/>
        <w:numPr>
          <w:ilvl w:val="0"/>
          <w:numId w:val="1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Bagi ORMAWA yang melanggar Bab IV pasal V ayat 6 dan 7 berlaku ketentuan pada Bab IV pasal 7 ayat 1, 2, 3, dan 9.</w:t>
      </w:r>
    </w:p>
    <w:p w:rsidR="00531C30" w:rsidRPr="00124BC4" w:rsidRDefault="00531C30" w:rsidP="00531C30">
      <w:pPr>
        <w:spacing w:after="0" w:line="480" w:lineRule="auto"/>
        <w:ind w:left="567" w:firstLine="851"/>
        <w:jc w:val="both"/>
        <w:rPr>
          <w:rFonts w:asciiTheme="majorBidi" w:hAnsiTheme="majorBidi" w:cs="Times New Roman"/>
          <w:sz w:val="24"/>
          <w:szCs w:val="24"/>
        </w:rPr>
      </w:pPr>
      <w:r w:rsidRPr="00124BC4">
        <w:rPr>
          <w:rFonts w:asciiTheme="majorBidi" w:hAnsiTheme="majorBidi" w:cs="Times New Roman"/>
          <w:sz w:val="24"/>
          <w:szCs w:val="24"/>
        </w:rPr>
        <w:lastRenderedPageBreak/>
        <w:t>Adapun Bab VII pasal 8 bentuk sanksi pelanggaran terhadap kode etik mahasiswa ditetapkan sebagai berikut:</w:t>
      </w:r>
    </w:p>
    <w:p w:rsidR="00531C30" w:rsidRDefault="00531C30" w:rsidP="003D72DE">
      <w:pPr>
        <w:pStyle w:val="ListParagraph"/>
        <w:numPr>
          <w:ilvl w:val="0"/>
          <w:numId w:val="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Sanksi ringan berupa teguran lisan atau tulisan.</w:t>
      </w:r>
    </w:p>
    <w:p w:rsidR="00531C30" w:rsidRDefault="00531C30" w:rsidP="003D72DE">
      <w:pPr>
        <w:pStyle w:val="ListParagraph"/>
        <w:numPr>
          <w:ilvl w:val="0"/>
          <w:numId w:val="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Sanksi sedang berupa ganti rugi atas barang yang rusak atau hilang, dikeluarkan dari kegiatan kuliah atau ujian serta diberikan pelayanan administrasi dan akademik, pencabutan hak mengikuti semua kegiatan akademik selama satu semester atau lebih, pembatalan ujian, penangguhan penyerahan ijazah/transkip nilai dan/ atau skorsing selama satu semester atau lebih dan membuat surat pernyataan secara tertulis tidak akan mengulangi pelanggaran serupa.</w:t>
      </w:r>
    </w:p>
    <w:p w:rsidR="00531C30" w:rsidRDefault="00531C30" w:rsidP="003D72DE">
      <w:pPr>
        <w:pStyle w:val="ListParagraph"/>
        <w:numPr>
          <w:ilvl w:val="0"/>
          <w:numId w:val="6"/>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Sanksi berat berupa pemberhentian dengan hormat atau pemecatan dengan tidak hormat atau pencabutan gelar akaemik secara tidak hormat.</w:t>
      </w:r>
    </w:p>
    <w:p w:rsidR="00531C30" w:rsidRPr="00124BC4" w:rsidRDefault="00531C30" w:rsidP="00531C30">
      <w:pPr>
        <w:spacing w:after="0" w:line="480" w:lineRule="auto"/>
        <w:ind w:left="567" w:firstLine="851"/>
        <w:jc w:val="both"/>
        <w:rPr>
          <w:rFonts w:asciiTheme="majorBidi" w:hAnsiTheme="majorBidi" w:cs="Times New Roman"/>
          <w:sz w:val="24"/>
          <w:szCs w:val="24"/>
        </w:rPr>
      </w:pPr>
      <w:r w:rsidRPr="00124BC4">
        <w:rPr>
          <w:rFonts w:asciiTheme="majorBidi" w:hAnsiTheme="majorBidi" w:cs="Times New Roman"/>
          <w:sz w:val="24"/>
          <w:szCs w:val="24"/>
        </w:rPr>
        <w:t>Dan pada Bab VIII pasal 8 Pihak yang berwenang menjatuhkan sanksi adalah:</w:t>
      </w:r>
    </w:p>
    <w:p w:rsidR="00531C30" w:rsidRDefault="00531C30" w:rsidP="003D72DE">
      <w:pPr>
        <w:pStyle w:val="ListParagraph"/>
        <w:numPr>
          <w:ilvl w:val="0"/>
          <w:numId w:val="7"/>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lastRenderedPageBreak/>
        <w:t xml:space="preserve">Ketua jurusan TPKM, Dosen atau karyawan Institut Agama Islam Negeri (IAIN) Sultan Maulana Hasanuddin Banten berwenang menjatuhkan </w:t>
      </w:r>
      <w:proofErr w:type="gramStart"/>
      <w:r>
        <w:rPr>
          <w:rFonts w:asciiTheme="majorBidi" w:hAnsiTheme="majorBidi" w:cs="Times New Roman"/>
          <w:sz w:val="24"/>
          <w:szCs w:val="24"/>
        </w:rPr>
        <w:t>sanksi  tingkat</w:t>
      </w:r>
      <w:proofErr w:type="gramEnd"/>
      <w:r>
        <w:rPr>
          <w:rFonts w:asciiTheme="majorBidi" w:hAnsiTheme="majorBidi" w:cs="Times New Roman"/>
          <w:sz w:val="24"/>
          <w:szCs w:val="24"/>
        </w:rPr>
        <w:t xml:space="preserve"> ringan atas pelanggaran kode etik mahasiswa.</w:t>
      </w:r>
    </w:p>
    <w:p w:rsidR="00531C30" w:rsidRDefault="00531C30" w:rsidP="003D72DE">
      <w:pPr>
        <w:pStyle w:val="ListParagraph"/>
        <w:numPr>
          <w:ilvl w:val="0"/>
          <w:numId w:val="7"/>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 xml:space="preserve">Dekan fakultas, direktur Program Pasca Sarjana Institut Agama Islam Negeri (IAIN) Sultan Maulana Hasanuddin Banten berwenang menjatuhkan </w:t>
      </w:r>
      <w:proofErr w:type="gramStart"/>
      <w:r>
        <w:rPr>
          <w:rFonts w:asciiTheme="majorBidi" w:hAnsiTheme="majorBidi" w:cs="Times New Roman"/>
          <w:sz w:val="24"/>
          <w:szCs w:val="24"/>
        </w:rPr>
        <w:t>sanksi  tingkat</w:t>
      </w:r>
      <w:proofErr w:type="gramEnd"/>
      <w:r>
        <w:rPr>
          <w:rFonts w:asciiTheme="majorBidi" w:hAnsiTheme="majorBidi" w:cs="Times New Roman"/>
          <w:sz w:val="24"/>
          <w:szCs w:val="24"/>
        </w:rPr>
        <w:t xml:space="preserve"> sedang atas pelanggaran kode etik mahasiswa.</w:t>
      </w:r>
    </w:p>
    <w:p w:rsidR="00531C30" w:rsidRPr="007226A1" w:rsidRDefault="00531C30" w:rsidP="003D72DE">
      <w:pPr>
        <w:pStyle w:val="ListParagraph"/>
        <w:numPr>
          <w:ilvl w:val="0"/>
          <w:numId w:val="7"/>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 xml:space="preserve">Rektor Institut Agama Islam Negeri (IAIN) Sultan Maulana Hasanuddin Banten berwenang menjatuhkan </w:t>
      </w:r>
      <w:proofErr w:type="gramStart"/>
      <w:r>
        <w:rPr>
          <w:rFonts w:asciiTheme="majorBidi" w:hAnsiTheme="majorBidi" w:cs="Times New Roman"/>
          <w:sz w:val="24"/>
          <w:szCs w:val="24"/>
        </w:rPr>
        <w:t>sanksi  tingkat</w:t>
      </w:r>
      <w:proofErr w:type="gramEnd"/>
      <w:r>
        <w:rPr>
          <w:rFonts w:asciiTheme="majorBidi" w:hAnsiTheme="majorBidi" w:cs="Times New Roman"/>
          <w:sz w:val="24"/>
          <w:szCs w:val="24"/>
        </w:rPr>
        <w:t xml:space="preserve"> berat atas pelanggaran kode etik mahasiswa.</w:t>
      </w:r>
    </w:p>
    <w:p w:rsidR="00531C30" w:rsidRPr="00BE5DC6" w:rsidRDefault="00531C30" w:rsidP="003D72DE">
      <w:pPr>
        <w:pStyle w:val="ListParagraph"/>
        <w:numPr>
          <w:ilvl w:val="0"/>
          <w:numId w:val="1"/>
        </w:numPr>
        <w:spacing w:after="0" w:line="480" w:lineRule="auto"/>
        <w:ind w:left="284" w:hanging="284"/>
        <w:jc w:val="both"/>
        <w:rPr>
          <w:rFonts w:asciiTheme="majorBidi" w:hAnsiTheme="majorBidi" w:cs="Times New Roman"/>
          <w:b/>
          <w:bCs/>
          <w:sz w:val="24"/>
          <w:szCs w:val="24"/>
        </w:rPr>
      </w:pPr>
      <w:r>
        <w:rPr>
          <w:rFonts w:asciiTheme="majorBidi" w:hAnsiTheme="majorBidi" w:cs="Times New Roman"/>
          <w:b/>
          <w:bCs/>
          <w:sz w:val="24"/>
          <w:szCs w:val="24"/>
        </w:rPr>
        <w:t>Disiplin</w:t>
      </w:r>
    </w:p>
    <w:p w:rsidR="00531C30" w:rsidRDefault="00531C30" w:rsidP="003D72DE">
      <w:pPr>
        <w:pStyle w:val="ListParagraph"/>
        <w:numPr>
          <w:ilvl w:val="0"/>
          <w:numId w:val="8"/>
        </w:numPr>
        <w:spacing w:after="0" w:line="480" w:lineRule="auto"/>
        <w:ind w:left="567" w:hanging="283"/>
        <w:jc w:val="both"/>
        <w:rPr>
          <w:rFonts w:asciiTheme="majorBidi" w:hAnsiTheme="majorBidi" w:cs="Times New Roman"/>
          <w:sz w:val="24"/>
          <w:szCs w:val="24"/>
        </w:rPr>
      </w:pPr>
      <w:r w:rsidRPr="00BE5DC6">
        <w:rPr>
          <w:rFonts w:asciiTheme="majorBidi" w:hAnsiTheme="majorBidi" w:cs="Times New Roman"/>
          <w:sz w:val="24"/>
          <w:szCs w:val="24"/>
        </w:rPr>
        <w:t>Pengertian Disiplin</w:t>
      </w:r>
    </w:p>
    <w:p w:rsidR="00531C30" w:rsidRPr="0015120D" w:rsidRDefault="00531C30" w:rsidP="00531C30">
      <w:pPr>
        <w:pStyle w:val="ListParagraph"/>
        <w:spacing w:after="0" w:line="480" w:lineRule="auto"/>
        <w:ind w:left="567" w:firstLine="851"/>
        <w:jc w:val="both"/>
        <w:rPr>
          <w:rFonts w:asciiTheme="majorBidi" w:hAnsiTheme="majorBidi" w:cs="Times New Roman"/>
          <w:sz w:val="24"/>
          <w:szCs w:val="24"/>
        </w:rPr>
      </w:pPr>
      <w:proofErr w:type="gramStart"/>
      <w:r w:rsidRPr="00BE5DC6">
        <w:rPr>
          <w:rFonts w:ascii="Times New Roman" w:hAnsi="Times New Roman" w:cs="Times New Roman"/>
          <w:sz w:val="24"/>
          <w:szCs w:val="24"/>
        </w:rPr>
        <w:t>Masalah disiplin merupakan suatu hal yang penting bagi seorang guru dan murid.</w:t>
      </w:r>
      <w:proofErr w:type="gramEnd"/>
      <w:r w:rsidRPr="00BE5DC6">
        <w:rPr>
          <w:rFonts w:ascii="Times New Roman" w:hAnsi="Times New Roman" w:cs="Times New Roman"/>
          <w:sz w:val="24"/>
          <w:szCs w:val="24"/>
        </w:rPr>
        <w:t xml:space="preserve"> Tanpa adanya kedisiplinan yang besar dalam dirinya, maka alam kelabu </w:t>
      </w:r>
      <w:proofErr w:type="gramStart"/>
      <w:r w:rsidRPr="00BE5DC6">
        <w:rPr>
          <w:rFonts w:ascii="Times New Roman" w:hAnsi="Times New Roman" w:cs="Times New Roman"/>
          <w:sz w:val="24"/>
          <w:szCs w:val="24"/>
        </w:rPr>
        <w:t>akan</w:t>
      </w:r>
      <w:proofErr w:type="gramEnd"/>
      <w:r w:rsidRPr="00BE5DC6">
        <w:rPr>
          <w:rFonts w:ascii="Times New Roman" w:hAnsi="Times New Roman" w:cs="Times New Roman"/>
          <w:sz w:val="24"/>
          <w:szCs w:val="24"/>
        </w:rPr>
        <w:t xml:space="preserve"> selalu menutupi dunia pendidikan dan pengajaran. Oleh karena itu disiplin haruslah benar-benar ditanamkan </w:t>
      </w:r>
      <w:r w:rsidRPr="00BE5DC6">
        <w:rPr>
          <w:rFonts w:ascii="Times New Roman" w:hAnsi="Times New Roman" w:cs="Times New Roman"/>
          <w:sz w:val="24"/>
          <w:szCs w:val="24"/>
        </w:rPr>
        <w:lastRenderedPageBreak/>
        <w:t xml:space="preserve">kepada mereka, dengan penanaman yang terus menerus, maka disiplin </w:t>
      </w:r>
      <w:proofErr w:type="gramStart"/>
      <w:r w:rsidRPr="00BE5DC6">
        <w:rPr>
          <w:rFonts w:ascii="Times New Roman" w:hAnsi="Times New Roman" w:cs="Times New Roman"/>
          <w:sz w:val="24"/>
          <w:szCs w:val="24"/>
        </w:rPr>
        <w:t>akan</w:t>
      </w:r>
      <w:proofErr w:type="gramEnd"/>
      <w:r w:rsidRPr="00BE5DC6">
        <w:rPr>
          <w:rFonts w:ascii="Times New Roman" w:hAnsi="Times New Roman" w:cs="Times New Roman"/>
          <w:sz w:val="24"/>
          <w:szCs w:val="24"/>
        </w:rPr>
        <w:t xml:space="preserve"> menjadi kebiasaan bagi mereka.</w:t>
      </w:r>
      <w:r>
        <w:rPr>
          <w:rFonts w:ascii="Times New Roman" w:hAnsi="Times New Roman" w:cs="Times New Roman"/>
          <w:sz w:val="24"/>
          <w:szCs w:val="24"/>
        </w:rPr>
        <w:t xml:space="preserve"> D</w:t>
      </w:r>
      <w:r w:rsidRPr="0015120D">
        <w:rPr>
          <w:rFonts w:ascii="Times New Roman" w:hAnsi="Times New Roman" w:cs="Times New Roman"/>
          <w:sz w:val="24"/>
          <w:szCs w:val="24"/>
        </w:rPr>
        <w:t>engan pembiasaan disiplin</w:t>
      </w:r>
      <w:r>
        <w:rPr>
          <w:rFonts w:ascii="Times New Roman" w:hAnsi="Times New Roman" w:cs="Times New Roman"/>
          <w:sz w:val="24"/>
          <w:szCs w:val="24"/>
        </w:rPr>
        <w:t xml:space="preserve"> pula</w:t>
      </w:r>
      <w:r w:rsidRPr="0015120D">
        <w:rPr>
          <w:rFonts w:ascii="Times New Roman" w:hAnsi="Times New Roman" w:cs="Times New Roman"/>
          <w:sz w:val="24"/>
          <w:szCs w:val="24"/>
        </w:rPr>
        <w:t xml:space="preserve"> kepada siswa ataupun sekolah </w:t>
      </w:r>
      <w:proofErr w:type="gramStart"/>
      <w:r w:rsidRPr="0015120D">
        <w:rPr>
          <w:rFonts w:ascii="Times New Roman" w:hAnsi="Times New Roman" w:cs="Times New Roman"/>
          <w:sz w:val="24"/>
          <w:szCs w:val="24"/>
        </w:rPr>
        <w:t>akan</w:t>
      </w:r>
      <w:proofErr w:type="gramEnd"/>
      <w:r w:rsidRPr="0015120D">
        <w:rPr>
          <w:rFonts w:ascii="Times New Roman" w:hAnsi="Times New Roman" w:cs="Times New Roman"/>
          <w:sz w:val="24"/>
          <w:szCs w:val="24"/>
        </w:rPr>
        <w:t xml:space="preserve"> mempunyai pengaruh yang positif </w:t>
      </w:r>
      <w:r>
        <w:rPr>
          <w:rFonts w:ascii="Times New Roman" w:hAnsi="Times New Roman" w:cs="Times New Roman"/>
          <w:sz w:val="24"/>
          <w:szCs w:val="24"/>
        </w:rPr>
        <w:t>bagi kehidupan peserta didik di</w:t>
      </w:r>
      <w:r w:rsidRPr="0015120D">
        <w:rPr>
          <w:rFonts w:ascii="Times New Roman" w:hAnsi="Times New Roman" w:cs="Times New Roman"/>
          <w:sz w:val="24"/>
          <w:szCs w:val="24"/>
        </w:rPr>
        <w:t>masa yang akan datang.</w:t>
      </w:r>
    </w:p>
    <w:p w:rsidR="00531C30" w:rsidRDefault="00531C30" w:rsidP="00531C30">
      <w:pPr>
        <w:pStyle w:val="ListParagraph"/>
        <w:spacing w:after="0" w:line="480" w:lineRule="auto"/>
        <w:ind w:left="567" w:firstLine="851"/>
        <w:jc w:val="both"/>
        <w:rPr>
          <w:rFonts w:asciiTheme="majorBidi" w:hAnsiTheme="majorBidi" w:cs="Times New Roman"/>
          <w:sz w:val="24"/>
          <w:szCs w:val="24"/>
        </w:rPr>
      </w:pPr>
      <w:proofErr w:type="gramStart"/>
      <w:r w:rsidRPr="008A5B27">
        <w:rPr>
          <w:rFonts w:ascii="Times New Roman" w:hAnsi="Times New Roman" w:cs="Times New Roman"/>
          <w:sz w:val="24"/>
          <w:szCs w:val="24"/>
        </w:rPr>
        <w:t>Pada mulanya memang disiplin dirasakan sebagai suatu aturan yang mengekang kebebasan peserta didik.</w:t>
      </w:r>
      <w:proofErr w:type="gramEnd"/>
      <w:r w:rsidRPr="008A5B27">
        <w:rPr>
          <w:rFonts w:ascii="Times New Roman" w:hAnsi="Times New Roman" w:cs="Times New Roman"/>
          <w:sz w:val="24"/>
          <w:szCs w:val="24"/>
        </w:rPr>
        <w:t xml:space="preserve"> Akan tetapi tata tertib dirasakan sebagai suatu keharusan yang dipatuhi secara sadar untuk kebaikan diri sendiri dan kebaikan bersama, maka lama kelamaan </w:t>
      </w:r>
      <w:proofErr w:type="gramStart"/>
      <w:r w:rsidRPr="008A5B27">
        <w:rPr>
          <w:rFonts w:ascii="Times New Roman" w:hAnsi="Times New Roman" w:cs="Times New Roman"/>
          <w:sz w:val="24"/>
          <w:szCs w:val="24"/>
        </w:rPr>
        <w:t>akan</w:t>
      </w:r>
      <w:proofErr w:type="gramEnd"/>
      <w:r w:rsidRPr="008A5B27">
        <w:rPr>
          <w:rFonts w:ascii="Times New Roman" w:hAnsi="Times New Roman" w:cs="Times New Roman"/>
          <w:sz w:val="24"/>
          <w:szCs w:val="24"/>
        </w:rPr>
        <w:t xml:space="preserve"> menjadi disiplin pada diri sendiri. Dan disiplin tidak lagi merupakan suatu yang datang dari luar yang memberikan keterbatasan tertentu </w:t>
      </w:r>
      <w:proofErr w:type="gramStart"/>
      <w:r w:rsidRPr="008A5B27">
        <w:rPr>
          <w:rFonts w:ascii="Times New Roman" w:hAnsi="Times New Roman" w:cs="Times New Roman"/>
          <w:sz w:val="24"/>
          <w:szCs w:val="24"/>
        </w:rPr>
        <w:t>akan</w:t>
      </w:r>
      <w:proofErr w:type="gramEnd"/>
      <w:r w:rsidRPr="008A5B27">
        <w:rPr>
          <w:rFonts w:ascii="Times New Roman" w:hAnsi="Times New Roman" w:cs="Times New Roman"/>
          <w:sz w:val="24"/>
          <w:szCs w:val="24"/>
        </w:rPr>
        <w:t xml:space="preserve"> tetapi disiplin merupakan aturan yang datang dari hati sendiri sebagai suatu hal yang wajar dan dilakukan dalam kehidupan sehari-hari.</w:t>
      </w:r>
    </w:p>
    <w:p w:rsidR="00531C30" w:rsidRPr="00BE5DC6" w:rsidRDefault="00531C30" w:rsidP="00531C30">
      <w:pPr>
        <w:pStyle w:val="ListParagraph"/>
        <w:spacing w:after="0" w:line="480" w:lineRule="auto"/>
        <w:ind w:left="567" w:firstLine="851"/>
        <w:jc w:val="both"/>
        <w:rPr>
          <w:rFonts w:asciiTheme="majorBidi" w:hAnsiTheme="majorBidi" w:cs="Times New Roman"/>
          <w:sz w:val="24"/>
          <w:szCs w:val="24"/>
        </w:rPr>
      </w:pPr>
      <w:r w:rsidRPr="008A5B27">
        <w:rPr>
          <w:rFonts w:ascii="Times New Roman" w:hAnsi="Times New Roman" w:cs="Times New Roman"/>
          <w:sz w:val="24"/>
          <w:szCs w:val="24"/>
        </w:rPr>
        <w:t xml:space="preserve">Dalam ajaran Islam banyak ayat Al-Qur’an yang memerintahkan disiplin dalam arti ketaatan pada peraturan yang telah ditetapkan, </w:t>
      </w:r>
      <w:r>
        <w:rPr>
          <w:rFonts w:ascii="Times New Roman" w:hAnsi="Times New Roman" w:cs="Times New Roman"/>
          <w:sz w:val="24"/>
          <w:szCs w:val="24"/>
        </w:rPr>
        <w:t>Allah SWT Berfirman:</w:t>
      </w:r>
    </w:p>
    <w:p w:rsidR="00531C30" w:rsidRDefault="00531C30" w:rsidP="00531C30">
      <w:pPr>
        <w:pStyle w:val="ListParagraph"/>
        <w:bidi/>
        <w:spacing w:after="0" w:line="240" w:lineRule="auto"/>
        <w:ind w:left="0" w:right="567" w:hanging="1"/>
        <w:jc w:val="both"/>
        <w:rPr>
          <w:rFonts w:ascii="Traditional Arabic" w:hAnsi="Traditional Arabic" w:cs="Traditional Arabic"/>
          <w:sz w:val="32"/>
          <w:szCs w:val="32"/>
        </w:rPr>
      </w:pPr>
      <w:r w:rsidRPr="004E40B1">
        <w:rPr>
          <w:rFonts w:ascii="Traditional Arabic" w:hAnsi="Traditional Arabic" w:cs="Traditional Arabic"/>
          <w:sz w:val="28"/>
          <w:szCs w:val="28"/>
        </w:rPr>
        <w:lastRenderedPageBreak/>
        <w:sym w:font="HQPB1" w:char="F024"/>
      </w:r>
      <w:r w:rsidRPr="004E40B1">
        <w:rPr>
          <w:rFonts w:ascii="Traditional Arabic" w:hAnsi="Traditional Arabic" w:cs="Traditional Arabic"/>
          <w:sz w:val="28"/>
          <w:szCs w:val="28"/>
        </w:rPr>
        <w:sym w:font="HQPB5" w:char="F070"/>
      </w:r>
      <w:r w:rsidRPr="004E40B1">
        <w:rPr>
          <w:rFonts w:ascii="Traditional Arabic" w:hAnsi="Traditional Arabic" w:cs="Traditional Arabic"/>
          <w:sz w:val="28"/>
          <w:szCs w:val="28"/>
        </w:rPr>
        <w:sym w:font="HQPB2" w:char="F06B"/>
      </w:r>
      <w:r w:rsidRPr="004E40B1">
        <w:rPr>
          <w:rFonts w:ascii="Traditional Arabic" w:hAnsi="Traditional Arabic" w:cs="Traditional Arabic"/>
          <w:sz w:val="28"/>
          <w:szCs w:val="28"/>
        </w:rPr>
        <w:sym w:font="HQPB4" w:char="F09A"/>
      </w:r>
      <w:r w:rsidRPr="004E40B1">
        <w:rPr>
          <w:rFonts w:ascii="Traditional Arabic" w:hAnsi="Traditional Arabic" w:cs="Traditional Arabic"/>
          <w:sz w:val="28"/>
          <w:szCs w:val="28"/>
        </w:rPr>
        <w:sym w:font="HQPB2" w:char="F089"/>
      </w:r>
      <w:r w:rsidRPr="004E40B1">
        <w:rPr>
          <w:rFonts w:ascii="Traditional Arabic" w:hAnsi="Traditional Arabic" w:cs="Traditional Arabic"/>
          <w:sz w:val="28"/>
          <w:szCs w:val="28"/>
        </w:rPr>
        <w:sym w:font="HQPB5" w:char="F072"/>
      </w:r>
      <w:r w:rsidRPr="004E40B1">
        <w:rPr>
          <w:rFonts w:ascii="Traditional Arabic" w:hAnsi="Traditional Arabic" w:cs="Traditional Arabic"/>
          <w:sz w:val="28"/>
          <w:szCs w:val="28"/>
        </w:rPr>
        <w:sym w:font="HQPB1" w:char="F027"/>
      </w:r>
      <w:r w:rsidRPr="004E40B1">
        <w:rPr>
          <w:rFonts w:ascii="Traditional Arabic" w:hAnsi="Traditional Arabic" w:cs="Traditional Arabic"/>
          <w:sz w:val="28"/>
          <w:szCs w:val="28"/>
        </w:rPr>
        <w:sym w:font="HQPB5" w:char="F0AF"/>
      </w:r>
      <w:r w:rsidRPr="004E40B1">
        <w:rPr>
          <w:rFonts w:ascii="Traditional Arabic" w:hAnsi="Traditional Arabic" w:cs="Traditional Arabic"/>
          <w:sz w:val="28"/>
          <w:szCs w:val="28"/>
        </w:rPr>
        <w:sym w:font="HQPB2" w:char="F0BB"/>
      </w:r>
      <w:r w:rsidRPr="004E40B1">
        <w:rPr>
          <w:rFonts w:ascii="Traditional Arabic" w:hAnsi="Traditional Arabic" w:cs="Traditional Arabic"/>
          <w:sz w:val="28"/>
          <w:szCs w:val="28"/>
        </w:rPr>
        <w:sym w:font="HQPB5" w:char="F074"/>
      </w:r>
      <w:r w:rsidRPr="004E40B1">
        <w:rPr>
          <w:rFonts w:ascii="Traditional Arabic" w:hAnsi="Traditional Arabic" w:cs="Traditional Arabic"/>
          <w:sz w:val="28"/>
          <w:szCs w:val="28"/>
        </w:rPr>
        <w:sym w:font="HQPB2" w:char="F083"/>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5" w:char="F074"/>
      </w:r>
      <w:r w:rsidRPr="004E40B1">
        <w:rPr>
          <w:rFonts w:ascii="Traditional Arabic" w:hAnsi="Traditional Arabic" w:cs="Traditional Arabic"/>
          <w:sz w:val="28"/>
          <w:szCs w:val="28"/>
        </w:rPr>
        <w:sym w:font="HQPB2" w:char="F0FB"/>
      </w:r>
      <w:r w:rsidRPr="004E40B1">
        <w:rPr>
          <w:rFonts w:ascii="Traditional Arabic" w:hAnsi="Traditional Arabic" w:cs="Traditional Arabic"/>
          <w:sz w:val="28"/>
          <w:szCs w:val="28"/>
        </w:rPr>
        <w:sym w:font="HQPB2" w:char="F0EF"/>
      </w:r>
      <w:r w:rsidRPr="004E40B1">
        <w:rPr>
          <w:rFonts w:ascii="Traditional Arabic" w:hAnsi="Traditional Arabic" w:cs="Traditional Arabic"/>
          <w:sz w:val="28"/>
          <w:szCs w:val="28"/>
        </w:rPr>
        <w:sym w:font="HQPB4" w:char="F0CF"/>
      </w:r>
      <w:r w:rsidRPr="004E40B1">
        <w:rPr>
          <w:rFonts w:ascii="Traditional Arabic" w:hAnsi="Traditional Arabic" w:cs="Traditional Arabic"/>
          <w:sz w:val="28"/>
          <w:szCs w:val="28"/>
        </w:rPr>
        <w:sym w:font="HQPB3" w:char="F025"/>
      </w:r>
      <w:r w:rsidRPr="004E40B1">
        <w:rPr>
          <w:rFonts w:ascii="Traditional Arabic" w:hAnsi="Traditional Arabic" w:cs="Traditional Arabic"/>
          <w:sz w:val="28"/>
          <w:szCs w:val="28"/>
        </w:rPr>
        <w:sym w:font="HQPB4" w:char="F0A9"/>
      </w:r>
      <w:r w:rsidRPr="004E40B1">
        <w:rPr>
          <w:rFonts w:ascii="Traditional Arabic" w:hAnsi="Traditional Arabic" w:cs="Traditional Arabic"/>
          <w:sz w:val="28"/>
          <w:szCs w:val="28"/>
        </w:rPr>
        <w:sym w:font="HQPB3" w:char="F021"/>
      </w:r>
      <w:r w:rsidRPr="004E40B1">
        <w:rPr>
          <w:rFonts w:ascii="Traditional Arabic" w:hAnsi="Traditional Arabic" w:cs="Traditional Arabic"/>
          <w:sz w:val="28"/>
          <w:szCs w:val="28"/>
        </w:rPr>
        <w:sym w:font="HQPB5" w:char="F024"/>
      </w:r>
      <w:r w:rsidRPr="004E40B1">
        <w:rPr>
          <w:rFonts w:ascii="Traditional Arabic" w:hAnsi="Traditional Arabic" w:cs="Traditional Arabic"/>
          <w:sz w:val="28"/>
          <w:szCs w:val="28"/>
        </w:rPr>
        <w:sym w:font="HQPB1" w:char="F023"/>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5" w:char="F028"/>
      </w:r>
      <w:r w:rsidRPr="004E40B1">
        <w:rPr>
          <w:rFonts w:ascii="Traditional Arabic" w:hAnsi="Traditional Arabic" w:cs="Traditional Arabic"/>
          <w:sz w:val="28"/>
          <w:szCs w:val="28"/>
        </w:rPr>
        <w:sym w:font="HQPB1" w:char="F023"/>
      </w:r>
      <w:r w:rsidRPr="004E40B1">
        <w:rPr>
          <w:rFonts w:ascii="Traditional Arabic" w:hAnsi="Traditional Arabic" w:cs="Traditional Arabic"/>
          <w:sz w:val="28"/>
          <w:szCs w:val="28"/>
        </w:rPr>
        <w:sym w:font="HQPB4" w:char="F0FE"/>
      </w:r>
      <w:r w:rsidRPr="004E40B1">
        <w:rPr>
          <w:rFonts w:ascii="Traditional Arabic" w:hAnsi="Traditional Arabic" w:cs="Traditional Arabic"/>
          <w:sz w:val="28"/>
          <w:szCs w:val="28"/>
        </w:rPr>
        <w:sym w:font="HQPB2" w:char="F071"/>
      </w:r>
      <w:r w:rsidRPr="004E40B1">
        <w:rPr>
          <w:rFonts w:ascii="Traditional Arabic" w:hAnsi="Traditional Arabic" w:cs="Traditional Arabic"/>
          <w:sz w:val="28"/>
          <w:szCs w:val="28"/>
        </w:rPr>
        <w:sym w:font="HQPB4" w:char="F0E3"/>
      </w:r>
      <w:r w:rsidRPr="004E40B1">
        <w:rPr>
          <w:rFonts w:ascii="Traditional Arabic" w:hAnsi="Traditional Arabic" w:cs="Traditional Arabic"/>
          <w:sz w:val="28"/>
          <w:szCs w:val="28"/>
        </w:rPr>
        <w:sym w:font="HQPB2" w:char="F059"/>
      </w:r>
      <w:r w:rsidRPr="004E40B1">
        <w:rPr>
          <w:rFonts w:ascii="Traditional Arabic" w:hAnsi="Traditional Arabic" w:cs="Traditional Arabic"/>
          <w:sz w:val="28"/>
          <w:szCs w:val="28"/>
        </w:rPr>
        <w:sym w:font="HQPB5" w:char="F074"/>
      </w:r>
      <w:r w:rsidRPr="004E40B1">
        <w:rPr>
          <w:rFonts w:ascii="Traditional Arabic" w:hAnsi="Traditional Arabic" w:cs="Traditional Arabic"/>
          <w:sz w:val="28"/>
          <w:szCs w:val="28"/>
        </w:rPr>
        <w:sym w:font="HQPB2" w:char="F042"/>
      </w:r>
      <w:r w:rsidRPr="004E40B1">
        <w:rPr>
          <w:rFonts w:ascii="Traditional Arabic" w:hAnsi="Traditional Arabic" w:cs="Traditional Arabic"/>
          <w:sz w:val="28"/>
          <w:szCs w:val="28"/>
        </w:rPr>
        <w:sym w:font="HQPB1" w:char="F023"/>
      </w:r>
      <w:r w:rsidRPr="004E40B1">
        <w:rPr>
          <w:rFonts w:ascii="Traditional Arabic" w:hAnsi="Traditional Arabic" w:cs="Traditional Arabic"/>
          <w:sz w:val="28"/>
          <w:szCs w:val="28"/>
        </w:rPr>
        <w:sym w:font="HQPB5" w:char="F075"/>
      </w:r>
      <w:r w:rsidRPr="004E40B1">
        <w:rPr>
          <w:rFonts w:ascii="Traditional Arabic" w:hAnsi="Traditional Arabic" w:cs="Traditional Arabic"/>
          <w:sz w:val="28"/>
          <w:szCs w:val="28"/>
        </w:rPr>
        <w:sym w:font="HQPB2" w:char="F0E4"/>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5" w:char="F028"/>
      </w:r>
      <w:r w:rsidRPr="004E40B1">
        <w:rPr>
          <w:rFonts w:ascii="Traditional Arabic" w:hAnsi="Traditional Arabic" w:cs="Traditional Arabic"/>
          <w:sz w:val="28"/>
          <w:szCs w:val="28"/>
        </w:rPr>
        <w:sym w:font="HQPB1" w:char="F023"/>
      </w:r>
      <w:r w:rsidRPr="004E40B1">
        <w:rPr>
          <w:rFonts w:ascii="Traditional Arabic" w:hAnsi="Traditional Arabic" w:cs="Traditional Arabic"/>
          <w:sz w:val="28"/>
          <w:szCs w:val="28"/>
        </w:rPr>
        <w:sym w:font="HQPB2" w:char="F071"/>
      </w:r>
      <w:r w:rsidRPr="004E40B1">
        <w:rPr>
          <w:rFonts w:ascii="Traditional Arabic" w:hAnsi="Traditional Arabic" w:cs="Traditional Arabic"/>
          <w:sz w:val="28"/>
          <w:szCs w:val="28"/>
        </w:rPr>
        <w:sym w:font="HQPB4" w:char="F0E3"/>
      </w:r>
      <w:r w:rsidRPr="004E40B1">
        <w:rPr>
          <w:rFonts w:ascii="Traditional Arabic" w:hAnsi="Traditional Arabic" w:cs="Traditional Arabic"/>
          <w:sz w:val="28"/>
          <w:szCs w:val="28"/>
        </w:rPr>
        <w:sym w:font="HQPB1" w:char="F0E8"/>
      </w:r>
      <w:r w:rsidRPr="004E40B1">
        <w:rPr>
          <w:rFonts w:ascii="Traditional Arabic" w:hAnsi="Traditional Arabic" w:cs="Traditional Arabic"/>
          <w:sz w:val="28"/>
          <w:szCs w:val="28"/>
        </w:rPr>
        <w:sym w:font="HQPB2" w:char="F08B"/>
      </w:r>
      <w:r w:rsidRPr="004E40B1">
        <w:rPr>
          <w:rFonts w:ascii="Traditional Arabic" w:hAnsi="Traditional Arabic" w:cs="Traditional Arabic"/>
          <w:sz w:val="28"/>
          <w:szCs w:val="28"/>
        </w:rPr>
        <w:sym w:font="HQPB4" w:char="F0CF"/>
      </w:r>
      <w:r w:rsidRPr="004E40B1">
        <w:rPr>
          <w:rFonts w:ascii="Traditional Arabic" w:hAnsi="Traditional Arabic" w:cs="Traditional Arabic"/>
          <w:sz w:val="28"/>
          <w:szCs w:val="28"/>
        </w:rPr>
        <w:sym w:font="HQPB1" w:char="F0DB"/>
      </w:r>
      <w:r w:rsidRPr="004E40B1">
        <w:rPr>
          <w:rFonts w:ascii="Traditional Arabic" w:hAnsi="Traditional Arabic" w:cs="Traditional Arabic"/>
          <w:sz w:val="28"/>
          <w:szCs w:val="28"/>
        </w:rPr>
        <w:sym w:font="HQPB5" w:char="F072"/>
      </w:r>
      <w:r w:rsidRPr="004E40B1">
        <w:rPr>
          <w:rFonts w:ascii="Traditional Arabic" w:hAnsi="Traditional Arabic" w:cs="Traditional Arabic"/>
          <w:sz w:val="28"/>
          <w:szCs w:val="28"/>
        </w:rPr>
        <w:sym w:font="HQPB1" w:char="F026"/>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5" w:char="F0A9"/>
      </w:r>
      <w:r w:rsidRPr="004E40B1">
        <w:rPr>
          <w:rFonts w:ascii="Traditional Arabic" w:hAnsi="Traditional Arabic" w:cs="Traditional Arabic"/>
          <w:sz w:val="28"/>
          <w:szCs w:val="28"/>
        </w:rPr>
        <w:sym w:font="HQPB1" w:char="F021"/>
      </w:r>
      <w:r w:rsidRPr="004E40B1">
        <w:rPr>
          <w:rFonts w:ascii="Traditional Arabic" w:hAnsi="Traditional Arabic" w:cs="Traditional Arabic"/>
          <w:sz w:val="28"/>
          <w:szCs w:val="28"/>
        </w:rPr>
        <w:sym w:font="HQPB5" w:char="F024"/>
      </w:r>
      <w:r w:rsidRPr="004E40B1">
        <w:rPr>
          <w:rFonts w:ascii="Traditional Arabic" w:hAnsi="Traditional Arabic" w:cs="Traditional Arabic"/>
          <w:sz w:val="28"/>
          <w:szCs w:val="28"/>
        </w:rPr>
        <w:sym w:font="HQPB1" w:char="F023"/>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5" w:char="F028"/>
      </w:r>
      <w:r w:rsidRPr="004E40B1">
        <w:rPr>
          <w:rFonts w:ascii="Traditional Arabic" w:hAnsi="Traditional Arabic" w:cs="Traditional Arabic"/>
          <w:sz w:val="28"/>
          <w:szCs w:val="28"/>
        </w:rPr>
        <w:sym w:font="HQPB1" w:char="F023"/>
      </w:r>
      <w:r w:rsidRPr="004E40B1">
        <w:rPr>
          <w:rFonts w:ascii="Traditional Arabic" w:hAnsi="Traditional Arabic" w:cs="Traditional Arabic"/>
          <w:sz w:val="28"/>
          <w:szCs w:val="28"/>
        </w:rPr>
        <w:sym w:font="HQPB2" w:char="F071"/>
      </w:r>
      <w:r w:rsidRPr="004E40B1">
        <w:rPr>
          <w:rFonts w:ascii="Traditional Arabic" w:hAnsi="Traditional Arabic" w:cs="Traditional Arabic"/>
          <w:sz w:val="28"/>
          <w:szCs w:val="28"/>
        </w:rPr>
        <w:sym w:font="HQPB4" w:char="F0E3"/>
      </w:r>
      <w:r w:rsidRPr="004E40B1">
        <w:rPr>
          <w:rFonts w:ascii="Traditional Arabic" w:hAnsi="Traditional Arabic" w:cs="Traditional Arabic"/>
          <w:sz w:val="28"/>
          <w:szCs w:val="28"/>
        </w:rPr>
        <w:sym w:font="HQPB1" w:char="F0E8"/>
      </w:r>
      <w:r w:rsidRPr="004E40B1">
        <w:rPr>
          <w:rFonts w:ascii="Traditional Arabic" w:hAnsi="Traditional Arabic" w:cs="Traditional Arabic"/>
          <w:sz w:val="28"/>
          <w:szCs w:val="28"/>
        </w:rPr>
        <w:sym w:font="HQPB2" w:char="F08B"/>
      </w:r>
      <w:r w:rsidRPr="004E40B1">
        <w:rPr>
          <w:rFonts w:ascii="Traditional Arabic" w:hAnsi="Traditional Arabic" w:cs="Traditional Arabic"/>
          <w:sz w:val="28"/>
          <w:szCs w:val="28"/>
        </w:rPr>
        <w:sym w:font="HQPB4" w:char="F0CF"/>
      </w:r>
      <w:r w:rsidRPr="004E40B1">
        <w:rPr>
          <w:rFonts w:ascii="Traditional Arabic" w:hAnsi="Traditional Arabic" w:cs="Traditional Arabic"/>
          <w:sz w:val="28"/>
          <w:szCs w:val="28"/>
        </w:rPr>
        <w:sym w:font="HQPB1" w:char="F0DB"/>
      </w:r>
      <w:r w:rsidRPr="004E40B1">
        <w:rPr>
          <w:rFonts w:ascii="Traditional Arabic" w:hAnsi="Traditional Arabic" w:cs="Traditional Arabic"/>
          <w:sz w:val="28"/>
          <w:szCs w:val="28"/>
        </w:rPr>
        <w:sym w:font="HQPB5" w:char="F072"/>
      </w:r>
      <w:r w:rsidRPr="004E40B1">
        <w:rPr>
          <w:rFonts w:ascii="Traditional Arabic" w:hAnsi="Traditional Arabic" w:cs="Traditional Arabic"/>
          <w:sz w:val="28"/>
          <w:szCs w:val="28"/>
        </w:rPr>
        <w:sym w:font="HQPB1" w:char="F026"/>
      </w:r>
      <w:r w:rsidRPr="004E40B1">
        <w:rPr>
          <w:rFonts w:ascii="Traditional Arabic" w:hAnsi="Traditional Arabic" w:cs="Traditional Arabic"/>
          <w:sz w:val="28"/>
          <w:szCs w:val="28"/>
        </w:rPr>
        <w:sym w:font="HQPB5" w:char="F075"/>
      </w:r>
      <w:r w:rsidRPr="004E40B1">
        <w:rPr>
          <w:rFonts w:ascii="Traditional Arabic" w:hAnsi="Traditional Arabic" w:cs="Traditional Arabic"/>
          <w:sz w:val="28"/>
          <w:szCs w:val="28"/>
        </w:rPr>
        <w:sym w:font="HQPB2" w:char="F072"/>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5" w:char="F074"/>
      </w:r>
      <w:r w:rsidRPr="004E40B1">
        <w:rPr>
          <w:rFonts w:ascii="Traditional Arabic" w:hAnsi="Traditional Arabic" w:cs="Traditional Arabic"/>
          <w:sz w:val="28"/>
          <w:szCs w:val="28"/>
        </w:rPr>
        <w:sym w:font="HQPB2" w:char="F041"/>
      </w:r>
      <w:r w:rsidRPr="004E40B1">
        <w:rPr>
          <w:rFonts w:ascii="Traditional Arabic" w:hAnsi="Traditional Arabic" w:cs="Traditional Arabic"/>
          <w:sz w:val="28"/>
          <w:szCs w:val="28"/>
        </w:rPr>
        <w:sym w:font="HQPB2" w:char="F071"/>
      </w:r>
      <w:r w:rsidRPr="004E40B1">
        <w:rPr>
          <w:rFonts w:ascii="Traditional Arabic" w:hAnsi="Traditional Arabic" w:cs="Traditional Arabic"/>
          <w:sz w:val="28"/>
          <w:szCs w:val="28"/>
        </w:rPr>
        <w:sym w:font="HQPB4" w:char="F0DF"/>
      </w:r>
      <w:r w:rsidRPr="004E40B1">
        <w:rPr>
          <w:rFonts w:ascii="Traditional Arabic" w:hAnsi="Traditional Arabic" w:cs="Traditional Arabic"/>
          <w:sz w:val="28"/>
          <w:szCs w:val="28"/>
        </w:rPr>
        <w:sym w:font="HQPB1" w:char="F099"/>
      </w:r>
      <w:r w:rsidRPr="004E40B1">
        <w:rPr>
          <w:rFonts w:ascii="Traditional Arabic" w:hAnsi="Traditional Arabic" w:cs="Traditional Arabic"/>
          <w:sz w:val="28"/>
          <w:szCs w:val="28"/>
        </w:rPr>
        <w:sym w:font="HQPB4" w:char="F0A7"/>
      </w:r>
      <w:r w:rsidRPr="004E40B1">
        <w:rPr>
          <w:rFonts w:ascii="Traditional Arabic" w:hAnsi="Traditional Arabic" w:cs="Traditional Arabic"/>
          <w:sz w:val="28"/>
          <w:szCs w:val="28"/>
        </w:rPr>
        <w:sym w:font="HQPB1" w:char="F08D"/>
      </w:r>
      <w:r w:rsidRPr="004E40B1">
        <w:rPr>
          <w:rFonts w:ascii="Traditional Arabic" w:hAnsi="Traditional Arabic" w:cs="Traditional Arabic"/>
          <w:sz w:val="28"/>
          <w:szCs w:val="28"/>
        </w:rPr>
        <w:sym w:font="HQPB2" w:char="F039"/>
      </w:r>
      <w:r w:rsidRPr="004E40B1">
        <w:rPr>
          <w:rFonts w:ascii="Traditional Arabic" w:hAnsi="Traditional Arabic" w:cs="Traditional Arabic"/>
          <w:sz w:val="28"/>
          <w:szCs w:val="28"/>
        </w:rPr>
        <w:sym w:font="HQPB5" w:char="F024"/>
      </w:r>
      <w:r w:rsidRPr="004E40B1">
        <w:rPr>
          <w:rFonts w:ascii="Traditional Arabic" w:hAnsi="Traditional Arabic" w:cs="Traditional Arabic"/>
          <w:sz w:val="28"/>
          <w:szCs w:val="28"/>
        </w:rPr>
        <w:sym w:font="HQPB1" w:char="F023"/>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2" w:char="F092"/>
      </w:r>
      <w:r w:rsidRPr="004E40B1">
        <w:rPr>
          <w:rFonts w:ascii="Traditional Arabic" w:hAnsi="Traditional Arabic" w:cs="Traditional Arabic"/>
          <w:sz w:val="28"/>
          <w:szCs w:val="28"/>
        </w:rPr>
        <w:sym w:font="HQPB4" w:char="F0CD"/>
      </w:r>
      <w:r w:rsidRPr="004E40B1">
        <w:rPr>
          <w:rFonts w:ascii="Traditional Arabic" w:hAnsi="Traditional Arabic" w:cs="Traditional Arabic"/>
          <w:sz w:val="28"/>
          <w:szCs w:val="28"/>
        </w:rPr>
        <w:sym w:font="HQPB2" w:char="F03C"/>
      </w:r>
      <w:r w:rsidRPr="004E40B1">
        <w:rPr>
          <w:rFonts w:ascii="Traditional Arabic" w:hAnsi="Traditional Arabic" w:cs="Traditional Arabic"/>
          <w:sz w:val="28"/>
          <w:szCs w:val="28"/>
        </w:rPr>
        <w:sym w:font="HQPB5" w:char="F027"/>
      </w:r>
      <w:r w:rsidRPr="004E40B1">
        <w:rPr>
          <w:rFonts w:ascii="Traditional Arabic" w:hAnsi="Traditional Arabic" w:cs="Traditional Arabic"/>
          <w:sz w:val="28"/>
          <w:szCs w:val="28"/>
        </w:rPr>
        <w:sym w:font="HQPB2" w:char="F072"/>
      </w:r>
      <w:r w:rsidRPr="004E40B1">
        <w:rPr>
          <w:rFonts w:ascii="Traditional Arabic" w:hAnsi="Traditional Arabic" w:cs="Traditional Arabic"/>
          <w:sz w:val="28"/>
          <w:szCs w:val="28"/>
        </w:rPr>
        <w:sym w:font="HQPB4" w:char="F0E9"/>
      </w:r>
      <w:r w:rsidRPr="004E40B1">
        <w:rPr>
          <w:rFonts w:ascii="Traditional Arabic" w:hAnsi="Traditional Arabic" w:cs="Traditional Arabic"/>
          <w:sz w:val="28"/>
          <w:szCs w:val="28"/>
        </w:rPr>
        <w:sym w:font="HQPB1" w:char="F026"/>
      </w:r>
      <w:r w:rsidRPr="004E40B1">
        <w:rPr>
          <w:rFonts w:ascii="Traditional Arabic" w:hAnsi="Traditional Arabic" w:cs="Traditional Arabic"/>
          <w:sz w:val="28"/>
          <w:szCs w:val="28"/>
        </w:rPr>
        <w:sym w:font="HQPB5" w:char="F075"/>
      </w:r>
      <w:r w:rsidRPr="004E40B1">
        <w:rPr>
          <w:rFonts w:ascii="Traditional Arabic" w:hAnsi="Traditional Arabic" w:cs="Traditional Arabic"/>
          <w:sz w:val="28"/>
          <w:szCs w:val="28"/>
        </w:rPr>
        <w:sym w:font="HQPB2" w:char="F072"/>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CD"/>
      </w:r>
      <w:r w:rsidRPr="004E40B1">
        <w:rPr>
          <w:rFonts w:ascii="Traditional Arabic" w:hAnsi="Traditional Arabic" w:cs="Traditional Arabic"/>
          <w:sz w:val="28"/>
          <w:szCs w:val="28"/>
        </w:rPr>
        <w:sym w:font="HQPB1" w:char="F090"/>
      </w:r>
      <w:r w:rsidRPr="004E40B1">
        <w:rPr>
          <w:rFonts w:ascii="Traditional Arabic" w:hAnsi="Traditional Arabic" w:cs="Traditional Arabic"/>
          <w:sz w:val="28"/>
          <w:szCs w:val="28"/>
        </w:rPr>
        <w:sym w:font="HQPB4" w:char="F0F6"/>
      </w:r>
      <w:r w:rsidRPr="004E40B1">
        <w:rPr>
          <w:rFonts w:ascii="Traditional Arabic" w:hAnsi="Traditional Arabic" w:cs="Traditional Arabic"/>
          <w:sz w:val="28"/>
          <w:szCs w:val="28"/>
        </w:rPr>
        <w:sym w:font="HQPB2" w:char="F044"/>
      </w:r>
      <w:r w:rsidRPr="004E40B1">
        <w:rPr>
          <w:rFonts w:ascii="Traditional Arabic" w:hAnsi="Traditional Arabic" w:cs="Traditional Arabic"/>
          <w:sz w:val="28"/>
          <w:szCs w:val="28"/>
        </w:rPr>
        <w:sym w:font="HQPB5" w:char="F046"/>
      </w:r>
      <w:r w:rsidRPr="004E40B1">
        <w:rPr>
          <w:rFonts w:ascii="Traditional Arabic" w:hAnsi="Traditional Arabic" w:cs="Traditional Arabic"/>
          <w:sz w:val="28"/>
          <w:szCs w:val="28"/>
        </w:rPr>
        <w:sym w:font="HQPB2" w:char="F07B"/>
      </w:r>
      <w:r w:rsidRPr="004E40B1">
        <w:rPr>
          <w:rFonts w:ascii="Traditional Arabic" w:hAnsi="Traditional Arabic" w:cs="Traditional Arabic"/>
          <w:sz w:val="28"/>
          <w:szCs w:val="28"/>
        </w:rPr>
        <w:sym w:font="HQPB5" w:char="F024"/>
      </w:r>
      <w:r w:rsidRPr="004E40B1">
        <w:rPr>
          <w:rFonts w:ascii="Traditional Arabic" w:hAnsi="Traditional Arabic" w:cs="Traditional Arabic"/>
          <w:sz w:val="28"/>
          <w:szCs w:val="28"/>
        </w:rPr>
        <w:sym w:font="HQPB1" w:char="F023"/>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F3"/>
      </w:r>
      <w:r w:rsidRPr="004E40B1">
        <w:rPr>
          <w:rFonts w:ascii="Traditional Arabic" w:hAnsi="Traditional Arabic" w:cs="Traditional Arabic"/>
          <w:sz w:val="28"/>
          <w:szCs w:val="28"/>
        </w:rPr>
        <w:sym w:font="HQPB2" w:char="F04F"/>
      </w:r>
      <w:r w:rsidRPr="004E40B1">
        <w:rPr>
          <w:rFonts w:ascii="Traditional Arabic" w:hAnsi="Traditional Arabic" w:cs="Traditional Arabic"/>
          <w:sz w:val="28"/>
          <w:szCs w:val="28"/>
        </w:rPr>
        <w:sym w:font="HQPB4" w:char="F0E4"/>
      </w:r>
      <w:r w:rsidRPr="004E40B1">
        <w:rPr>
          <w:rFonts w:ascii="Traditional Arabic" w:hAnsi="Traditional Arabic" w:cs="Traditional Arabic"/>
          <w:sz w:val="28"/>
          <w:szCs w:val="28"/>
        </w:rPr>
        <w:sym w:font="HQPB2" w:char="F033"/>
      </w:r>
      <w:r w:rsidRPr="004E40B1">
        <w:rPr>
          <w:rFonts w:ascii="Traditional Arabic" w:hAnsi="Traditional Arabic" w:cs="Traditional Arabic"/>
          <w:sz w:val="28"/>
          <w:szCs w:val="28"/>
        </w:rPr>
        <w:sym w:font="HQPB2" w:char="F05A"/>
      </w:r>
      <w:r w:rsidRPr="004E40B1">
        <w:rPr>
          <w:rFonts w:ascii="Traditional Arabic" w:hAnsi="Traditional Arabic" w:cs="Traditional Arabic"/>
          <w:sz w:val="28"/>
          <w:szCs w:val="28"/>
        </w:rPr>
        <w:sym w:font="HQPB4" w:char="F0CF"/>
      </w:r>
      <w:r w:rsidRPr="004E40B1">
        <w:rPr>
          <w:rFonts w:ascii="Traditional Arabic" w:hAnsi="Traditional Arabic" w:cs="Traditional Arabic"/>
          <w:sz w:val="28"/>
          <w:szCs w:val="28"/>
        </w:rPr>
        <w:sym w:font="HQPB2" w:char="F042"/>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28"/>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2" w:char="F062"/>
      </w:r>
      <w:r w:rsidRPr="004E40B1">
        <w:rPr>
          <w:rFonts w:ascii="Traditional Arabic" w:hAnsi="Traditional Arabic" w:cs="Traditional Arabic"/>
          <w:sz w:val="28"/>
          <w:szCs w:val="28"/>
        </w:rPr>
        <w:sym w:font="HQPB4" w:char="F0CE"/>
      </w:r>
      <w:r w:rsidRPr="004E40B1">
        <w:rPr>
          <w:rFonts w:ascii="Traditional Arabic" w:hAnsi="Traditional Arabic" w:cs="Traditional Arabic"/>
          <w:sz w:val="28"/>
          <w:szCs w:val="28"/>
        </w:rPr>
        <w:sym w:font="HQPB1" w:char="F02A"/>
      </w:r>
      <w:r w:rsidRPr="004E40B1">
        <w:rPr>
          <w:rFonts w:ascii="Traditional Arabic" w:hAnsi="Traditional Arabic" w:cs="Traditional Arabic"/>
          <w:sz w:val="28"/>
          <w:szCs w:val="28"/>
        </w:rPr>
        <w:sym w:font="HQPB5" w:char="F073"/>
      </w:r>
      <w:r w:rsidRPr="004E40B1">
        <w:rPr>
          <w:rFonts w:ascii="Traditional Arabic" w:hAnsi="Traditional Arabic" w:cs="Traditional Arabic"/>
          <w:sz w:val="28"/>
          <w:szCs w:val="28"/>
        </w:rPr>
        <w:sym w:font="HQPB1" w:char="F0F9"/>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F7"/>
      </w:r>
      <w:r w:rsidRPr="004E40B1">
        <w:rPr>
          <w:rFonts w:ascii="Traditional Arabic" w:hAnsi="Traditional Arabic" w:cs="Traditional Arabic"/>
          <w:sz w:val="28"/>
          <w:szCs w:val="28"/>
        </w:rPr>
        <w:sym w:font="HQPB2" w:char="F04C"/>
      </w:r>
      <w:r w:rsidRPr="004E40B1">
        <w:rPr>
          <w:rFonts w:ascii="Traditional Arabic" w:hAnsi="Traditional Arabic" w:cs="Traditional Arabic"/>
          <w:sz w:val="28"/>
          <w:szCs w:val="28"/>
        </w:rPr>
        <w:sym w:font="HQPB4" w:char="F0E4"/>
      </w:r>
      <w:r w:rsidRPr="004E40B1">
        <w:rPr>
          <w:rFonts w:ascii="Traditional Arabic" w:hAnsi="Traditional Arabic" w:cs="Traditional Arabic"/>
          <w:sz w:val="28"/>
          <w:szCs w:val="28"/>
        </w:rPr>
        <w:sym w:font="HQPB2" w:char="F0EA"/>
      </w:r>
      <w:r w:rsidRPr="004E40B1">
        <w:rPr>
          <w:rFonts w:ascii="Traditional Arabic" w:hAnsi="Traditional Arabic" w:cs="Traditional Arabic"/>
          <w:sz w:val="28"/>
          <w:szCs w:val="28"/>
        </w:rPr>
        <w:sym w:font="HQPB4" w:char="F0F4"/>
      </w:r>
      <w:r w:rsidRPr="004E40B1">
        <w:rPr>
          <w:rFonts w:ascii="Traditional Arabic" w:hAnsi="Traditional Arabic" w:cs="Traditional Arabic"/>
          <w:sz w:val="28"/>
          <w:szCs w:val="28"/>
        </w:rPr>
        <w:sym w:font="HQPB1" w:char="F0E3"/>
      </w:r>
      <w:r w:rsidRPr="004E40B1">
        <w:rPr>
          <w:rFonts w:ascii="Traditional Arabic" w:hAnsi="Traditional Arabic" w:cs="Traditional Arabic"/>
          <w:sz w:val="28"/>
          <w:szCs w:val="28"/>
        </w:rPr>
        <w:sym w:font="HQPB5" w:char="F074"/>
      </w:r>
      <w:r w:rsidRPr="004E40B1">
        <w:rPr>
          <w:rFonts w:ascii="Traditional Arabic" w:hAnsi="Traditional Arabic" w:cs="Traditional Arabic"/>
          <w:sz w:val="28"/>
          <w:szCs w:val="28"/>
        </w:rPr>
        <w:sym w:font="HQPB1" w:char="F093"/>
      </w:r>
      <w:r w:rsidRPr="004E40B1">
        <w:rPr>
          <w:rFonts w:ascii="Traditional Arabic" w:hAnsi="Traditional Arabic" w:cs="Traditional Arabic"/>
          <w:sz w:val="28"/>
          <w:szCs w:val="28"/>
        </w:rPr>
        <w:sym w:font="HQPB2" w:char="F0BB"/>
      </w:r>
      <w:r w:rsidRPr="004E40B1">
        <w:rPr>
          <w:rFonts w:ascii="Traditional Arabic" w:hAnsi="Traditional Arabic" w:cs="Traditional Arabic"/>
          <w:sz w:val="28"/>
          <w:szCs w:val="28"/>
        </w:rPr>
        <w:sym w:font="HQPB5" w:char="F075"/>
      </w:r>
      <w:r w:rsidRPr="004E40B1">
        <w:rPr>
          <w:rFonts w:ascii="Traditional Arabic" w:hAnsi="Traditional Arabic" w:cs="Traditional Arabic"/>
          <w:sz w:val="28"/>
          <w:szCs w:val="28"/>
        </w:rPr>
        <w:sym w:font="HQPB2" w:char="F05A"/>
      </w:r>
      <w:r w:rsidRPr="004E40B1">
        <w:rPr>
          <w:rFonts w:ascii="Traditional Arabic" w:hAnsi="Traditional Arabic" w:cs="Traditional Arabic"/>
          <w:sz w:val="28"/>
          <w:szCs w:val="28"/>
        </w:rPr>
        <w:sym w:font="HQPB5" w:char="F073"/>
      </w:r>
      <w:r w:rsidRPr="004E40B1">
        <w:rPr>
          <w:rFonts w:ascii="Traditional Arabic" w:hAnsi="Traditional Arabic" w:cs="Traditional Arabic"/>
          <w:sz w:val="28"/>
          <w:szCs w:val="28"/>
        </w:rPr>
        <w:sym w:font="HQPB1" w:char="F03F"/>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2" w:char="F092"/>
      </w:r>
      <w:r w:rsidRPr="004E40B1">
        <w:rPr>
          <w:rFonts w:ascii="Traditional Arabic" w:hAnsi="Traditional Arabic" w:cs="Traditional Arabic"/>
          <w:sz w:val="28"/>
          <w:szCs w:val="28"/>
        </w:rPr>
        <w:sym w:font="HQPB4" w:char="F0CE"/>
      </w:r>
      <w:r w:rsidRPr="004E40B1">
        <w:rPr>
          <w:rFonts w:ascii="Traditional Arabic" w:hAnsi="Traditional Arabic" w:cs="Traditional Arabic"/>
          <w:sz w:val="28"/>
          <w:szCs w:val="28"/>
        </w:rPr>
        <w:sym w:font="HQPB1" w:char="F0FB"/>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26"/>
      </w:r>
      <w:r w:rsidRPr="004E40B1">
        <w:rPr>
          <w:rFonts w:ascii="Traditional Arabic" w:hAnsi="Traditional Arabic" w:cs="Traditional Arabic"/>
          <w:sz w:val="28"/>
          <w:szCs w:val="28"/>
        </w:rPr>
        <w:sym w:font="HQPB2" w:char="F0E4"/>
      </w:r>
      <w:r w:rsidRPr="004E40B1">
        <w:rPr>
          <w:rFonts w:ascii="Traditional Arabic" w:hAnsi="Traditional Arabic" w:cs="Traditional Arabic"/>
          <w:sz w:val="28"/>
          <w:szCs w:val="28"/>
        </w:rPr>
        <w:sym w:font="HQPB4" w:char="F0F3"/>
      </w:r>
      <w:r w:rsidRPr="004E40B1">
        <w:rPr>
          <w:rFonts w:ascii="Traditional Arabic" w:hAnsi="Traditional Arabic" w:cs="Traditional Arabic"/>
          <w:sz w:val="28"/>
          <w:szCs w:val="28"/>
        </w:rPr>
        <w:sym w:font="HQPB2" w:char="F0D3"/>
      </w:r>
      <w:r w:rsidRPr="004E40B1">
        <w:rPr>
          <w:rFonts w:ascii="Traditional Arabic" w:hAnsi="Traditional Arabic" w:cs="Traditional Arabic"/>
          <w:sz w:val="28"/>
          <w:szCs w:val="28"/>
        </w:rPr>
        <w:sym w:font="HQPB5" w:char="F078"/>
      </w:r>
      <w:r w:rsidRPr="004E40B1">
        <w:rPr>
          <w:rFonts w:ascii="Traditional Arabic" w:hAnsi="Traditional Arabic" w:cs="Traditional Arabic"/>
          <w:sz w:val="28"/>
          <w:szCs w:val="28"/>
        </w:rPr>
        <w:sym w:font="HQPB1" w:char="F0AB"/>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E7"/>
      </w:r>
      <w:r w:rsidRPr="004E40B1">
        <w:rPr>
          <w:rFonts w:ascii="Traditional Arabic" w:hAnsi="Traditional Arabic" w:cs="Traditional Arabic"/>
          <w:sz w:val="28"/>
          <w:szCs w:val="28"/>
        </w:rPr>
        <w:sym w:font="HQPB2" w:char="F06E"/>
      </w:r>
      <w:r w:rsidRPr="004E40B1">
        <w:rPr>
          <w:rFonts w:ascii="Traditional Arabic" w:hAnsi="Traditional Arabic" w:cs="Traditional Arabic"/>
          <w:sz w:val="28"/>
          <w:szCs w:val="28"/>
        </w:rPr>
        <w:sym w:font="HQPB2" w:char="F072"/>
      </w:r>
      <w:r w:rsidRPr="004E40B1">
        <w:rPr>
          <w:rFonts w:ascii="Traditional Arabic" w:hAnsi="Traditional Arabic" w:cs="Traditional Arabic"/>
          <w:sz w:val="28"/>
          <w:szCs w:val="28"/>
        </w:rPr>
        <w:sym w:font="HQPB4" w:char="F096"/>
      </w:r>
      <w:r w:rsidRPr="004E40B1">
        <w:rPr>
          <w:rFonts w:ascii="Traditional Arabic" w:hAnsi="Traditional Arabic" w:cs="Traditional Arabic"/>
          <w:sz w:val="28"/>
          <w:szCs w:val="28"/>
        </w:rPr>
        <w:sym w:font="HQPB1" w:char="F08A"/>
      </w:r>
      <w:r w:rsidRPr="004E40B1">
        <w:rPr>
          <w:rFonts w:ascii="Traditional Arabic" w:hAnsi="Traditional Arabic" w:cs="Traditional Arabic"/>
          <w:sz w:val="28"/>
          <w:szCs w:val="28"/>
        </w:rPr>
        <w:sym w:font="HQPB4" w:char="F0E3"/>
      </w:r>
      <w:r w:rsidRPr="004E40B1">
        <w:rPr>
          <w:rFonts w:ascii="Traditional Arabic" w:hAnsi="Traditional Arabic" w:cs="Traditional Arabic"/>
          <w:sz w:val="28"/>
          <w:szCs w:val="28"/>
        </w:rPr>
        <w:sym w:font="HQPB1" w:char="F08D"/>
      </w:r>
      <w:r w:rsidRPr="004E40B1">
        <w:rPr>
          <w:rFonts w:ascii="Traditional Arabic" w:hAnsi="Traditional Arabic" w:cs="Traditional Arabic"/>
          <w:sz w:val="28"/>
          <w:szCs w:val="28"/>
        </w:rPr>
        <w:sym w:font="HQPB5" w:char="F073"/>
      </w:r>
      <w:r w:rsidRPr="004E40B1">
        <w:rPr>
          <w:rFonts w:ascii="Traditional Arabic" w:hAnsi="Traditional Arabic" w:cs="Traditional Arabic"/>
          <w:sz w:val="28"/>
          <w:szCs w:val="28"/>
        </w:rPr>
        <w:sym w:font="HQPB1" w:char="F0F9"/>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2" w:char="F092"/>
      </w:r>
      <w:r w:rsidRPr="004E40B1">
        <w:rPr>
          <w:rFonts w:ascii="Traditional Arabic" w:hAnsi="Traditional Arabic" w:cs="Traditional Arabic"/>
          <w:sz w:val="28"/>
          <w:szCs w:val="28"/>
        </w:rPr>
        <w:sym w:font="HQPB5" w:char="F06E"/>
      </w:r>
      <w:r w:rsidRPr="004E40B1">
        <w:rPr>
          <w:rFonts w:ascii="Traditional Arabic" w:hAnsi="Traditional Arabic" w:cs="Traditional Arabic"/>
          <w:sz w:val="28"/>
          <w:szCs w:val="28"/>
        </w:rPr>
        <w:sym w:font="HQPB2" w:char="F03C"/>
      </w:r>
      <w:r w:rsidRPr="004E40B1">
        <w:rPr>
          <w:rFonts w:ascii="Traditional Arabic" w:hAnsi="Traditional Arabic" w:cs="Traditional Arabic"/>
          <w:sz w:val="28"/>
          <w:szCs w:val="28"/>
        </w:rPr>
        <w:sym w:font="HQPB4" w:char="F0CE"/>
      </w:r>
      <w:r w:rsidRPr="004E40B1">
        <w:rPr>
          <w:rFonts w:ascii="Traditional Arabic" w:hAnsi="Traditional Arabic" w:cs="Traditional Arabic"/>
          <w:sz w:val="28"/>
          <w:szCs w:val="28"/>
        </w:rPr>
        <w:sym w:font="HQPB1" w:char="F029"/>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5" w:char="F0AB"/>
      </w:r>
      <w:r w:rsidRPr="004E40B1">
        <w:rPr>
          <w:rFonts w:ascii="Traditional Arabic" w:hAnsi="Traditional Arabic" w:cs="Traditional Arabic"/>
          <w:sz w:val="28"/>
          <w:szCs w:val="28"/>
        </w:rPr>
        <w:sym w:font="HQPB1" w:char="F021"/>
      </w:r>
      <w:r w:rsidRPr="004E40B1">
        <w:rPr>
          <w:rFonts w:ascii="Traditional Arabic" w:hAnsi="Traditional Arabic" w:cs="Traditional Arabic"/>
          <w:sz w:val="28"/>
          <w:szCs w:val="28"/>
        </w:rPr>
        <w:sym w:font="HQPB5" w:char="F024"/>
      </w:r>
      <w:r w:rsidRPr="004E40B1">
        <w:rPr>
          <w:rFonts w:ascii="Traditional Arabic" w:hAnsi="Traditional Arabic" w:cs="Traditional Arabic"/>
          <w:sz w:val="28"/>
          <w:szCs w:val="28"/>
        </w:rPr>
        <w:sym w:font="HQPB1" w:char="F023"/>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C9"/>
      </w:r>
      <w:r w:rsidRPr="004E40B1">
        <w:rPr>
          <w:rFonts w:ascii="Traditional Arabic" w:hAnsi="Traditional Arabic" w:cs="Traditional Arabic"/>
          <w:sz w:val="28"/>
          <w:szCs w:val="28"/>
        </w:rPr>
        <w:sym w:font="HQPB2" w:char="F041"/>
      </w:r>
      <w:r w:rsidRPr="004E40B1">
        <w:rPr>
          <w:rFonts w:ascii="Traditional Arabic" w:hAnsi="Traditional Arabic" w:cs="Traditional Arabic"/>
          <w:sz w:val="28"/>
          <w:szCs w:val="28"/>
        </w:rPr>
        <w:sym w:font="HQPB2" w:char="F071"/>
      </w:r>
      <w:r w:rsidRPr="004E40B1">
        <w:rPr>
          <w:rFonts w:ascii="Traditional Arabic" w:hAnsi="Traditional Arabic" w:cs="Traditional Arabic"/>
          <w:sz w:val="28"/>
          <w:szCs w:val="28"/>
        </w:rPr>
        <w:sym w:font="HQPB4" w:char="F0DF"/>
      </w:r>
      <w:r w:rsidRPr="004E40B1">
        <w:rPr>
          <w:rFonts w:ascii="Traditional Arabic" w:hAnsi="Traditional Arabic" w:cs="Traditional Arabic"/>
          <w:sz w:val="28"/>
          <w:szCs w:val="28"/>
        </w:rPr>
        <w:sym w:font="HQPB1" w:char="F099"/>
      </w:r>
      <w:r w:rsidRPr="004E40B1">
        <w:rPr>
          <w:rFonts w:ascii="Traditional Arabic" w:hAnsi="Traditional Arabic" w:cs="Traditional Arabic"/>
          <w:sz w:val="28"/>
          <w:szCs w:val="28"/>
        </w:rPr>
        <w:sym w:font="HQPB4" w:char="F0A7"/>
      </w:r>
      <w:r w:rsidRPr="004E40B1">
        <w:rPr>
          <w:rFonts w:ascii="Traditional Arabic" w:hAnsi="Traditional Arabic" w:cs="Traditional Arabic"/>
          <w:sz w:val="28"/>
          <w:szCs w:val="28"/>
        </w:rPr>
        <w:sym w:font="HQPB1" w:char="F08D"/>
      </w:r>
      <w:r w:rsidRPr="004E40B1">
        <w:rPr>
          <w:rFonts w:ascii="Traditional Arabic" w:hAnsi="Traditional Arabic" w:cs="Traditional Arabic"/>
          <w:sz w:val="28"/>
          <w:szCs w:val="28"/>
        </w:rPr>
        <w:sym w:font="HQPB2" w:char="F039"/>
      </w:r>
      <w:r w:rsidRPr="004E40B1">
        <w:rPr>
          <w:rFonts w:ascii="Traditional Arabic" w:hAnsi="Traditional Arabic" w:cs="Traditional Arabic"/>
          <w:sz w:val="28"/>
          <w:szCs w:val="28"/>
        </w:rPr>
        <w:sym w:font="HQPB5" w:char="F024"/>
      </w:r>
      <w:r w:rsidRPr="004E40B1">
        <w:rPr>
          <w:rFonts w:ascii="Traditional Arabic" w:hAnsi="Traditional Arabic" w:cs="Traditional Arabic"/>
          <w:sz w:val="28"/>
          <w:szCs w:val="28"/>
        </w:rPr>
        <w:sym w:font="HQPB1" w:char="F023"/>
      </w:r>
      <w:r w:rsidRPr="004E40B1">
        <w:rPr>
          <w:rFonts w:ascii="Traditional Arabic" w:hAnsi="Traditional Arabic" w:cs="Traditional Arabic"/>
          <w:sz w:val="28"/>
          <w:szCs w:val="28"/>
        </w:rPr>
        <w:sym w:font="HQPB5" w:char="F075"/>
      </w:r>
      <w:r w:rsidRPr="004E40B1">
        <w:rPr>
          <w:rFonts w:ascii="Traditional Arabic" w:hAnsi="Traditional Arabic" w:cs="Traditional Arabic"/>
          <w:sz w:val="28"/>
          <w:szCs w:val="28"/>
        </w:rPr>
        <w:sym w:font="HQPB2" w:char="F072"/>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2" w:char="F062"/>
      </w:r>
      <w:r w:rsidRPr="004E40B1">
        <w:rPr>
          <w:rFonts w:ascii="Traditional Arabic" w:hAnsi="Traditional Arabic" w:cs="Traditional Arabic"/>
          <w:sz w:val="28"/>
          <w:szCs w:val="28"/>
        </w:rPr>
        <w:sym w:font="HQPB4" w:char="F0CE"/>
      </w:r>
      <w:r w:rsidRPr="004E40B1">
        <w:rPr>
          <w:rFonts w:ascii="Traditional Arabic" w:hAnsi="Traditional Arabic" w:cs="Traditional Arabic"/>
          <w:sz w:val="28"/>
          <w:szCs w:val="28"/>
        </w:rPr>
        <w:sym w:font="HQPB1" w:char="F029"/>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F7"/>
      </w:r>
      <w:r w:rsidRPr="004E40B1">
        <w:rPr>
          <w:rFonts w:ascii="Traditional Arabic" w:hAnsi="Traditional Arabic" w:cs="Traditional Arabic"/>
          <w:sz w:val="28"/>
          <w:szCs w:val="28"/>
        </w:rPr>
        <w:sym w:font="HQPB2" w:char="F04C"/>
      </w:r>
      <w:r w:rsidRPr="004E40B1">
        <w:rPr>
          <w:rFonts w:ascii="Traditional Arabic" w:hAnsi="Traditional Arabic" w:cs="Traditional Arabic"/>
          <w:sz w:val="28"/>
          <w:szCs w:val="28"/>
        </w:rPr>
        <w:sym w:font="HQPB4" w:char="F0E4"/>
      </w:r>
      <w:r w:rsidRPr="004E40B1">
        <w:rPr>
          <w:rFonts w:ascii="Traditional Arabic" w:hAnsi="Traditional Arabic" w:cs="Traditional Arabic"/>
          <w:sz w:val="28"/>
          <w:szCs w:val="28"/>
        </w:rPr>
        <w:sym w:font="HQPB2" w:char="F0EA"/>
      </w:r>
      <w:r w:rsidRPr="004E40B1">
        <w:rPr>
          <w:rFonts w:ascii="Traditional Arabic" w:hAnsi="Traditional Arabic" w:cs="Traditional Arabic"/>
          <w:sz w:val="28"/>
          <w:szCs w:val="28"/>
        </w:rPr>
        <w:sym w:font="HQPB2" w:char="F059"/>
      </w:r>
      <w:r w:rsidRPr="004E40B1">
        <w:rPr>
          <w:rFonts w:ascii="Traditional Arabic" w:hAnsi="Traditional Arabic" w:cs="Traditional Arabic"/>
          <w:sz w:val="28"/>
          <w:szCs w:val="28"/>
        </w:rPr>
        <w:sym w:font="HQPB4" w:char="F0E4"/>
      </w:r>
      <w:r w:rsidRPr="004E40B1">
        <w:rPr>
          <w:rFonts w:ascii="Traditional Arabic" w:hAnsi="Traditional Arabic" w:cs="Traditional Arabic"/>
          <w:sz w:val="28"/>
          <w:szCs w:val="28"/>
        </w:rPr>
        <w:sym w:font="HQPB2" w:char="F02E"/>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5" w:char="F074"/>
      </w:r>
      <w:r w:rsidRPr="004E40B1">
        <w:rPr>
          <w:rFonts w:ascii="Traditional Arabic" w:hAnsi="Traditional Arabic" w:cs="Traditional Arabic"/>
          <w:sz w:val="28"/>
          <w:szCs w:val="28"/>
        </w:rPr>
        <w:sym w:font="HQPB2" w:char="F062"/>
      </w:r>
      <w:r w:rsidRPr="004E40B1">
        <w:rPr>
          <w:rFonts w:ascii="Traditional Arabic" w:hAnsi="Traditional Arabic" w:cs="Traditional Arabic"/>
          <w:sz w:val="28"/>
          <w:szCs w:val="28"/>
        </w:rPr>
        <w:sym w:font="HQPB2" w:char="F071"/>
      </w:r>
      <w:r w:rsidRPr="004E40B1">
        <w:rPr>
          <w:rFonts w:ascii="Traditional Arabic" w:hAnsi="Traditional Arabic" w:cs="Traditional Arabic"/>
          <w:sz w:val="28"/>
          <w:szCs w:val="28"/>
        </w:rPr>
        <w:sym w:font="HQPB4" w:char="F0E3"/>
      </w:r>
      <w:r w:rsidRPr="004E40B1">
        <w:rPr>
          <w:rFonts w:ascii="Traditional Arabic" w:hAnsi="Traditional Arabic" w:cs="Traditional Arabic"/>
          <w:sz w:val="28"/>
          <w:szCs w:val="28"/>
        </w:rPr>
        <w:sym w:font="HQPB2" w:char="F05A"/>
      </w:r>
      <w:r w:rsidRPr="004E40B1">
        <w:rPr>
          <w:rFonts w:ascii="Traditional Arabic" w:hAnsi="Traditional Arabic" w:cs="Traditional Arabic"/>
          <w:sz w:val="28"/>
          <w:szCs w:val="28"/>
        </w:rPr>
        <w:sym w:font="HQPB4" w:char="F0CF"/>
      </w:r>
      <w:r w:rsidRPr="004E40B1">
        <w:rPr>
          <w:rFonts w:ascii="Traditional Arabic" w:hAnsi="Traditional Arabic" w:cs="Traditional Arabic"/>
          <w:sz w:val="28"/>
          <w:szCs w:val="28"/>
        </w:rPr>
        <w:sym w:font="HQPB2" w:char="F042"/>
      </w:r>
      <w:r w:rsidRPr="004E40B1">
        <w:rPr>
          <w:rFonts w:ascii="Traditional Arabic" w:hAnsi="Traditional Arabic" w:cs="Traditional Arabic"/>
          <w:sz w:val="28"/>
          <w:szCs w:val="28"/>
        </w:rPr>
        <w:sym w:font="HQPB4" w:char="F0F7"/>
      </w:r>
      <w:r w:rsidRPr="004E40B1">
        <w:rPr>
          <w:rFonts w:ascii="Traditional Arabic" w:hAnsi="Traditional Arabic" w:cs="Traditional Arabic"/>
          <w:sz w:val="28"/>
          <w:szCs w:val="28"/>
        </w:rPr>
        <w:sym w:font="HQPB2" w:char="F073"/>
      </w:r>
      <w:r w:rsidRPr="004E40B1">
        <w:rPr>
          <w:rFonts w:ascii="Traditional Arabic" w:hAnsi="Traditional Arabic" w:cs="Traditional Arabic"/>
          <w:sz w:val="28"/>
          <w:szCs w:val="28"/>
        </w:rPr>
        <w:sym w:font="HQPB4" w:char="F0E8"/>
      </w:r>
      <w:r w:rsidRPr="004E40B1">
        <w:rPr>
          <w:rFonts w:ascii="Traditional Arabic" w:hAnsi="Traditional Arabic" w:cs="Traditional Arabic"/>
          <w:sz w:val="28"/>
          <w:szCs w:val="28"/>
        </w:rPr>
        <w:sym w:font="HQPB1" w:char="F03F"/>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5" w:char="F0AB"/>
      </w:r>
      <w:r w:rsidRPr="004E40B1">
        <w:rPr>
          <w:rFonts w:ascii="Traditional Arabic" w:hAnsi="Traditional Arabic" w:cs="Traditional Arabic"/>
          <w:sz w:val="28"/>
          <w:szCs w:val="28"/>
        </w:rPr>
        <w:sym w:font="HQPB1" w:char="F021"/>
      </w:r>
      <w:r w:rsidRPr="004E40B1">
        <w:rPr>
          <w:rFonts w:ascii="Traditional Arabic" w:hAnsi="Traditional Arabic" w:cs="Traditional Arabic"/>
          <w:sz w:val="28"/>
          <w:szCs w:val="28"/>
        </w:rPr>
        <w:sym w:font="HQPB5" w:char="F024"/>
      </w:r>
      <w:r w:rsidRPr="004E40B1">
        <w:rPr>
          <w:rFonts w:ascii="Traditional Arabic" w:hAnsi="Traditional Arabic" w:cs="Traditional Arabic"/>
          <w:sz w:val="28"/>
          <w:szCs w:val="28"/>
        </w:rPr>
        <w:sym w:font="HQPB1" w:char="F024"/>
      </w:r>
      <w:r w:rsidRPr="004E40B1">
        <w:rPr>
          <w:rFonts w:ascii="Traditional Arabic" w:hAnsi="Traditional Arabic" w:cs="Traditional Arabic"/>
          <w:sz w:val="28"/>
          <w:szCs w:val="28"/>
        </w:rPr>
        <w:sym w:font="HQPB4" w:char="F0CE"/>
      </w:r>
      <w:r w:rsidRPr="004E40B1">
        <w:rPr>
          <w:rFonts w:ascii="Traditional Arabic" w:hAnsi="Traditional Arabic" w:cs="Traditional Arabic"/>
          <w:sz w:val="28"/>
          <w:szCs w:val="28"/>
        </w:rPr>
        <w:sym w:font="HQPB1" w:char="F02F"/>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CF"/>
      </w:r>
      <w:r w:rsidRPr="004E40B1">
        <w:rPr>
          <w:rFonts w:ascii="Traditional Arabic" w:hAnsi="Traditional Arabic" w:cs="Traditional Arabic"/>
          <w:sz w:val="28"/>
          <w:szCs w:val="28"/>
        </w:rPr>
        <w:sym w:font="HQPB2" w:char="F051"/>
      </w:r>
      <w:r w:rsidRPr="004E40B1">
        <w:rPr>
          <w:rFonts w:ascii="Traditional Arabic" w:hAnsi="Traditional Arabic" w:cs="Traditional Arabic"/>
          <w:sz w:val="28"/>
          <w:szCs w:val="28"/>
        </w:rPr>
        <w:sym w:font="HQPB4" w:char="F0F6"/>
      </w:r>
      <w:r w:rsidRPr="004E40B1">
        <w:rPr>
          <w:rFonts w:ascii="Traditional Arabic" w:hAnsi="Traditional Arabic" w:cs="Traditional Arabic"/>
          <w:sz w:val="28"/>
          <w:szCs w:val="28"/>
        </w:rPr>
        <w:sym w:font="HQPB2" w:char="F071"/>
      </w:r>
      <w:r w:rsidRPr="004E40B1">
        <w:rPr>
          <w:rFonts w:ascii="Traditional Arabic" w:hAnsi="Traditional Arabic" w:cs="Traditional Arabic"/>
          <w:sz w:val="28"/>
          <w:szCs w:val="28"/>
        </w:rPr>
        <w:sym w:font="HQPB5" w:char="F075"/>
      </w:r>
      <w:r w:rsidRPr="004E40B1">
        <w:rPr>
          <w:rFonts w:ascii="Traditional Arabic" w:hAnsi="Traditional Arabic" w:cs="Traditional Arabic"/>
          <w:sz w:val="28"/>
          <w:szCs w:val="28"/>
        </w:rPr>
        <w:sym w:font="HQPB2" w:char="F08B"/>
      </w:r>
      <w:r w:rsidRPr="004E40B1">
        <w:rPr>
          <w:rFonts w:ascii="Traditional Arabic" w:hAnsi="Traditional Arabic" w:cs="Traditional Arabic"/>
          <w:sz w:val="28"/>
          <w:szCs w:val="28"/>
        </w:rPr>
        <w:sym w:font="HQPB4" w:char="F0F8"/>
      </w:r>
      <w:r w:rsidRPr="004E40B1">
        <w:rPr>
          <w:rFonts w:ascii="Traditional Arabic" w:hAnsi="Traditional Arabic" w:cs="Traditional Arabic"/>
          <w:sz w:val="28"/>
          <w:szCs w:val="28"/>
        </w:rPr>
        <w:sym w:font="HQPB2" w:char="F039"/>
      </w:r>
      <w:r w:rsidRPr="004E40B1">
        <w:rPr>
          <w:rFonts w:ascii="Traditional Arabic" w:hAnsi="Traditional Arabic" w:cs="Traditional Arabic"/>
          <w:sz w:val="28"/>
          <w:szCs w:val="28"/>
        </w:rPr>
        <w:sym w:font="HQPB5" w:char="F024"/>
      </w:r>
      <w:r w:rsidRPr="004E40B1">
        <w:rPr>
          <w:rFonts w:ascii="Traditional Arabic" w:hAnsi="Traditional Arabic" w:cs="Traditional Arabic"/>
          <w:sz w:val="28"/>
          <w:szCs w:val="28"/>
        </w:rPr>
        <w:sym w:font="HQPB1" w:char="F023"/>
      </w:r>
      <w:r w:rsidRPr="004E40B1">
        <w:rPr>
          <w:rFonts w:ascii="Traditional Arabic" w:hAnsi="Traditional Arabic" w:cs="Traditional Arabic"/>
          <w:sz w:val="28"/>
          <w:szCs w:val="28"/>
        </w:rPr>
        <w:sym w:font="HQPB5" w:char="F075"/>
      </w:r>
      <w:r w:rsidRPr="004E40B1">
        <w:rPr>
          <w:rFonts w:ascii="Traditional Arabic" w:hAnsi="Traditional Arabic" w:cs="Traditional Arabic"/>
          <w:sz w:val="28"/>
          <w:szCs w:val="28"/>
        </w:rPr>
        <w:sym w:font="HQPB2" w:char="F072"/>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CC"/>
      </w:r>
      <w:r w:rsidRPr="004E40B1">
        <w:rPr>
          <w:rFonts w:ascii="Traditional Arabic" w:hAnsi="Traditional Arabic" w:cs="Traditional Arabic"/>
          <w:sz w:val="28"/>
          <w:szCs w:val="28"/>
        </w:rPr>
        <w:sym w:font="HQPB1" w:char="F08D"/>
      </w:r>
      <w:r w:rsidRPr="004E40B1">
        <w:rPr>
          <w:rFonts w:ascii="Traditional Arabic" w:hAnsi="Traditional Arabic" w:cs="Traditional Arabic"/>
          <w:sz w:val="28"/>
          <w:szCs w:val="28"/>
        </w:rPr>
        <w:sym w:font="HQPB4" w:char="F0C5"/>
      </w:r>
      <w:r w:rsidRPr="004E40B1">
        <w:rPr>
          <w:rFonts w:ascii="Traditional Arabic" w:hAnsi="Traditional Arabic" w:cs="Traditional Arabic"/>
          <w:sz w:val="28"/>
          <w:szCs w:val="28"/>
        </w:rPr>
        <w:sym w:font="HQPB1" w:char="F07A"/>
      </w:r>
      <w:r w:rsidRPr="004E40B1">
        <w:rPr>
          <w:rFonts w:ascii="Traditional Arabic" w:hAnsi="Traditional Arabic" w:cs="Traditional Arabic"/>
          <w:sz w:val="28"/>
          <w:szCs w:val="28"/>
        </w:rPr>
        <w:sym w:font="HQPB5" w:char="F046"/>
      </w:r>
      <w:r w:rsidRPr="004E40B1">
        <w:rPr>
          <w:rFonts w:ascii="Traditional Arabic" w:hAnsi="Traditional Arabic" w:cs="Traditional Arabic"/>
          <w:sz w:val="28"/>
          <w:szCs w:val="28"/>
        </w:rPr>
        <w:sym w:font="HQPB2" w:char="F079"/>
      </w:r>
      <w:r w:rsidRPr="004E40B1">
        <w:rPr>
          <w:rFonts w:ascii="Traditional Arabic" w:hAnsi="Traditional Arabic" w:cs="Traditional Arabic"/>
          <w:sz w:val="28"/>
          <w:szCs w:val="28"/>
        </w:rPr>
        <w:sym w:font="HQPB5" w:char="F024"/>
      </w:r>
      <w:r w:rsidRPr="004E40B1">
        <w:rPr>
          <w:rFonts w:ascii="Traditional Arabic" w:hAnsi="Traditional Arabic" w:cs="Traditional Arabic"/>
          <w:sz w:val="28"/>
          <w:szCs w:val="28"/>
        </w:rPr>
        <w:sym w:font="HQPB1" w:char="F023"/>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34"/>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5" w:char="F079"/>
      </w:r>
      <w:r w:rsidRPr="004E40B1">
        <w:rPr>
          <w:rFonts w:ascii="Traditional Arabic" w:hAnsi="Traditional Arabic" w:cs="Traditional Arabic"/>
          <w:sz w:val="28"/>
          <w:szCs w:val="28"/>
        </w:rPr>
        <w:sym w:font="HQPB2" w:char="F037"/>
      </w:r>
      <w:r w:rsidRPr="004E40B1">
        <w:rPr>
          <w:rFonts w:ascii="Traditional Arabic" w:hAnsi="Traditional Arabic" w:cs="Traditional Arabic"/>
          <w:sz w:val="28"/>
          <w:szCs w:val="28"/>
        </w:rPr>
        <w:sym w:font="HQPB4" w:char="F0CF"/>
      </w:r>
      <w:r w:rsidRPr="004E40B1">
        <w:rPr>
          <w:rFonts w:ascii="Traditional Arabic" w:hAnsi="Traditional Arabic" w:cs="Traditional Arabic"/>
          <w:sz w:val="28"/>
          <w:szCs w:val="28"/>
        </w:rPr>
        <w:sym w:font="HQPB2" w:char="F039"/>
      </w:r>
      <w:r w:rsidRPr="004E40B1">
        <w:rPr>
          <w:rFonts w:ascii="Traditional Arabic" w:hAnsi="Traditional Arabic" w:cs="Traditional Arabic"/>
          <w:sz w:val="28"/>
          <w:szCs w:val="28"/>
        </w:rPr>
        <w:sym w:font="HQPB2" w:char="F0BA"/>
      </w:r>
      <w:r w:rsidRPr="004E40B1">
        <w:rPr>
          <w:rFonts w:ascii="Traditional Arabic" w:hAnsi="Traditional Arabic" w:cs="Traditional Arabic"/>
          <w:sz w:val="28"/>
          <w:szCs w:val="28"/>
        </w:rPr>
        <w:sym w:font="HQPB5" w:char="F073"/>
      </w:r>
      <w:r w:rsidRPr="004E40B1">
        <w:rPr>
          <w:rFonts w:ascii="Traditional Arabic" w:hAnsi="Traditional Arabic" w:cs="Traditional Arabic"/>
          <w:sz w:val="28"/>
          <w:szCs w:val="28"/>
        </w:rPr>
        <w:sym w:font="HQPB1" w:char="F08C"/>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D7"/>
      </w:r>
      <w:r w:rsidRPr="004E40B1">
        <w:rPr>
          <w:rFonts w:ascii="Traditional Arabic" w:hAnsi="Traditional Arabic" w:cs="Traditional Arabic"/>
          <w:sz w:val="28"/>
          <w:szCs w:val="28"/>
        </w:rPr>
        <w:sym w:font="HQPB1" w:char="F08E"/>
      </w:r>
      <w:r w:rsidRPr="004E40B1">
        <w:rPr>
          <w:rFonts w:ascii="Traditional Arabic" w:hAnsi="Traditional Arabic" w:cs="Traditional Arabic"/>
          <w:sz w:val="28"/>
          <w:szCs w:val="28"/>
        </w:rPr>
        <w:sym w:font="HQPB4" w:char="F0F6"/>
      </w:r>
      <w:r w:rsidRPr="004E40B1">
        <w:rPr>
          <w:rFonts w:ascii="Traditional Arabic" w:hAnsi="Traditional Arabic" w:cs="Traditional Arabic"/>
          <w:sz w:val="28"/>
          <w:szCs w:val="28"/>
        </w:rPr>
        <w:sym w:font="HQPB2" w:char="F08D"/>
      </w:r>
      <w:r w:rsidRPr="004E40B1">
        <w:rPr>
          <w:rFonts w:ascii="Traditional Arabic" w:hAnsi="Traditional Arabic" w:cs="Traditional Arabic"/>
          <w:sz w:val="28"/>
          <w:szCs w:val="28"/>
        </w:rPr>
        <w:sym w:font="HQPB5" w:char="F079"/>
      </w:r>
      <w:r w:rsidRPr="004E40B1">
        <w:rPr>
          <w:rFonts w:ascii="Traditional Arabic" w:hAnsi="Traditional Arabic" w:cs="Traditional Arabic"/>
          <w:sz w:val="28"/>
          <w:szCs w:val="28"/>
        </w:rPr>
        <w:sym w:font="HQPB1" w:char="F07A"/>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DF"/>
      </w:r>
      <w:r w:rsidRPr="004E40B1">
        <w:rPr>
          <w:rFonts w:ascii="Traditional Arabic" w:hAnsi="Traditional Arabic" w:cs="Traditional Arabic"/>
          <w:sz w:val="28"/>
          <w:szCs w:val="28"/>
        </w:rPr>
        <w:sym w:font="HQPB2" w:char="F060"/>
      </w:r>
      <w:r w:rsidRPr="004E40B1">
        <w:rPr>
          <w:rFonts w:ascii="Traditional Arabic" w:hAnsi="Traditional Arabic" w:cs="Traditional Arabic"/>
          <w:sz w:val="28"/>
          <w:szCs w:val="28"/>
        </w:rPr>
        <w:sym w:font="HQPB5" w:char="F07C"/>
      </w:r>
      <w:r w:rsidRPr="004E40B1">
        <w:rPr>
          <w:rFonts w:ascii="Traditional Arabic" w:hAnsi="Traditional Arabic" w:cs="Traditional Arabic"/>
          <w:sz w:val="28"/>
          <w:szCs w:val="28"/>
        </w:rPr>
        <w:sym w:font="HQPB1" w:char="F0A1"/>
      </w:r>
      <w:r w:rsidRPr="004E40B1">
        <w:rPr>
          <w:rFonts w:ascii="Traditional Arabic" w:hAnsi="Traditional Arabic" w:cs="Traditional Arabic"/>
          <w:sz w:val="28"/>
          <w:szCs w:val="28"/>
        </w:rPr>
        <w:sym w:font="HQPB4" w:char="F0F4"/>
      </w:r>
      <w:r w:rsidRPr="004E40B1">
        <w:rPr>
          <w:rFonts w:ascii="Traditional Arabic" w:hAnsi="Traditional Arabic" w:cs="Traditional Arabic"/>
          <w:sz w:val="28"/>
          <w:szCs w:val="28"/>
        </w:rPr>
        <w:sym w:font="HQPB1" w:char="F06D"/>
      </w:r>
      <w:r w:rsidRPr="004E40B1">
        <w:rPr>
          <w:rFonts w:ascii="Traditional Arabic" w:hAnsi="Traditional Arabic" w:cs="Traditional Arabic"/>
          <w:sz w:val="28"/>
          <w:szCs w:val="28"/>
        </w:rPr>
        <w:sym w:font="HQPB5" w:char="F072"/>
      </w:r>
      <w:r w:rsidRPr="004E40B1">
        <w:rPr>
          <w:rFonts w:ascii="Traditional Arabic" w:hAnsi="Traditional Arabic" w:cs="Traditional Arabic"/>
          <w:sz w:val="28"/>
          <w:szCs w:val="28"/>
        </w:rPr>
        <w:sym w:font="HQPB1" w:char="F026"/>
      </w:r>
      <w:r w:rsidRPr="004E40B1">
        <w:rPr>
          <w:rFonts w:ascii="Traditional Arabic" w:hAnsi="Traditional Arabic" w:cs="Traditional Arabic"/>
          <w:sz w:val="28"/>
          <w:szCs w:val="28"/>
        </w:rPr>
        <w:sym w:font="HQPB5" w:char="F075"/>
      </w:r>
      <w:r w:rsidRPr="004E40B1">
        <w:rPr>
          <w:rFonts w:ascii="Traditional Arabic" w:hAnsi="Traditional Arabic" w:cs="Traditional Arabic"/>
          <w:sz w:val="28"/>
          <w:szCs w:val="28"/>
        </w:rPr>
        <w:sym w:font="HQPB2" w:char="F072"/>
      </w:r>
      <w:r w:rsidRPr="004E40B1">
        <w:rPr>
          <w:rFonts w:ascii="Traditional Arabic" w:hAnsi="Traditional Arabic" w:cs="Traditional Arabic"/>
          <w:sz w:val="28"/>
          <w:szCs w:val="28"/>
          <w:rtl/>
        </w:rPr>
        <w:t xml:space="preserve"> </w:t>
      </w:r>
      <w:r w:rsidRPr="004E40B1">
        <w:rPr>
          <w:rFonts w:ascii="Traditional Arabic" w:hAnsi="Traditional Arabic" w:cs="Traditional Arabic"/>
          <w:sz w:val="28"/>
          <w:szCs w:val="28"/>
        </w:rPr>
        <w:sym w:font="HQPB4" w:char="F0B8"/>
      </w:r>
      <w:r w:rsidRPr="004E40B1">
        <w:rPr>
          <w:rFonts w:ascii="Traditional Arabic" w:hAnsi="Traditional Arabic" w:cs="Traditional Arabic"/>
          <w:sz w:val="28"/>
          <w:szCs w:val="28"/>
        </w:rPr>
        <w:sym w:font="HQPB2" w:char="F078"/>
      </w:r>
      <w:r w:rsidRPr="004E40B1">
        <w:rPr>
          <w:rFonts w:ascii="Traditional Arabic" w:hAnsi="Traditional Arabic" w:cs="Traditional Arabic"/>
          <w:sz w:val="28"/>
          <w:szCs w:val="28"/>
        </w:rPr>
        <w:sym w:font="HQPB2" w:char="F083"/>
      </w:r>
      <w:r w:rsidRPr="004E40B1">
        <w:rPr>
          <w:rFonts w:ascii="Traditional Arabic" w:hAnsi="Traditional Arabic" w:cs="Traditional Arabic"/>
          <w:sz w:val="28"/>
          <w:szCs w:val="28"/>
        </w:rPr>
        <w:sym w:font="HQPB4" w:char="F0CD"/>
      </w:r>
      <w:r w:rsidRPr="004E40B1">
        <w:rPr>
          <w:rFonts w:ascii="Traditional Arabic" w:hAnsi="Traditional Arabic" w:cs="Traditional Arabic"/>
          <w:sz w:val="28"/>
          <w:szCs w:val="28"/>
        </w:rPr>
        <w:sym w:font="HQPB2" w:char="F072"/>
      </w:r>
      <w:r w:rsidRPr="004E40B1">
        <w:rPr>
          <w:rFonts w:ascii="Traditional Arabic" w:hAnsi="Traditional Arabic" w:cs="Traditional Arabic"/>
          <w:sz w:val="28"/>
          <w:szCs w:val="28"/>
        </w:rPr>
        <w:sym w:font="HQPB4" w:char="F0F9"/>
      </w:r>
      <w:r w:rsidRPr="004E40B1">
        <w:rPr>
          <w:rFonts w:ascii="Traditional Arabic" w:hAnsi="Traditional Arabic" w:cs="Traditional Arabic"/>
          <w:sz w:val="28"/>
          <w:szCs w:val="28"/>
        </w:rPr>
        <w:sym w:font="HQPB1" w:char="F027"/>
      </w:r>
      <w:r w:rsidRPr="004E40B1">
        <w:rPr>
          <w:rFonts w:ascii="Traditional Arabic" w:hAnsi="Traditional Arabic" w:cs="Traditional Arabic"/>
          <w:sz w:val="28"/>
          <w:szCs w:val="28"/>
        </w:rPr>
        <w:sym w:font="HQPB5" w:char="F073"/>
      </w:r>
      <w:r w:rsidRPr="004E40B1">
        <w:rPr>
          <w:rFonts w:ascii="Traditional Arabic" w:hAnsi="Traditional Arabic" w:cs="Traditional Arabic"/>
          <w:sz w:val="28"/>
          <w:szCs w:val="28"/>
        </w:rPr>
        <w:sym w:font="HQPB1" w:char="F03F"/>
      </w:r>
      <w:r w:rsidRPr="008A5B27">
        <w:rPr>
          <w:rFonts w:ascii="Traditional Arabic" w:hAnsi="Traditional Arabic" w:cs="Traditional Arabic"/>
          <w:sz w:val="32"/>
          <w:szCs w:val="32"/>
          <w:rtl/>
        </w:rPr>
        <w:t xml:space="preserve">  </w:t>
      </w:r>
      <w:r w:rsidRPr="00CD1C19">
        <w:rPr>
          <w:rFonts w:asciiTheme="majorBidi" w:hAnsiTheme="majorBidi" w:cs="Times New Roman"/>
          <w:sz w:val="32"/>
          <w:szCs w:val="32"/>
          <w:rtl/>
        </w:rPr>
        <w:t>(النّساء</w:t>
      </w:r>
      <w:r w:rsidRPr="00CD1C19">
        <w:rPr>
          <w:rFonts w:asciiTheme="majorBidi" w:hAnsiTheme="majorBidi" w:cs="Times New Roman"/>
          <w:sz w:val="32"/>
          <w:szCs w:val="32"/>
        </w:rPr>
        <w:t>]</w:t>
      </w:r>
      <w:r w:rsidRPr="00CD1C19">
        <w:rPr>
          <w:rFonts w:asciiTheme="majorBidi" w:hAnsiTheme="majorBidi" w:cs="Times New Roman"/>
          <w:sz w:val="32"/>
          <w:szCs w:val="32"/>
          <w:rtl/>
        </w:rPr>
        <w:t xml:space="preserve">4 </w:t>
      </w:r>
      <w:r w:rsidRPr="00CD1C19">
        <w:rPr>
          <w:rFonts w:asciiTheme="majorBidi" w:hAnsiTheme="majorBidi" w:cs="Times New Roman"/>
          <w:sz w:val="32"/>
          <w:szCs w:val="32"/>
        </w:rPr>
        <w:t>:[</w:t>
      </w:r>
      <w:r w:rsidRPr="00CD1C19">
        <w:rPr>
          <w:rFonts w:asciiTheme="majorBidi" w:hAnsiTheme="majorBidi" w:cs="Times New Roman"/>
          <w:sz w:val="32"/>
          <w:szCs w:val="32"/>
          <w:rtl/>
        </w:rPr>
        <w:t>59)</w:t>
      </w:r>
      <w:r w:rsidRPr="008A5B27">
        <w:rPr>
          <w:rFonts w:ascii="Traditional Arabic" w:hAnsi="Traditional Arabic" w:cs="Traditional Arabic"/>
          <w:sz w:val="32"/>
          <w:szCs w:val="32"/>
          <w:rtl/>
        </w:rPr>
        <w:t xml:space="preserve">  </w:t>
      </w:r>
    </w:p>
    <w:p w:rsidR="00531C30" w:rsidRDefault="00531C30" w:rsidP="00531C30">
      <w:pPr>
        <w:pStyle w:val="ListParagraph"/>
        <w:spacing w:after="0" w:line="240" w:lineRule="auto"/>
        <w:ind w:left="567"/>
        <w:jc w:val="both"/>
        <w:rPr>
          <w:rFonts w:ascii="Times New Roman" w:hAnsi="Times New Roman" w:cs="Times New Roman"/>
          <w:sz w:val="24"/>
          <w:szCs w:val="24"/>
        </w:rPr>
      </w:pPr>
      <w:r w:rsidRPr="00BE5DC6">
        <w:rPr>
          <w:rFonts w:asciiTheme="majorBidi" w:hAnsiTheme="majorBidi" w:cs="Times New Roman"/>
          <w:sz w:val="24"/>
          <w:szCs w:val="24"/>
        </w:rPr>
        <w:t xml:space="preserve">Artinya:  Hai orang-orang yang beriman, taatilah Allah dan taatilah Rasul (Nya), dan ulil amri di antara kamu. </w:t>
      </w:r>
      <w:proofErr w:type="gramStart"/>
      <w:r w:rsidRPr="00BE5DC6">
        <w:rPr>
          <w:rFonts w:asciiTheme="majorBidi" w:hAnsiTheme="majorBidi" w:cs="Times New Roman"/>
          <w:sz w:val="24"/>
          <w:szCs w:val="24"/>
        </w:rPr>
        <w:t>kemudian</w:t>
      </w:r>
      <w:proofErr w:type="gramEnd"/>
      <w:r w:rsidRPr="00BE5DC6">
        <w:rPr>
          <w:rFonts w:asciiTheme="majorBidi" w:hAnsiTheme="majorBidi" w:cs="Times New Roman"/>
          <w:sz w:val="24"/>
          <w:szCs w:val="24"/>
        </w:rPr>
        <w:t xml:space="preserve"> jika kamu berlainan Pendapat tentang sesuatu, Maka kembalikanlah ia kepada Allah (Al Quran) dan Rasul (sunnahnya), jika kamu benar-benar beriman kepada Allah dan hari kemudian. </w:t>
      </w:r>
      <w:proofErr w:type="gramStart"/>
      <w:r w:rsidRPr="00BE5DC6">
        <w:rPr>
          <w:rFonts w:asciiTheme="majorBidi" w:hAnsiTheme="majorBidi" w:cs="Times New Roman"/>
          <w:sz w:val="24"/>
          <w:szCs w:val="24"/>
        </w:rPr>
        <w:t>yang</w:t>
      </w:r>
      <w:proofErr w:type="gramEnd"/>
      <w:r w:rsidRPr="00BE5DC6">
        <w:rPr>
          <w:rFonts w:asciiTheme="majorBidi" w:hAnsiTheme="majorBidi" w:cs="Times New Roman"/>
          <w:sz w:val="24"/>
          <w:szCs w:val="24"/>
        </w:rPr>
        <w:t xml:space="preserve"> demikian itu lebih utama (bagimu) dan lebih baik akibatnya</w:t>
      </w:r>
      <w:r w:rsidRPr="00BE5DC6">
        <w:rPr>
          <w:rFonts w:asciiTheme="majorBidi" w:hAnsiTheme="majorBidi" w:cs="Times New Roman"/>
          <w:b/>
          <w:bCs/>
          <w:sz w:val="20"/>
          <w:szCs w:val="24"/>
        </w:rPr>
        <w:t xml:space="preserve">. </w:t>
      </w:r>
      <w:proofErr w:type="gramStart"/>
      <w:r w:rsidRPr="00BE5DC6">
        <w:rPr>
          <w:rFonts w:ascii="Times New Roman" w:hAnsi="Times New Roman" w:cs="Times New Roman"/>
          <w:sz w:val="24"/>
          <w:szCs w:val="24"/>
        </w:rPr>
        <w:t>.(</w:t>
      </w:r>
      <w:proofErr w:type="gramEnd"/>
      <w:r w:rsidRPr="00BE5DC6">
        <w:rPr>
          <w:rFonts w:ascii="Times New Roman" w:hAnsi="Times New Roman" w:cs="Times New Roman"/>
          <w:sz w:val="24"/>
          <w:szCs w:val="24"/>
        </w:rPr>
        <w:t>Q.S An-Nisa:[4]: 59).</w:t>
      </w:r>
      <w:r w:rsidRPr="00BE5DC6">
        <w:rPr>
          <w:rStyle w:val="FootnoteReference"/>
          <w:rFonts w:ascii="Times New Roman" w:hAnsi="Times New Roman"/>
          <w:sz w:val="24"/>
          <w:szCs w:val="24"/>
        </w:rPr>
        <w:footnoteReference w:id="26"/>
      </w:r>
    </w:p>
    <w:p w:rsidR="00531C30" w:rsidRDefault="00531C30" w:rsidP="00531C30">
      <w:pPr>
        <w:pStyle w:val="ListParagraph"/>
        <w:spacing w:after="0" w:line="360" w:lineRule="auto"/>
        <w:ind w:left="0" w:firstLine="993"/>
        <w:jc w:val="both"/>
        <w:rPr>
          <w:rFonts w:ascii="Times New Roman" w:hAnsi="Times New Roman" w:cs="Times New Roman"/>
          <w:sz w:val="24"/>
          <w:szCs w:val="24"/>
        </w:rPr>
      </w:pPr>
    </w:p>
    <w:p w:rsidR="00531C30" w:rsidRDefault="00531C30" w:rsidP="00531C30">
      <w:pPr>
        <w:pStyle w:val="ListParagraph"/>
        <w:spacing w:after="0" w:line="36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Dan Allah SWT juga Berfirman: </w:t>
      </w:r>
    </w:p>
    <w:p w:rsidR="00531C30" w:rsidRPr="0055707A" w:rsidRDefault="00531C30" w:rsidP="00531C30">
      <w:pPr>
        <w:pStyle w:val="ListParagraph"/>
        <w:bidi/>
        <w:spacing w:after="0" w:line="240" w:lineRule="auto"/>
        <w:ind w:left="0" w:right="567" w:hanging="1"/>
        <w:jc w:val="both"/>
        <w:rPr>
          <w:rFonts w:asciiTheme="minorBidi" w:hAnsiTheme="minorBidi"/>
          <w:sz w:val="32"/>
          <w:szCs w:val="32"/>
          <w:rtl/>
        </w:rPr>
      </w:pPr>
      <w:r w:rsidRPr="00BD4C11">
        <w:rPr>
          <w:rFonts w:ascii="Traditional Arabic" w:hAnsi="Traditional Arabic" w:cs="Traditional Arabic"/>
          <w:sz w:val="28"/>
          <w:szCs w:val="28"/>
        </w:rPr>
        <w:sym w:font="HQPB5" w:char="F028"/>
      </w:r>
      <w:r w:rsidRPr="00BD4C11">
        <w:rPr>
          <w:rFonts w:ascii="Traditional Arabic" w:hAnsi="Traditional Arabic" w:cs="Traditional Arabic"/>
          <w:sz w:val="28"/>
          <w:szCs w:val="28"/>
        </w:rPr>
        <w:sym w:font="HQPB1" w:char="F023"/>
      </w:r>
      <w:r w:rsidRPr="00BD4C11">
        <w:rPr>
          <w:rFonts w:ascii="Traditional Arabic" w:hAnsi="Traditional Arabic" w:cs="Traditional Arabic"/>
          <w:sz w:val="28"/>
          <w:szCs w:val="28"/>
        </w:rPr>
        <w:sym w:font="HQPB2" w:char="F071"/>
      </w:r>
      <w:r w:rsidRPr="00BD4C11">
        <w:rPr>
          <w:rFonts w:ascii="Traditional Arabic" w:hAnsi="Traditional Arabic" w:cs="Traditional Arabic"/>
          <w:sz w:val="28"/>
          <w:szCs w:val="28"/>
        </w:rPr>
        <w:sym w:font="HQPB4" w:char="F0E7"/>
      </w:r>
      <w:r w:rsidRPr="00BD4C11">
        <w:rPr>
          <w:rFonts w:ascii="Traditional Arabic" w:hAnsi="Traditional Arabic" w:cs="Traditional Arabic"/>
          <w:sz w:val="28"/>
          <w:szCs w:val="28"/>
        </w:rPr>
        <w:sym w:font="HQPB1" w:char="F037"/>
      </w:r>
      <w:r w:rsidRPr="00BD4C11">
        <w:rPr>
          <w:rFonts w:ascii="Traditional Arabic" w:hAnsi="Traditional Arabic" w:cs="Traditional Arabic"/>
          <w:sz w:val="28"/>
          <w:szCs w:val="28"/>
        </w:rPr>
        <w:sym w:font="HQPB2" w:char="F08A"/>
      </w:r>
      <w:r w:rsidRPr="00BD4C11">
        <w:rPr>
          <w:rFonts w:ascii="Traditional Arabic" w:hAnsi="Traditional Arabic" w:cs="Traditional Arabic"/>
          <w:sz w:val="28"/>
          <w:szCs w:val="28"/>
        </w:rPr>
        <w:sym w:font="HQPB4" w:char="F0C9"/>
      </w:r>
      <w:r w:rsidRPr="00BD4C11">
        <w:rPr>
          <w:rFonts w:ascii="Traditional Arabic" w:hAnsi="Traditional Arabic" w:cs="Traditional Arabic"/>
          <w:sz w:val="28"/>
          <w:szCs w:val="28"/>
        </w:rPr>
        <w:sym w:font="HQPB1" w:char="F066"/>
      </w:r>
      <w:r w:rsidRPr="00BD4C11">
        <w:rPr>
          <w:rFonts w:ascii="Traditional Arabic" w:hAnsi="Traditional Arabic" w:cs="Traditional Arabic"/>
          <w:sz w:val="28"/>
          <w:szCs w:val="28"/>
        </w:rPr>
        <w:sym w:font="HQPB5" w:char="F074"/>
      </w:r>
      <w:r w:rsidRPr="00BD4C11">
        <w:rPr>
          <w:rFonts w:ascii="Traditional Arabic" w:hAnsi="Traditional Arabic" w:cs="Traditional Arabic"/>
          <w:sz w:val="28"/>
          <w:szCs w:val="28"/>
        </w:rPr>
        <w:sym w:font="HQPB1" w:char="F047"/>
      </w:r>
      <w:r w:rsidRPr="00BD4C11">
        <w:rPr>
          <w:rFonts w:ascii="Traditional Arabic" w:hAnsi="Traditional Arabic" w:cs="Traditional Arabic"/>
          <w:sz w:val="28"/>
          <w:szCs w:val="28"/>
        </w:rPr>
        <w:sym w:font="HQPB4" w:char="F0F3"/>
      </w:r>
      <w:r w:rsidRPr="00BD4C11">
        <w:rPr>
          <w:rFonts w:ascii="Traditional Arabic" w:hAnsi="Traditional Arabic" w:cs="Traditional Arabic"/>
          <w:sz w:val="28"/>
          <w:szCs w:val="28"/>
        </w:rPr>
        <w:sym w:font="HQPB1" w:char="F099"/>
      </w:r>
      <w:r w:rsidRPr="00BD4C11">
        <w:rPr>
          <w:rFonts w:ascii="Traditional Arabic" w:hAnsi="Traditional Arabic" w:cs="Traditional Arabic"/>
          <w:sz w:val="28"/>
          <w:szCs w:val="28"/>
        </w:rPr>
        <w:sym w:font="HQPB5" w:char="F024"/>
      </w:r>
      <w:r w:rsidRPr="00BD4C11">
        <w:rPr>
          <w:rFonts w:ascii="Traditional Arabic" w:hAnsi="Traditional Arabic" w:cs="Traditional Arabic"/>
          <w:sz w:val="28"/>
          <w:szCs w:val="28"/>
        </w:rPr>
        <w:sym w:font="HQPB1" w:char="F023"/>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2" w:char="F04E"/>
      </w:r>
      <w:r w:rsidRPr="00BD4C11">
        <w:rPr>
          <w:rFonts w:ascii="Traditional Arabic" w:hAnsi="Traditional Arabic" w:cs="Traditional Arabic"/>
          <w:sz w:val="28"/>
          <w:szCs w:val="28"/>
        </w:rPr>
        <w:sym w:font="HQPB4" w:char="F0E4"/>
      </w:r>
      <w:r w:rsidRPr="00BD4C11">
        <w:rPr>
          <w:rFonts w:ascii="Traditional Arabic" w:hAnsi="Traditional Arabic" w:cs="Traditional Arabic"/>
          <w:sz w:val="28"/>
          <w:szCs w:val="28"/>
        </w:rPr>
        <w:sym w:font="HQPB2" w:char="F033"/>
      </w:r>
      <w:r w:rsidRPr="00BD4C11">
        <w:rPr>
          <w:rFonts w:ascii="Traditional Arabic" w:hAnsi="Traditional Arabic" w:cs="Traditional Arabic"/>
          <w:sz w:val="28"/>
          <w:szCs w:val="28"/>
        </w:rPr>
        <w:sym w:font="HQPB4" w:char="F0CE"/>
      </w:r>
      <w:r w:rsidRPr="00BD4C11">
        <w:rPr>
          <w:rFonts w:ascii="Traditional Arabic" w:hAnsi="Traditional Arabic" w:cs="Traditional Arabic"/>
          <w:sz w:val="28"/>
          <w:szCs w:val="28"/>
        </w:rPr>
        <w:sym w:font="HQPB4" w:char="F06E"/>
      </w:r>
      <w:r w:rsidRPr="00BD4C11">
        <w:rPr>
          <w:rFonts w:ascii="Traditional Arabic" w:hAnsi="Traditional Arabic" w:cs="Traditional Arabic"/>
          <w:sz w:val="28"/>
          <w:szCs w:val="28"/>
        </w:rPr>
        <w:sym w:font="HQPB1" w:char="F02F"/>
      </w:r>
      <w:r w:rsidRPr="00BD4C11">
        <w:rPr>
          <w:rFonts w:ascii="Traditional Arabic" w:hAnsi="Traditional Arabic" w:cs="Traditional Arabic"/>
          <w:sz w:val="28"/>
          <w:szCs w:val="28"/>
        </w:rPr>
        <w:sym w:font="HQPB5" w:char="F074"/>
      </w:r>
      <w:r w:rsidRPr="00BD4C11">
        <w:rPr>
          <w:rFonts w:ascii="Traditional Arabic" w:hAnsi="Traditional Arabic" w:cs="Traditional Arabic"/>
          <w:sz w:val="28"/>
          <w:szCs w:val="28"/>
        </w:rPr>
        <w:sym w:font="HQPB1" w:char="F08D"/>
      </w:r>
      <w:r w:rsidRPr="00BD4C11">
        <w:rPr>
          <w:rFonts w:ascii="Traditional Arabic" w:hAnsi="Traditional Arabic" w:cs="Traditional Arabic"/>
          <w:sz w:val="28"/>
          <w:szCs w:val="28"/>
        </w:rPr>
        <w:sym w:font="HQPB4" w:char="F0CF"/>
      </w:r>
      <w:r w:rsidRPr="00BD4C11">
        <w:rPr>
          <w:rFonts w:ascii="Traditional Arabic" w:hAnsi="Traditional Arabic" w:cs="Traditional Arabic"/>
          <w:sz w:val="28"/>
          <w:szCs w:val="28"/>
        </w:rPr>
        <w:sym w:font="HQPB2" w:char="F039"/>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2" w:char="F060"/>
      </w:r>
      <w:r w:rsidRPr="00BD4C11">
        <w:rPr>
          <w:rFonts w:ascii="Traditional Arabic" w:hAnsi="Traditional Arabic" w:cs="Traditional Arabic"/>
          <w:sz w:val="28"/>
          <w:szCs w:val="28"/>
        </w:rPr>
        <w:sym w:font="HQPB4" w:char="F0CF"/>
      </w:r>
      <w:r w:rsidRPr="00BD4C11">
        <w:rPr>
          <w:rFonts w:ascii="Traditional Arabic" w:hAnsi="Traditional Arabic" w:cs="Traditional Arabic"/>
          <w:sz w:val="28"/>
          <w:szCs w:val="28"/>
        </w:rPr>
        <w:sym w:font="HQPB4" w:char="F069"/>
      </w:r>
      <w:r w:rsidRPr="00BD4C11">
        <w:rPr>
          <w:rFonts w:ascii="Traditional Arabic" w:hAnsi="Traditional Arabic" w:cs="Traditional Arabic"/>
          <w:sz w:val="28"/>
          <w:szCs w:val="28"/>
        </w:rPr>
        <w:sym w:font="HQPB2" w:char="F042"/>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4" w:char="F0C8"/>
      </w:r>
      <w:r w:rsidRPr="00BD4C11">
        <w:rPr>
          <w:rFonts w:ascii="Traditional Arabic" w:hAnsi="Traditional Arabic" w:cs="Traditional Arabic"/>
          <w:sz w:val="28"/>
          <w:szCs w:val="28"/>
        </w:rPr>
        <w:sym w:font="HQPB2" w:char="F040"/>
      </w:r>
      <w:r w:rsidRPr="00BD4C11">
        <w:rPr>
          <w:rFonts w:ascii="Traditional Arabic" w:hAnsi="Traditional Arabic" w:cs="Traditional Arabic"/>
          <w:sz w:val="28"/>
          <w:szCs w:val="28"/>
        </w:rPr>
        <w:sym w:font="HQPB4" w:char="F0F6"/>
      </w:r>
      <w:r w:rsidRPr="00BD4C11">
        <w:rPr>
          <w:rFonts w:ascii="Traditional Arabic" w:hAnsi="Traditional Arabic" w:cs="Traditional Arabic"/>
          <w:sz w:val="28"/>
          <w:szCs w:val="28"/>
        </w:rPr>
        <w:sym w:font="HQPB1" w:char="F036"/>
      </w:r>
      <w:r w:rsidRPr="00BD4C11">
        <w:rPr>
          <w:rFonts w:ascii="Traditional Arabic" w:hAnsi="Traditional Arabic" w:cs="Traditional Arabic"/>
          <w:sz w:val="28"/>
          <w:szCs w:val="28"/>
        </w:rPr>
        <w:sym w:font="HQPB5" w:char="F073"/>
      </w:r>
      <w:r w:rsidRPr="00BD4C11">
        <w:rPr>
          <w:rFonts w:ascii="Traditional Arabic" w:hAnsi="Traditional Arabic" w:cs="Traditional Arabic"/>
          <w:sz w:val="28"/>
          <w:szCs w:val="28"/>
        </w:rPr>
        <w:sym w:font="HQPB2" w:char="F025"/>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2" w:char="F062"/>
      </w:r>
      <w:r w:rsidRPr="00BD4C11">
        <w:rPr>
          <w:rFonts w:ascii="Traditional Arabic" w:hAnsi="Traditional Arabic" w:cs="Traditional Arabic"/>
          <w:sz w:val="28"/>
          <w:szCs w:val="28"/>
        </w:rPr>
        <w:sym w:font="HQPB5" w:char="F072"/>
      </w:r>
      <w:r w:rsidRPr="00BD4C11">
        <w:rPr>
          <w:rFonts w:ascii="Traditional Arabic" w:hAnsi="Traditional Arabic" w:cs="Traditional Arabic"/>
          <w:sz w:val="28"/>
          <w:szCs w:val="28"/>
        </w:rPr>
        <w:sym w:font="HQPB1" w:char="F026"/>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5" w:char="F075"/>
      </w:r>
      <w:r w:rsidRPr="00BD4C11">
        <w:rPr>
          <w:rFonts w:ascii="Traditional Arabic" w:hAnsi="Traditional Arabic" w:cs="Traditional Arabic"/>
          <w:sz w:val="28"/>
          <w:szCs w:val="28"/>
        </w:rPr>
        <w:sym w:font="HQPB2" w:char="F092"/>
      </w:r>
      <w:r w:rsidRPr="00BD4C11">
        <w:rPr>
          <w:rFonts w:ascii="Traditional Arabic" w:hAnsi="Traditional Arabic" w:cs="Traditional Arabic"/>
          <w:sz w:val="28"/>
          <w:szCs w:val="28"/>
        </w:rPr>
        <w:sym w:font="HQPB4" w:char="F0CE"/>
      </w:r>
      <w:r w:rsidRPr="00BD4C11">
        <w:rPr>
          <w:rFonts w:ascii="Traditional Arabic" w:hAnsi="Traditional Arabic" w:cs="Traditional Arabic"/>
          <w:sz w:val="28"/>
          <w:szCs w:val="28"/>
        </w:rPr>
        <w:sym w:font="HQPB1" w:char="F041"/>
      </w:r>
      <w:r w:rsidRPr="00BD4C11">
        <w:rPr>
          <w:rFonts w:ascii="Traditional Arabic" w:hAnsi="Traditional Arabic" w:cs="Traditional Arabic"/>
          <w:sz w:val="28"/>
          <w:szCs w:val="28"/>
        </w:rPr>
        <w:sym w:font="HQPB4" w:char="F0F9"/>
      </w:r>
      <w:r w:rsidRPr="00BD4C11">
        <w:rPr>
          <w:rFonts w:ascii="Traditional Arabic" w:hAnsi="Traditional Arabic" w:cs="Traditional Arabic"/>
          <w:sz w:val="28"/>
          <w:szCs w:val="28"/>
        </w:rPr>
        <w:sym w:font="HQPB1" w:char="F027"/>
      </w:r>
      <w:r w:rsidRPr="00BD4C11">
        <w:rPr>
          <w:rFonts w:ascii="Traditional Arabic" w:hAnsi="Traditional Arabic" w:cs="Traditional Arabic"/>
          <w:sz w:val="28"/>
          <w:szCs w:val="28"/>
        </w:rPr>
        <w:sym w:font="HQPB5" w:char="F074"/>
      </w:r>
      <w:r w:rsidRPr="00BD4C11">
        <w:rPr>
          <w:rFonts w:ascii="Traditional Arabic" w:hAnsi="Traditional Arabic" w:cs="Traditional Arabic"/>
          <w:sz w:val="28"/>
          <w:szCs w:val="28"/>
        </w:rPr>
        <w:sym w:font="HQPB2" w:char="F083"/>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4" w:char="F0D7"/>
      </w:r>
      <w:r w:rsidRPr="00BD4C11">
        <w:rPr>
          <w:rFonts w:ascii="Traditional Arabic" w:hAnsi="Traditional Arabic" w:cs="Traditional Arabic"/>
          <w:sz w:val="28"/>
          <w:szCs w:val="28"/>
        </w:rPr>
        <w:sym w:font="HQPB2" w:char="F050"/>
      </w:r>
      <w:r w:rsidRPr="00BD4C11">
        <w:rPr>
          <w:rFonts w:ascii="Traditional Arabic" w:hAnsi="Traditional Arabic" w:cs="Traditional Arabic"/>
          <w:sz w:val="28"/>
          <w:szCs w:val="28"/>
        </w:rPr>
        <w:sym w:font="HQPB4" w:char="F0F6"/>
      </w:r>
      <w:r w:rsidRPr="00BD4C11">
        <w:rPr>
          <w:rFonts w:ascii="Traditional Arabic" w:hAnsi="Traditional Arabic" w:cs="Traditional Arabic"/>
          <w:sz w:val="28"/>
          <w:szCs w:val="28"/>
        </w:rPr>
        <w:sym w:font="HQPB2" w:char="F071"/>
      </w:r>
      <w:r w:rsidRPr="00BD4C11">
        <w:rPr>
          <w:rFonts w:ascii="Traditional Arabic" w:hAnsi="Traditional Arabic" w:cs="Traditional Arabic"/>
          <w:sz w:val="28"/>
          <w:szCs w:val="28"/>
        </w:rPr>
        <w:sym w:font="HQPB5" w:char="F074"/>
      </w:r>
      <w:r w:rsidRPr="00BD4C11">
        <w:rPr>
          <w:rFonts w:ascii="Traditional Arabic" w:hAnsi="Traditional Arabic" w:cs="Traditional Arabic"/>
          <w:sz w:val="28"/>
          <w:szCs w:val="28"/>
        </w:rPr>
        <w:sym w:font="HQPB2" w:char="F083"/>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5" w:char="F09E"/>
      </w:r>
      <w:r w:rsidRPr="00BD4C11">
        <w:rPr>
          <w:rFonts w:ascii="Traditional Arabic" w:hAnsi="Traditional Arabic" w:cs="Traditional Arabic"/>
          <w:sz w:val="28"/>
          <w:szCs w:val="28"/>
        </w:rPr>
        <w:sym w:font="HQPB2" w:char="F077"/>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4" w:char="F0A8"/>
      </w:r>
      <w:r w:rsidRPr="00BD4C11">
        <w:rPr>
          <w:rFonts w:ascii="Traditional Arabic" w:hAnsi="Traditional Arabic" w:cs="Traditional Arabic"/>
          <w:sz w:val="28"/>
          <w:szCs w:val="28"/>
        </w:rPr>
        <w:sym w:font="HQPB1" w:char="F08A"/>
      </w:r>
      <w:r w:rsidRPr="00BD4C11">
        <w:rPr>
          <w:rFonts w:ascii="Traditional Arabic" w:hAnsi="Traditional Arabic" w:cs="Traditional Arabic"/>
          <w:sz w:val="28"/>
          <w:szCs w:val="28"/>
        </w:rPr>
        <w:sym w:font="HQPB5" w:char="F074"/>
      </w:r>
      <w:r w:rsidRPr="00BD4C11">
        <w:rPr>
          <w:rFonts w:ascii="Traditional Arabic" w:hAnsi="Traditional Arabic" w:cs="Traditional Arabic"/>
          <w:sz w:val="28"/>
          <w:szCs w:val="28"/>
        </w:rPr>
        <w:sym w:font="HQPB1" w:char="F08D"/>
      </w:r>
      <w:r w:rsidRPr="00BD4C11">
        <w:rPr>
          <w:rFonts w:ascii="Traditional Arabic" w:hAnsi="Traditional Arabic" w:cs="Traditional Arabic"/>
          <w:sz w:val="28"/>
          <w:szCs w:val="28"/>
        </w:rPr>
        <w:sym w:font="HQPB5" w:char="F074"/>
      </w:r>
      <w:r w:rsidRPr="00BD4C11">
        <w:rPr>
          <w:rFonts w:ascii="Traditional Arabic" w:hAnsi="Traditional Arabic" w:cs="Traditional Arabic"/>
          <w:sz w:val="28"/>
          <w:szCs w:val="28"/>
        </w:rPr>
        <w:sym w:font="HQPB2" w:char="F042"/>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2" w:char="F0BC"/>
      </w:r>
      <w:r w:rsidRPr="00BD4C11">
        <w:rPr>
          <w:rFonts w:ascii="Traditional Arabic" w:hAnsi="Traditional Arabic" w:cs="Traditional Arabic"/>
          <w:sz w:val="28"/>
          <w:szCs w:val="28"/>
        </w:rPr>
        <w:sym w:font="HQPB4" w:char="F0E7"/>
      </w:r>
      <w:r w:rsidRPr="00BD4C11">
        <w:rPr>
          <w:rFonts w:ascii="Traditional Arabic" w:hAnsi="Traditional Arabic" w:cs="Traditional Arabic"/>
          <w:sz w:val="28"/>
          <w:szCs w:val="28"/>
        </w:rPr>
        <w:sym w:font="HQPB2" w:char="F06D"/>
      </w:r>
      <w:r w:rsidRPr="00BD4C11">
        <w:rPr>
          <w:rFonts w:ascii="Traditional Arabic" w:hAnsi="Traditional Arabic" w:cs="Traditional Arabic"/>
          <w:sz w:val="28"/>
          <w:szCs w:val="28"/>
        </w:rPr>
        <w:sym w:font="HQPB5" w:char="F073"/>
      </w:r>
      <w:r w:rsidRPr="00BD4C11">
        <w:rPr>
          <w:rFonts w:ascii="Traditional Arabic" w:hAnsi="Traditional Arabic" w:cs="Traditional Arabic"/>
          <w:sz w:val="28"/>
          <w:szCs w:val="28"/>
        </w:rPr>
        <w:sym w:font="HQPB2" w:char="F039"/>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5" w:char="F09A"/>
      </w:r>
      <w:r w:rsidRPr="00BD4C11">
        <w:rPr>
          <w:rFonts w:ascii="Traditional Arabic" w:hAnsi="Traditional Arabic" w:cs="Traditional Arabic"/>
          <w:sz w:val="28"/>
          <w:szCs w:val="28"/>
        </w:rPr>
        <w:sym w:font="HQPB2" w:char="F0C6"/>
      </w:r>
      <w:r w:rsidRPr="00BD4C11">
        <w:rPr>
          <w:rFonts w:ascii="Traditional Arabic" w:hAnsi="Traditional Arabic" w:cs="Traditional Arabic"/>
          <w:sz w:val="28"/>
          <w:szCs w:val="28"/>
        </w:rPr>
        <w:sym w:font="HQPB4" w:char="F0CF"/>
      </w:r>
      <w:r w:rsidRPr="00BD4C11">
        <w:rPr>
          <w:rFonts w:ascii="Traditional Arabic" w:hAnsi="Traditional Arabic" w:cs="Traditional Arabic"/>
          <w:sz w:val="28"/>
          <w:szCs w:val="28"/>
        </w:rPr>
        <w:sym w:font="HQPB2" w:char="F042"/>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5" w:char="F0AB"/>
      </w:r>
      <w:r w:rsidRPr="00BD4C11">
        <w:rPr>
          <w:rFonts w:ascii="Traditional Arabic" w:hAnsi="Traditional Arabic" w:cs="Traditional Arabic"/>
          <w:sz w:val="28"/>
          <w:szCs w:val="28"/>
        </w:rPr>
        <w:sym w:font="HQPB1" w:char="F021"/>
      </w:r>
      <w:r w:rsidRPr="00BD4C11">
        <w:rPr>
          <w:rFonts w:ascii="Traditional Arabic" w:hAnsi="Traditional Arabic" w:cs="Traditional Arabic"/>
          <w:sz w:val="28"/>
          <w:szCs w:val="28"/>
        </w:rPr>
        <w:sym w:font="HQPB5" w:char="F024"/>
      </w:r>
      <w:r w:rsidRPr="00BD4C11">
        <w:rPr>
          <w:rFonts w:ascii="Traditional Arabic" w:hAnsi="Traditional Arabic" w:cs="Traditional Arabic"/>
          <w:sz w:val="28"/>
          <w:szCs w:val="28"/>
        </w:rPr>
        <w:sym w:font="HQPB1" w:char="F023"/>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4" w:char="F034"/>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1" w:char="F024"/>
      </w:r>
      <w:r w:rsidRPr="00BD4C11">
        <w:rPr>
          <w:rFonts w:ascii="Traditional Arabic" w:hAnsi="Traditional Arabic" w:cs="Traditional Arabic"/>
          <w:sz w:val="28"/>
          <w:szCs w:val="28"/>
        </w:rPr>
        <w:sym w:font="HQPB5" w:char="F074"/>
      </w:r>
      <w:r w:rsidRPr="00BD4C11">
        <w:rPr>
          <w:rFonts w:ascii="Traditional Arabic" w:hAnsi="Traditional Arabic" w:cs="Traditional Arabic"/>
          <w:sz w:val="28"/>
          <w:szCs w:val="28"/>
        </w:rPr>
        <w:sym w:font="HQPB2" w:char="F042"/>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2" w:char="F04E"/>
      </w:r>
      <w:r w:rsidRPr="00BD4C11">
        <w:rPr>
          <w:rFonts w:ascii="Traditional Arabic" w:hAnsi="Traditional Arabic" w:cs="Traditional Arabic"/>
          <w:sz w:val="28"/>
          <w:szCs w:val="28"/>
        </w:rPr>
        <w:sym w:font="HQPB4" w:char="F0E4"/>
      </w:r>
      <w:r w:rsidRPr="00BD4C11">
        <w:rPr>
          <w:rFonts w:ascii="Traditional Arabic" w:hAnsi="Traditional Arabic" w:cs="Traditional Arabic"/>
          <w:sz w:val="28"/>
          <w:szCs w:val="28"/>
        </w:rPr>
        <w:sym w:font="HQPB2" w:char="F033"/>
      </w:r>
      <w:r w:rsidRPr="00BD4C11">
        <w:rPr>
          <w:rFonts w:ascii="Traditional Arabic" w:hAnsi="Traditional Arabic" w:cs="Traditional Arabic"/>
          <w:sz w:val="28"/>
          <w:szCs w:val="28"/>
        </w:rPr>
        <w:sym w:font="HQPB5" w:char="F073"/>
      </w:r>
      <w:r w:rsidRPr="00BD4C11">
        <w:rPr>
          <w:rFonts w:ascii="Traditional Arabic" w:hAnsi="Traditional Arabic" w:cs="Traditional Arabic"/>
          <w:sz w:val="28"/>
          <w:szCs w:val="28"/>
        </w:rPr>
        <w:sym w:font="HQPB2" w:char="F039"/>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2" w:char="F060"/>
      </w:r>
      <w:r w:rsidRPr="00BD4C11">
        <w:rPr>
          <w:rFonts w:ascii="Traditional Arabic" w:hAnsi="Traditional Arabic" w:cs="Traditional Arabic"/>
          <w:sz w:val="28"/>
          <w:szCs w:val="28"/>
        </w:rPr>
        <w:sym w:font="HQPB4" w:char="F0CF"/>
      </w:r>
      <w:r w:rsidRPr="00BD4C11">
        <w:rPr>
          <w:rFonts w:ascii="Traditional Arabic" w:hAnsi="Traditional Arabic" w:cs="Traditional Arabic"/>
          <w:sz w:val="28"/>
          <w:szCs w:val="28"/>
        </w:rPr>
        <w:sym w:font="HQPB4" w:char="F069"/>
      </w:r>
      <w:r w:rsidRPr="00BD4C11">
        <w:rPr>
          <w:rFonts w:ascii="Traditional Arabic" w:hAnsi="Traditional Arabic" w:cs="Traditional Arabic"/>
          <w:sz w:val="28"/>
          <w:szCs w:val="28"/>
        </w:rPr>
        <w:sym w:font="HQPB2" w:char="F042"/>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4" w:char="F03A"/>
      </w:r>
      <w:r w:rsidRPr="00BD4C11">
        <w:rPr>
          <w:rFonts w:ascii="Traditional Arabic" w:hAnsi="Traditional Arabic" w:cs="Traditional Arabic"/>
          <w:sz w:val="28"/>
          <w:szCs w:val="28"/>
        </w:rPr>
        <w:sym w:font="HQPB1" w:char="F02A"/>
      </w:r>
      <w:r w:rsidRPr="00BD4C11">
        <w:rPr>
          <w:rFonts w:ascii="Traditional Arabic" w:hAnsi="Traditional Arabic" w:cs="Traditional Arabic"/>
          <w:sz w:val="28"/>
          <w:szCs w:val="28"/>
        </w:rPr>
        <w:sym w:font="HQPB5" w:char="F079"/>
      </w:r>
      <w:r w:rsidRPr="00BD4C11">
        <w:rPr>
          <w:rFonts w:ascii="Traditional Arabic" w:hAnsi="Traditional Arabic" w:cs="Traditional Arabic"/>
          <w:sz w:val="28"/>
          <w:szCs w:val="28"/>
        </w:rPr>
        <w:sym w:font="HQPB1" w:char="F066"/>
      </w:r>
      <w:r w:rsidRPr="00BD4C11">
        <w:rPr>
          <w:rFonts w:ascii="Traditional Arabic" w:hAnsi="Traditional Arabic" w:cs="Traditional Arabic"/>
          <w:sz w:val="28"/>
          <w:szCs w:val="28"/>
        </w:rPr>
        <w:sym w:font="HQPB4" w:char="F0F9"/>
      </w:r>
      <w:r w:rsidRPr="00BD4C11">
        <w:rPr>
          <w:rFonts w:ascii="Traditional Arabic" w:hAnsi="Traditional Arabic" w:cs="Traditional Arabic"/>
          <w:sz w:val="28"/>
          <w:szCs w:val="28"/>
        </w:rPr>
        <w:sym w:font="HQPB2" w:char="F03D"/>
      </w:r>
      <w:r w:rsidRPr="00BD4C11">
        <w:rPr>
          <w:rFonts w:ascii="Traditional Arabic" w:hAnsi="Traditional Arabic" w:cs="Traditional Arabic"/>
          <w:sz w:val="28"/>
          <w:szCs w:val="28"/>
        </w:rPr>
        <w:sym w:font="HQPB4" w:char="F0A8"/>
      </w:r>
      <w:r w:rsidRPr="00BD4C11">
        <w:rPr>
          <w:rFonts w:ascii="Traditional Arabic" w:hAnsi="Traditional Arabic" w:cs="Traditional Arabic"/>
          <w:sz w:val="28"/>
          <w:szCs w:val="28"/>
        </w:rPr>
        <w:sym w:font="HQPB2" w:char="F042"/>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4" w:char="F037"/>
      </w:r>
      <w:r w:rsidRPr="00BD4C11">
        <w:rPr>
          <w:rFonts w:ascii="Traditional Arabic" w:hAnsi="Traditional Arabic" w:cs="Traditional Arabic"/>
          <w:sz w:val="28"/>
          <w:szCs w:val="28"/>
        </w:rPr>
        <w:sym w:font="HQPB1" w:char="F08B"/>
      </w:r>
      <w:r w:rsidRPr="00BD4C11">
        <w:rPr>
          <w:rFonts w:ascii="Traditional Arabic" w:hAnsi="Traditional Arabic" w:cs="Traditional Arabic"/>
          <w:sz w:val="28"/>
          <w:szCs w:val="28"/>
        </w:rPr>
        <w:sym w:font="HQPB4" w:char="F0CD"/>
      </w:r>
      <w:r w:rsidRPr="00BD4C11">
        <w:rPr>
          <w:rFonts w:ascii="Traditional Arabic" w:hAnsi="Traditional Arabic" w:cs="Traditional Arabic"/>
          <w:sz w:val="28"/>
          <w:szCs w:val="28"/>
        </w:rPr>
        <w:sym w:font="HQPB2" w:char="F0B3"/>
      </w:r>
      <w:r w:rsidRPr="00BD4C11">
        <w:rPr>
          <w:rFonts w:ascii="Traditional Arabic" w:hAnsi="Traditional Arabic" w:cs="Traditional Arabic"/>
          <w:sz w:val="28"/>
          <w:szCs w:val="28"/>
        </w:rPr>
        <w:sym w:font="HQPB5" w:char="F074"/>
      </w:r>
      <w:r w:rsidRPr="00BD4C11">
        <w:rPr>
          <w:rFonts w:ascii="Traditional Arabic" w:hAnsi="Traditional Arabic" w:cs="Traditional Arabic"/>
          <w:sz w:val="28"/>
          <w:szCs w:val="28"/>
        </w:rPr>
        <w:sym w:font="HQPB2" w:char="F042"/>
      </w:r>
      <w:r w:rsidRPr="00BD4C11">
        <w:rPr>
          <w:rFonts w:ascii="Traditional Arabic" w:hAnsi="Traditional Arabic" w:cs="Traditional Arabic"/>
          <w:sz w:val="28"/>
          <w:szCs w:val="28"/>
        </w:rPr>
        <w:sym w:font="HQPB4" w:char="F0F6"/>
      </w:r>
      <w:r w:rsidRPr="00BD4C11">
        <w:rPr>
          <w:rFonts w:ascii="Traditional Arabic" w:hAnsi="Traditional Arabic" w:cs="Traditional Arabic"/>
          <w:sz w:val="28"/>
          <w:szCs w:val="28"/>
        </w:rPr>
        <w:sym w:font="HQPB2" w:char="F071"/>
      </w:r>
      <w:r w:rsidRPr="00BD4C11">
        <w:rPr>
          <w:rFonts w:ascii="Traditional Arabic" w:hAnsi="Traditional Arabic" w:cs="Traditional Arabic"/>
          <w:sz w:val="28"/>
          <w:szCs w:val="28"/>
        </w:rPr>
        <w:sym w:font="HQPB5" w:char="F074"/>
      </w:r>
      <w:r w:rsidRPr="00BD4C11">
        <w:rPr>
          <w:rFonts w:ascii="Traditional Arabic" w:hAnsi="Traditional Arabic" w:cs="Traditional Arabic"/>
          <w:sz w:val="28"/>
          <w:szCs w:val="28"/>
        </w:rPr>
        <w:sym w:font="HQPB2" w:char="F083"/>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1" w:char="F024"/>
      </w:r>
      <w:r w:rsidRPr="00BD4C11">
        <w:rPr>
          <w:rFonts w:ascii="Traditional Arabic" w:hAnsi="Traditional Arabic" w:cs="Traditional Arabic"/>
          <w:sz w:val="28"/>
          <w:szCs w:val="28"/>
        </w:rPr>
        <w:sym w:font="HQPB5" w:char="F074"/>
      </w:r>
      <w:r w:rsidRPr="00BD4C11">
        <w:rPr>
          <w:rFonts w:ascii="Traditional Arabic" w:hAnsi="Traditional Arabic" w:cs="Traditional Arabic"/>
          <w:sz w:val="28"/>
          <w:szCs w:val="28"/>
        </w:rPr>
        <w:sym w:font="HQPB2" w:char="F042"/>
      </w:r>
      <w:r w:rsidRPr="00BD4C11">
        <w:rPr>
          <w:rFonts w:ascii="Traditional Arabic" w:hAnsi="Traditional Arabic" w:cs="Traditional Arabic"/>
          <w:sz w:val="28"/>
          <w:szCs w:val="28"/>
        </w:rPr>
        <w:sym w:font="HQPB5" w:char="F075"/>
      </w:r>
      <w:r w:rsidRPr="00BD4C11">
        <w:rPr>
          <w:rFonts w:ascii="Traditional Arabic" w:hAnsi="Traditional Arabic" w:cs="Traditional Arabic"/>
          <w:sz w:val="28"/>
          <w:szCs w:val="28"/>
        </w:rPr>
        <w:sym w:font="HQPB2" w:char="F072"/>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2" w:char="F04E"/>
      </w:r>
      <w:r w:rsidRPr="00BD4C11">
        <w:rPr>
          <w:rFonts w:ascii="Traditional Arabic" w:hAnsi="Traditional Arabic" w:cs="Traditional Arabic"/>
          <w:sz w:val="28"/>
          <w:szCs w:val="28"/>
        </w:rPr>
        <w:sym w:font="HQPB4" w:char="F0E4"/>
      </w:r>
      <w:r w:rsidRPr="00BD4C11">
        <w:rPr>
          <w:rFonts w:ascii="Traditional Arabic" w:hAnsi="Traditional Arabic" w:cs="Traditional Arabic"/>
          <w:sz w:val="28"/>
          <w:szCs w:val="28"/>
        </w:rPr>
        <w:sym w:font="HQPB2" w:char="F033"/>
      </w:r>
      <w:r w:rsidRPr="00BD4C11">
        <w:rPr>
          <w:rFonts w:ascii="Traditional Arabic" w:hAnsi="Traditional Arabic" w:cs="Traditional Arabic"/>
          <w:sz w:val="28"/>
          <w:szCs w:val="28"/>
        </w:rPr>
        <w:sym w:font="HQPB5" w:char="F073"/>
      </w:r>
      <w:r w:rsidRPr="00BD4C11">
        <w:rPr>
          <w:rFonts w:ascii="Traditional Arabic" w:hAnsi="Traditional Arabic" w:cs="Traditional Arabic"/>
          <w:sz w:val="28"/>
          <w:szCs w:val="28"/>
        </w:rPr>
        <w:sym w:font="HQPB2" w:char="F039"/>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2" w:char="F060"/>
      </w:r>
      <w:r w:rsidRPr="00BD4C11">
        <w:rPr>
          <w:rFonts w:ascii="Traditional Arabic" w:hAnsi="Traditional Arabic" w:cs="Traditional Arabic"/>
          <w:sz w:val="28"/>
          <w:szCs w:val="28"/>
        </w:rPr>
        <w:sym w:font="HQPB4" w:char="F0CF"/>
      </w:r>
      <w:r w:rsidRPr="00BD4C11">
        <w:rPr>
          <w:rFonts w:ascii="Traditional Arabic" w:hAnsi="Traditional Arabic" w:cs="Traditional Arabic"/>
          <w:sz w:val="28"/>
          <w:szCs w:val="28"/>
        </w:rPr>
        <w:sym w:font="HQPB4" w:char="F069"/>
      </w:r>
      <w:r w:rsidRPr="00BD4C11">
        <w:rPr>
          <w:rFonts w:ascii="Traditional Arabic" w:hAnsi="Traditional Arabic" w:cs="Traditional Arabic"/>
          <w:sz w:val="28"/>
          <w:szCs w:val="28"/>
        </w:rPr>
        <w:sym w:font="HQPB2" w:char="F042"/>
      </w:r>
      <w:r w:rsidRPr="00BD4C11">
        <w:rPr>
          <w:rFonts w:ascii="Traditional Arabic" w:hAnsi="Traditional Arabic" w:cs="Traditional Arabic"/>
          <w:rtl/>
        </w:rPr>
        <w:t xml:space="preserve"> </w:t>
      </w:r>
      <w:r w:rsidRPr="00BD4C11">
        <w:rPr>
          <w:rFonts w:ascii="Traditional Arabic" w:hAnsi="Traditional Arabic" w:cs="Traditional Arabic"/>
          <w:sz w:val="28"/>
          <w:szCs w:val="28"/>
        </w:rPr>
        <w:sym w:font="HQPB4" w:char="F039"/>
      </w:r>
      <w:r w:rsidRPr="00BD4C11">
        <w:rPr>
          <w:rFonts w:ascii="Traditional Arabic" w:hAnsi="Traditional Arabic" w:cs="Traditional Arabic"/>
          <w:sz w:val="28"/>
          <w:szCs w:val="28"/>
        </w:rPr>
        <w:sym w:font="HQPB1" w:char="F08E"/>
      </w:r>
      <w:r w:rsidRPr="00BD4C11">
        <w:rPr>
          <w:rFonts w:ascii="Traditional Arabic" w:hAnsi="Traditional Arabic" w:cs="Traditional Arabic"/>
          <w:sz w:val="28"/>
          <w:szCs w:val="28"/>
        </w:rPr>
        <w:sym w:font="HQPB2" w:char="F08D"/>
      </w:r>
      <w:r w:rsidRPr="00BD4C11">
        <w:rPr>
          <w:rFonts w:ascii="Traditional Arabic" w:hAnsi="Traditional Arabic" w:cs="Traditional Arabic"/>
          <w:sz w:val="28"/>
          <w:szCs w:val="28"/>
        </w:rPr>
        <w:sym w:font="HQPB4" w:char="F0C5"/>
      </w:r>
      <w:r w:rsidRPr="00BD4C11">
        <w:rPr>
          <w:rFonts w:ascii="Traditional Arabic" w:hAnsi="Traditional Arabic" w:cs="Traditional Arabic"/>
          <w:sz w:val="28"/>
          <w:szCs w:val="28"/>
        </w:rPr>
        <w:sym w:font="HQPB2" w:char="F036"/>
      </w:r>
      <w:r w:rsidRPr="00BD4C11">
        <w:rPr>
          <w:rFonts w:ascii="Traditional Arabic" w:hAnsi="Traditional Arabic" w:cs="Traditional Arabic"/>
          <w:sz w:val="28"/>
          <w:szCs w:val="28"/>
        </w:rPr>
        <w:sym w:font="HQPB4" w:char="F0AF"/>
      </w:r>
      <w:r w:rsidRPr="00BD4C11">
        <w:rPr>
          <w:rFonts w:ascii="Traditional Arabic" w:hAnsi="Traditional Arabic" w:cs="Traditional Arabic"/>
          <w:sz w:val="28"/>
          <w:szCs w:val="28"/>
        </w:rPr>
        <w:sym w:font="HQPB2" w:char="F052"/>
      </w:r>
      <w:r>
        <w:rPr>
          <w:rFonts w:ascii="(normal text)" w:hAnsi="(normal text)"/>
          <w:rtl/>
        </w:rPr>
        <w:t xml:space="preserve">  </w:t>
      </w:r>
      <w:proofErr w:type="gramStart"/>
      <w:r w:rsidRPr="0055707A">
        <w:rPr>
          <w:rFonts w:asciiTheme="minorBidi" w:hAnsiTheme="minorBidi"/>
          <w:sz w:val="32"/>
          <w:szCs w:val="32"/>
        </w:rPr>
        <w:t>)</w:t>
      </w:r>
      <w:r w:rsidRPr="0055707A">
        <w:rPr>
          <w:rFonts w:asciiTheme="minorBidi" w:hAnsiTheme="minorBidi"/>
          <w:sz w:val="32"/>
          <w:szCs w:val="32"/>
          <w:rtl/>
        </w:rPr>
        <w:t>الشور</w:t>
      </w:r>
      <w:proofErr w:type="gramEnd"/>
      <w:r w:rsidRPr="0055707A">
        <w:rPr>
          <w:rFonts w:asciiTheme="minorBidi" w:hAnsiTheme="minorBidi"/>
          <w:sz w:val="32"/>
          <w:szCs w:val="32"/>
        </w:rPr>
        <w:t>]</w:t>
      </w:r>
      <w:r w:rsidRPr="0055707A">
        <w:rPr>
          <w:rFonts w:asciiTheme="minorBidi" w:hAnsiTheme="minorBidi"/>
          <w:sz w:val="32"/>
          <w:szCs w:val="32"/>
          <w:rtl/>
        </w:rPr>
        <w:t xml:space="preserve">42 </w:t>
      </w:r>
      <w:r w:rsidRPr="0055707A">
        <w:rPr>
          <w:rFonts w:asciiTheme="minorBidi" w:hAnsiTheme="minorBidi"/>
          <w:sz w:val="32"/>
          <w:szCs w:val="32"/>
        </w:rPr>
        <w:t>:[</w:t>
      </w:r>
      <w:r w:rsidRPr="0055707A">
        <w:rPr>
          <w:rFonts w:asciiTheme="minorBidi" w:hAnsiTheme="minorBidi"/>
          <w:sz w:val="32"/>
          <w:szCs w:val="32"/>
          <w:rtl/>
        </w:rPr>
        <w:t>47</w:t>
      </w:r>
      <w:r w:rsidRPr="0055707A">
        <w:rPr>
          <w:rFonts w:asciiTheme="minorBidi" w:hAnsiTheme="minorBidi"/>
          <w:sz w:val="32"/>
          <w:szCs w:val="32"/>
        </w:rPr>
        <w:t>(</w:t>
      </w:r>
    </w:p>
    <w:p w:rsidR="00531C30" w:rsidRPr="0015120D" w:rsidRDefault="00531C30" w:rsidP="00531C30">
      <w:pPr>
        <w:pStyle w:val="ListParagraph"/>
        <w:spacing w:after="0" w:line="240" w:lineRule="auto"/>
        <w:ind w:left="567"/>
        <w:jc w:val="both"/>
        <w:rPr>
          <w:rFonts w:ascii="Times New Roman" w:hAnsi="Times New Roman" w:cs="Times New Roman"/>
          <w:sz w:val="24"/>
          <w:szCs w:val="32"/>
        </w:rPr>
      </w:pPr>
      <w:r w:rsidRPr="0015120D">
        <w:rPr>
          <w:rFonts w:ascii="Times New Roman" w:hAnsi="Times New Roman" w:cs="Times New Roman"/>
          <w:sz w:val="24"/>
          <w:szCs w:val="24"/>
        </w:rPr>
        <w:t xml:space="preserve">Artinya:  “Patuhilah seruan Tuhanmu sebelum datang dari Allah suatu hari yang tidak dapat ditolak kedatangannya. </w:t>
      </w:r>
      <w:proofErr w:type="gramStart"/>
      <w:r w:rsidRPr="0015120D">
        <w:rPr>
          <w:rFonts w:ascii="Times New Roman" w:hAnsi="Times New Roman" w:cs="Times New Roman"/>
          <w:sz w:val="24"/>
          <w:szCs w:val="24"/>
        </w:rPr>
        <w:t>kamu</w:t>
      </w:r>
      <w:proofErr w:type="gramEnd"/>
      <w:r w:rsidRPr="0015120D">
        <w:rPr>
          <w:rFonts w:ascii="Times New Roman" w:hAnsi="Times New Roman" w:cs="Times New Roman"/>
          <w:sz w:val="24"/>
          <w:szCs w:val="24"/>
        </w:rPr>
        <w:t xml:space="preserve"> tidak memperoleh tempat berlindung pada hari itu dan tidak (pula) dapat mengingkari (dosa-dosamu</w:t>
      </w:r>
      <w:r w:rsidRPr="0015120D">
        <w:rPr>
          <w:rFonts w:ascii="Times New Roman" w:hAnsi="Times New Roman" w:cs="Times New Roman"/>
          <w:sz w:val="24"/>
          <w:szCs w:val="32"/>
        </w:rPr>
        <w:t>).” (QS. Asy-Syuura [42]: 47).</w:t>
      </w:r>
      <w:r w:rsidRPr="0015120D">
        <w:rPr>
          <w:rStyle w:val="FootnoteReference"/>
          <w:rFonts w:ascii="Times New Roman" w:hAnsi="Times New Roman"/>
          <w:sz w:val="24"/>
          <w:szCs w:val="32"/>
        </w:rPr>
        <w:footnoteReference w:id="27"/>
      </w:r>
    </w:p>
    <w:p w:rsidR="00531C30" w:rsidRDefault="00531C30" w:rsidP="00531C30">
      <w:pPr>
        <w:pStyle w:val="ListParagraph"/>
        <w:spacing w:after="0" w:line="480" w:lineRule="auto"/>
        <w:ind w:left="0" w:firstLine="993"/>
        <w:jc w:val="both"/>
        <w:rPr>
          <w:rFonts w:asciiTheme="majorBidi" w:hAnsiTheme="majorBidi" w:cs="Times New Roman"/>
          <w:sz w:val="24"/>
          <w:szCs w:val="24"/>
        </w:rPr>
      </w:pPr>
    </w:p>
    <w:p w:rsidR="00531C30" w:rsidRDefault="00531C30" w:rsidP="00531C30">
      <w:pPr>
        <w:pStyle w:val="ListParagraph"/>
        <w:spacing w:after="0" w:line="480" w:lineRule="auto"/>
        <w:ind w:left="284" w:firstLine="850"/>
        <w:jc w:val="both"/>
        <w:rPr>
          <w:rFonts w:asciiTheme="majorBidi" w:hAnsiTheme="majorBidi" w:cs="Times New Roman"/>
          <w:sz w:val="24"/>
          <w:szCs w:val="24"/>
        </w:rPr>
      </w:pPr>
      <w:proofErr w:type="gramStart"/>
      <w:r w:rsidRPr="008A5B27">
        <w:rPr>
          <w:rFonts w:asciiTheme="majorBidi" w:hAnsiTheme="majorBidi" w:cs="Times New Roman"/>
          <w:sz w:val="24"/>
          <w:szCs w:val="24"/>
        </w:rPr>
        <w:lastRenderedPageBreak/>
        <w:t>Dari ayat di</w:t>
      </w:r>
      <w:r>
        <w:rPr>
          <w:rFonts w:asciiTheme="majorBidi" w:hAnsiTheme="majorBidi" w:cs="Times New Roman"/>
          <w:sz w:val="24"/>
          <w:szCs w:val="24"/>
        </w:rPr>
        <w:t xml:space="preserve"> </w:t>
      </w:r>
      <w:r w:rsidRPr="008A5B27">
        <w:rPr>
          <w:rFonts w:asciiTheme="majorBidi" w:hAnsiTheme="majorBidi" w:cs="Times New Roman"/>
          <w:sz w:val="24"/>
          <w:szCs w:val="24"/>
        </w:rPr>
        <w:t>atas jelaslah bahwa disiplin sangatlah penting sekali dan pengaruhnya sangat besar bagi kehidupan, baik kehidupan pribadi, sekolah, masyarakat maupun kehidupan berbangsa dan bernegara.</w:t>
      </w:r>
      <w:proofErr w:type="gramEnd"/>
      <w:r w:rsidRPr="008A5B27">
        <w:rPr>
          <w:rFonts w:asciiTheme="majorBidi" w:hAnsiTheme="majorBidi" w:cs="Times New Roman"/>
          <w:sz w:val="24"/>
          <w:szCs w:val="24"/>
        </w:rPr>
        <w:t xml:space="preserve"> Di lingkungan </w:t>
      </w:r>
      <w:r>
        <w:rPr>
          <w:rFonts w:asciiTheme="majorBidi" w:hAnsiTheme="majorBidi" w:cs="Times New Roman"/>
          <w:sz w:val="24"/>
          <w:szCs w:val="24"/>
        </w:rPr>
        <w:t xml:space="preserve">kampus </w:t>
      </w:r>
      <w:r w:rsidRPr="008A5B27">
        <w:rPr>
          <w:rFonts w:asciiTheme="majorBidi" w:hAnsiTheme="majorBidi" w:cs="Times New Roman"/>
          <w:sz w:val="24"/>
          <w:szCs w:val="24"/>
        </w:rPr>
        <w:t xml:space="preserve">tingkat kedisiplinan </w:t>
      </w:r>
      <w:r>
        <w:rPr>
          <w:rFonts w:asciiTheme="majorBidi" w:hAnsiTheme="majorBidi" w:cs="Times New Roman"/>
          <w:sz w:val="24"/>
          <w:szCs w:val="24"/>
        </w:rPr>
        <w:t>maha</w:t>
      </w:r>
      <w:r w:rsidRPr="008A5B27">
        <w:rPr>
          <w:rFonts w:asciiTheme="majorBidi" w:hAnsiTheme="majorBidi" w:cs="Times New Roman"/>
          <w:sz w:val="24"/>
          <w:szCs w:val="24"/>
        </w:rPr>
        <w:t xml:space="preserve">siswa pada umumnya tergolong masih </w:t>
      </w:r>
      <w:proofErr w:type="gramStart"/>
      <w:r w:rsidRPr="008A5B27">
        <w:rPr>
          <w:rFonts w:asciiTheme="majorBidi" w:hAnsiTheme="majorBidi" w:cs="Times New Roman"/>
          <w:sz w:val="24"/>
          <w:szCs w:val="24"/>
        </w:rPr>
        <w:t>memprihatinkan ,</w:t>
      </w:r>
      <w:proofErr w:type="gramEnd"/>
      <w:r w:rsidRPr="008A5B27">
        <w:rPr>
          <w:rFonts w:asciiTheme="majorBidi" w:hAnsiTheme="majorBidi" w:cs="Times New Roman"/>
          <w:sz w:val="24"/>
          <w:szCs w:val="24"/>
        </w:rPr>
        <w:t xml:space="preserve"> dilihat dari ban</w:t>
      </w:r>
      <w:r>
        <w:rPr>
          <w:rFonts w:asciiTheme="majorBidi" w:hAnsiTheme="majorBidi" w:cs="Times New Roman"/>
          <w:sz w:val="24"/>
          <w:szCs w:val="24"/>
        </w:rPr>
        <w:t>yaknya pelanggaran tata tertib kampus</w:t>
      </w:r>
      <w:r w:rsidRPr="008A5B27">
        <w:rPr>
          <w:rFonts w:asciiTheme="majorBidi" w:hAnsiTheme="majorBidi" w:cs="Times New Roman"/>
          <w:sz w:val="24"/>
          <w:szCs w:val="24"/>
        </w:rPr>
        <w:t xml:space="preserve"> dapat dikatakan bahwa kedisiplinan </w:t>
      </w:r>
      <w:r>
        <w:rPr>
          <w:rFonts w:asciiTheme="majorBidi" w:hAnsiTheme="majorBidi" w:cs="Times New Roman"/>
          <w:sz w:val="24"/>
          <w:szCs w:val="24"/>
        </w:rPr>
        <w:t>maha</w:t>
      </w:r>
      <w:r w:rsidRPr="008A5B27">
        <w:rPr>
          <w:rFonts w:asciiTheme="majorBidi" w:hAnsiTheme="majorBidi" w:cs="Times New Roman"/>
          <w:sz w:val="24"/>
          <w:szCs w:val="24"/>
        </w:rPr>
        <w:t>siswa masih perlu ditingkatkan.</w:t>
      </w:r>
    </w:p>
    <w:p w:rsidR="00531C30" w:rsidRDefault="00531C30" w:rsidP="00531C30">
      <w:pPr>
        <w:pStyle w:val="ListParagraph"/>
        <w:spacing w:after="0" w:line="480" w:lineRule="auto"/>
        <w:ind w:left="284" w:firstLine="850"/>
        <w:jc w:val="both"/>
        <w:rPr>
          <w:rFonts w:asciiTheme="majorBidi" w:hAnsiTheme="majorBidi" w:cs="Times New Roman"/>
          <w:sz w:val="24"/>
          <w:szCs w:val="24"/>
        </w:rPr>
      </w:pPr>
      <w:proofErr w:type="gramStart"/>
      <w:r w:rsidRPr="008A5B27">
        <w:rPr>
          <w:rFonts w:ascii="Times New Roman" w:hAnsi="Times New Roman" w:cs="Times New Roman"/>
          <w:sz w:val="24"/>
          <w:szCs w:val="24"/>
        </w:rPr>
        <w:t>Menurut  “</w:t>
      </w:r>
      <w:proofErr w:type="gramEnd"/>
      <w:r w:rsidRPr="008A5B27">
        <w:rPr>
          <w:rFonts w:ascii="Times New Roman" w:hAnsi="Times New Roman" w:cs="Times New Roman"/>
          <w:sz w:val="24"/>
          <w:szCs w:val="24"/>
        </w:rPr>
        <w:t>Kamus Besar Bahasa Indonesia” disiplin merupakan 1) tata tertib (di sekolah. Kemiliteran</w:t>
      </w:r>
      <w:proofErr w:type="gramStart"/>
      <w:r w:rsidRPr="008A5B27">
        <w:rPr>
          <w:rFonts w:ascii="Times New Roman" w:hAnsi="Times New Roman" w:cs="Times New Roman"/>
          <w:sz w:val="24"/>
          <w:szCs w:val="24"/>
        </w:rPr>
        <w:t>,dsb</w:t>
      </w:r>
      <w:proofErr w:type="gramEnd"/>
      <w:r w:rsidRPr="008A5B27">
        <w:rPr>
          <w:rFonts w:ascii="Times New Roman" w:hAnsi="Times New Roman" w:cs="Times New Roman"/>
          <w:sz w:val="24"/>
          <w:szCs w:val="24"/>
        </w:rPr>
        <w:t>); 2) ketaatan (kepatuhan) kpd peraturan (tata tertib dsb); 3) bidang studi yang memiliki objek, sistem, dan metode tertentu.</w:t>
      </w:r>
      <w:r>
        <w:rPr>
          <w:rStyle w:val="FootnoteReference"/>
          <w:rFonts w:ascii="Times New Roman" w:hAnsi="Times New Roman"/>
          <w:sz w:val="24"/>
          <w:szCs w:val="24"/>
        </w:rPr>
        <w:footnoteReference w:id="28"/>
      </w:r>
      <w:r w:rsidRPr="008A5B27">
        <w:rPr>
          <w:rFonts w:ascii="Times New Roman" w:hAnsi="Times New Roman" w:cs="Times New Roman"/>
          <w:sz w:val="24"/>
          <w:szCs w:val="24"/>
        </w:rPr>
        <w:t xml:space="preserve"> </w:t>
      </w:r>
    </w:p>
    <w:p w:rsidR="00531C30" w:rsidRDefault="00531C30" w:rsidP="00531C30">
      <w:pPr>
        <w:pStyle w:val="ListParagraph"/>
        <w:spacing w:after="0" w:line="480" w:lineRule="auto"/>
        <w:ind w:left="284" w:firstLine="85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bahasa Inggris, </w:t>
      </w:r>
      <w:r>
        <w:rPr>
          <w:rFonts w:ascii="Times New Roman" w:hAnsi="Times New Roman" w:cs="Times New Roman"/>
          <w:i/>
          <w:iCs/>
          <w:sz w:val="24"/>
          <w:szCs w:val="24"/>
        </w:rPr>
        <w:t xml:space="preserve">disciple </w:t>
      </w:r>
      <w:r>
        <w:rPr>
          <w:rFonts w:ascii="Times New Roman" w:hAnsi="Times New Roman" w:cs="Times New Roman"/>
          <w:sz w:val="24"/>
          <w:szCs w:val="24"/>
        </w:rPr>
        <w:t>memiliki arti penganut, pengikut, atau murid.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Sementara dalam bahasa Latin, </w:t>
      </w:r>
      <w:r>
        <w:rPr>
          <w:rFonts w:ascii="Times New Roman" w:hAnsi="Times New Roman" w:cs="Times New Roman"/>
          <w:i/>
          <w:iCs/>
          <w:sz w:val="24"/>
          <w:szCs w:val="24"/>
        </w:rPr>
        <w:t xml:space="preserve">diciplina </w:t>
      </w:r>
      <w:r>
        <w:rPr>
          <w:rFonts w:ascii="Times New Roman" w:hAnsi="Times New Roman" w:cs="Times New Roman"/>
          <w:sz w:val="24"/>
          <w:szCs w:val="24"/>
        </w:rPr>
        <w:t>berarti latihan atau pendidikan, pengembangan tabiat, dan kesopanan.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disiplin terdapat unsur-unsur </w:t>
      </w:r>
      <w:r>
        <w:rPr>
          <w:rFonts w:ascii="Times New Roman" w:hAnsi="Times New Roman" w:cs="Times New Roman"/>
          <w:sz w:val="24"/>
          <w:szCs w:val="24"/>
        </w:rPr>
        <w:lastRenderedPageBreak/>
        <w:t>yang meliputi pedoman perilaku, peraturan yang konsisten, hukuman, dan penghargaan.</w:t>
      </w:r>
      <w:proofErr w:type="gramEnd"/>
      <w:r>
        <w:rPr>
          <w:rStyle w:val="FootnoteReference"/>
          <w:rFonts w:ascii="Times New Roman" w:hAnsi="Times New Roman"/>
          <w:sz w:val="24"/>
          <w:szCs w:val="24"/>
        </w:rPr>
        <w:footnoteReference w:id="29"/>
      </w:r>
    </w:p>
    <w:p w:rsidR="00531C30" w:rsidRDefault="00531C30" w:rsidP="00531C30">
      <w:pPr>
        <w:pStyle w:val="ListParagraph"/>
        <w:spacing w:after="0" w:line="480" w:lineRule="auto"/>
        <w:ind w:left="284" w:firstLine="850"/>
        <w:jc w:val="both"/>
        <w:rPr>
          <w:rFonts w:ascii="Times New Roman" w:hAnsi="Times New Roman" w:cs="Times New Roman"/>
          <w:sz w:val="24"/>
          <w:szCs w:val="24"/>
        </w:rPr>
      </w:pPr>
      <w:proofErr w:type="gramStart"/>
      <w:r w:rsidRPr="008A5B27">
        <w:rPr>
          <w:rFonts w:ascii="Times New Roman" w:hAnsi="Times New Roman" w:cs="Times New Roman"/>
          <w:sz w:val="24"/>
          <w:szCs w:val="24"/>
        </w:rPr>
        <w:t>Menurut pendapat Subari</w:t>
      </w:r>
      <w:r>
        <w:rPr>
          <w:rFonts w:ascii="Times New Roman" w:hAnsi="Times New Roman" w:cs="Times New Roman"/>
          <w:sz w:val="24"/>
          <w:szCs w:val="24"/>
        </w:rPr>
        <w:t xml:space="preserve"> “</w:t>
      </w:r>
      <w:r w:rsidRPr="008A5B27">
        <w:rPr>
          <w:rFonts w:ascii="Times New Roman" w:hAnsi="Times New Roman" w:cs="Times New Roman"/>
          <w:sz w:val="24"/>
          <w:szCs w:val="24"/>
        </w:rPr>
        <w:t>disiplin adalah peraturan terhadap suatu peraturan dengan kesadaran sendiri untuk terciptanya tujuan peraturan itu</w:t>
      </w:r>
      <w:r>
        <w:rPr>
          <w:rFonts w:ascii="Times New Roman" w:hAnsi="Times New Roman" w:cs="Times New Roman"/>
          <w:sz w:val="24"/>
          <w:szCs w:val="24"/>
        </w:rPr>
        <w:t>”</w:t>
      </w:r>
      <w:r w:rsidRPr="008A5B27">
        <w:rPr>
          <w:rFonts w:ascii="Times New Roman" w:hAnsi="Times New Roman" w:cs="Times New Roman"/>
          <w:sz w:val="24"/>
          <w:szCs w:val="24"/>
        </w:rPr>
        <w:t>.</w:t>
      </w:r>
      <w:proofErr w:type="gramEnd"/>
      <w:r>
        <w:rPr>
          <w:rStyle w:val="FootnoteReference"/>
          <w:rFonts w:ascii="Times New Roman" w:hAnsi="Times New Roman"/>
          <w:sz w:val="24"/>
          <w:szCs w:val="24"/>
        </w:rPr>
        <w:footnoteReference w:id="30"/>
      </w:r>
    </w:p>
    <w:p w:rsidR="00531C30" w:rsidRDefault="00531C30" w:rsidP="00531C30">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Menurut Husna Asmara “d</w:t>
      </w:r>
      <w:r w:rsidRPr="008A5B27">
        <w:rPr>
          <w:rFonts w:ascii="Times New Roman" w:hAnsi="Times New Roman" w:cs="Times New Roman"/>
          <w:sz w:val="24"/>
          <w:szCs w:val="24"/>
        </w:rPr>
        <w:t xml:space="preserve">isiplin diartikan sebagai kepatuhan terhadap ketentuan yang berlaku. Disiplin juga merupakan suatu keadaan dimana sikap, penampilan, dan tingkah laku siswa sesuai dengan tatanan nilai, </w:t>
      </w:r>
      <w:proofErr w:type="gramStart"/>
      <w:r w:rsidRPr="008A5B27">
        <w:rPr>
          <w:rFonts w:ascii="Times New Roman" w:hAnsi="Times New Roman" w:cs="Times New Roman"/>
          <w:sz w:val="24"/>
          <w:szCs w:val="24"/>
        </w:rPr>
        <w:t>norma</w:t>
      </w:r>
      <w:proofErr w:type="gramEnd"/>
      <w:r w:rsidRPr="008A5B27">
        <w:rPr>
          <w:rFonts w:ascii="Times New Roman" w:hAnsi="Times New Roman" w:cs="Times New Roman"/>
          <w:sz w:val="24"/>
          <w:szCs w:val="24"/>
        </w:rPr>
        <w:t>, dan ketentuan-ketentuan yang berlaku dimana mereka berada.</w:t>
      </w:r>
      <w:r>
        <w:rPr>
          <w:rStyle w:val="FootnoteReference"/>
          <w:rFonts w:ascii="Times New Roman" w:hAnsi="Times New Roman"/>
          <w:sz w:val="24"/>
          <w:szCs w:val="24"/>
        </w:rPr>
        <w:footnoteReference w:id="31"/>
      </w:r>
      <w:r w:rsidRPr="008A5B27">
        <w:rPr>
          <w:rFonts w:ascii="Times New Roman" w:hAnsi="Times New Roman" w:cs="Times New Roman"/>
          <w:sz w:val="24"/>
          <w:szCs w:val="24"/>
        </w:rPr>
        <w:t xml:space="preserve"> </w:t>
      </w:r>
    </w:p>
    <w:p w:rsidR="00531C30" w:rsidRDefault="00531C30" w:rsidP="00531C30">
      <w:pPr>
        <w:pStyle w:val="ListParagraph"/>
        <w:spacing w:after="0" w:line="480" w:lineRule="auto"/>
        <w:ind w:left="284" w:firstLine="850"/>
        <w:jc w:val="both"/>
        <w:rPr>
          <w:rFonts w:ascii="Times New Roman" w:hAnsi="Times New Roman" w:cs="Times New Roman"/>
          <w:sz w:val="24"/>
          <w:szCs w:val="24"/>
        </w:rPr>
      </w:pPr>
      <w:r w:rsidRPr="008A5B27">
        <w:rPr>
          <w:rFonts w:ascii="Times New Roman" w:hAnsi="Times New Roman" w:cs="Times New Roman"/>
          <w:sz w:val="24"/>
          <w:szCs w:val="24"/>
        </w:rPr>
        <w:t xml:space="preserve">Menurut </w:t>
      </w:r>
      <w:r>
        <w:rPr>
          <w:rFonts w:ascii="Times New Roman" w:hAnsi="Times New Roman" w:cs="Times New Roman"/>
          <w:sz w:val="24"/>
          <w:szCs w:val="24"/>
        </w:rPr>
        <w:t>Ali Imron menyatakan</w:t>
      </w:r>
      <w:r w:rsidRPr="008A5B27">
        <w:rPr>
          <w:rFonts w:ascii="Times New Roman" w:hAnsi="Times New Roman" w:cs="Times New Roman"/>
          <w:sz w:val="24"/>
          <w:szCs w:val="24"/>
        </w:rPr>
        <w:t xml:space="preserve"> bahwa</w:t>
      </w:r>
      <w:r>
        <w:rPr>
          <w:rFonts w:ascii="Times New Roman" w:hAnsi="Times New Roman" w:cs="Times New Roman"/>
          <w:sz w:val="24"/>
          <w:szCs w:val="24"/>
        </w:rPr>
        <w:t xml:space="preserve"> “d</w:t>
      </w:r>
      <w:r w:rsidRPr="008A5B27">
        <w:rPr>
          <w:rFonts w:ascii="Times New Roman" w:hAnsi="Times New Roman" w:cs="Times New Roman"/>
          <w:sz w:val="24"/>
          <w:szCs w:val="24"/>
        </w:rPr>
        <w:t xml:space="preserve">isiplin </w:t>
      </w:r>
      <w:r>
        <w:rPr>
          <w:rFonts w:ascii="Times New Roman" w:hAnsi="Times New Roman" w:cs="Times New Roman"/>
          <w:sz w:val="24"/>
          <w:szCs w:val="24"/>
        </w:rPr>
        <w:t>adalah suatu keadaan tertib dimana orang-orang yang tergabung dalam suatu organisasi tunduk pada peraturan-peraturan yang telah ada dengan rasa senang hati”</w:t>
      </w:r>
      <w:r>
        <w:rPr>
          <w:rFonts w:ascii="Times New Roman" w:hAnsi="Times New Roman" w:cs="Times New Roman"/>
          <w:i/>
          <w:iCs/>
          <w:sz w:val="24"/>
          <w:szCs w:val="24"/>
        </w:rPr>
        <w:t>.</w:t>
      </w:r>
      <w:r w:rsidRPr="00030C69">
        <w:rPr>
          <w:rStyle w:val="FootnoteReference"/>
          <w:rFonts w:ascii="Times New Roman" w:hAnsi="Times New Roman"/>
          <w:sz w:val="24"/>
          <w:szCs w:val="24"/>
        </w:rPr>
        <w:footnoteReference w:id="32"/>
      </w:r>
    </w:p>
    <w:p w:rsidR="00531C30" w:rsidRDefault="00531C30" w:rsidP="00531C30">
      <w:pPr>
        <w:pStyle w:val="ListParagraph"/>
        <w:spacing w:after="0" w:line="480" w:lineRule="auto"/>
        <w:ind w:left="284" w:firstLine="850"/>
        <w:jc w:val="both"/>
        <w:rPr>
          <w:rFonts w:ascii="Times New Roman" w:hAnsi="Times New Roman" w:cs="Times New Roman"/>
          <w:sz w:val="24"/>
          <w:szCs w:val="24"/>
        </w:rPr>
      </w:pPr>
      <w:proofErr w:type="gramStart"/>
      <w:r w:rsidRPr="00860A7B">
        <w:rPr>
          <w:rFonts w:ascii="Times New Roman" w:hAnsi="Times New Roman" w:cs="Times New Roman"/>
          <w:sz w:val="24"/>
          <w:szCs w:val="24"/>
        </w:rPr>
        <w:lastRenderedPageBreak/>
        <w:t xml:space="preserve">Sedangkan menurut </w:t>
      </w:r>
      <w:r>
        <w:rPr>
          <w:rFonts w:ascii="Times New Roman" w:hAnsi="Times New Roman" w:cs="Times New Roman"/>
          <w:sz w:val="24"/>
          <w:szCs w:val="24"/>
        </w:rPr>
        <w:t>E.Mulyasa mengartikan disiplin adalah menaati segala peraturan yang ditetapkan.</w:t>
      </w:r>
      <w:proofErr w:type="gramEnd"/>
      <w:r>
        <w:rPr>
          <w:rStyle w:val="FootnoteReference"/>
          <w:rFonts w:ascii="Times New Roman" w:hAnsi="Times New Roman"/>
          <w:sz w:val="24"/>
          <w:szCs w:val="24"/>
        </w:rPr>
        <w:footnoteReference w:id="33"/>
      </w:r>
    </w:p>
    <w:p w:rsidR="00531C30" w:rsidRDefault="00531C30" w:rsidP="00531C30">
      <w:pPr>
        <w:pStyle w:val="ListParagraph"/>
        <w:spacing w:after="0" w:line="480" w:lineRule="auto"/>
        <w:ind w:left="284" w:firstLine="850"/>
        <w:jc w:val="both"/>
        <w:rPr>
          <w:rFonts w:ascii="Times New Roman" w:hAnsi="Times New Roman" w:cs="Times New Roman"/>
          <w:sz w:val="24"/>
          <w:szCs w:val="24"/>
        </w:rPr>
      </w:pPr>
      <w:proofErr w:type="gramStart"/>
      <w:r w:rsidRPr="00860A7B">
        <w:rPr>
          <w:rFonts w:ascii="Times New Roman" w:hAnsi="Times New Roman" w:cs="Times New Roman"/>
          <w:sz w:val="24"/>
          <w:szCs w:val="24"/>
        </w:rPr>
        <w:t xml:space="preserve">Berdasarkan pengertian-pengertian di atas, penulis dapat menyimpulkan bahwa disiplin adalah suatu keadaan tertib, ketaatan, kepatuhan yang mana </w:t>
      </w:r>
      <w:r>
        <w:rPr>
          <w:rFonts w:ascii="Times New Roman" w:hAnsi="Times New Roman" w:cs="Times New Roman"/>
          <w:sz w:val="24"/>
          <w:szCs w:val="24"/>
        </w:rPr>
        <w:t>tidak ada</w:t>
      </w:r>
      <w:r w:rsidRPr="00860A7B">
        <w:rPr>
          <w:rFonts w:ascii="Times New Roman" w:hAnsi="Times New Roman" w:cs="Times New Roman"/>
          <w:sz w:val="24"/>
          <w:szCs w:val="24"/>
        </w:rPr>
        <w:t xml:space="preserve"> peraturan-peraturan yang dilanggar baik secara langsung maupun tidak langsung oleh orang yang melakukannya.</w:t>
      </w:r>
      <w:proofErr w:type="gramEnd"/>
    </w:p>
    <w:p w:rsidR="00531C30" w:rsidRPr="0015120D" w:rsidRDefault="00531C30" w:rsidP="00531C30">
      <w:pPr>
        <w:pStyle w:val="ListParagraph"/>
        <w:spacing w:after="0" w:line="480" w:lineRule="auto"/>
        <w:ind w:left="284" w:firstLine="850"/>
        <w:jc w:val="both"/>
        <w:rPr>
          <w:rFonts w:ascii="Times New Roman" w:hAnsi="Times New Roman" w:cs="Times New Roman"/>
          <w:sz w:val="24"/>
          <w:szCs w:val="24"/>
        </w:rPr>
      </w:pPr>
    </w:p>
    <w:p w:rsidR="00531C30" w:rsidRDefault="00531C30" w:rsidP="003D72DE">
      <w:pPr>
        <w:pStyle w:val="ListParagraph"/>
        <w:numPr>
          <w:ilvl w:val="0"/>
          <w:numId w:val="14"/>
        </w:numPr>
        <w:spacing w:after="0" w:line="480" w:lineRule="auto"/>
        <w:ind w:left="284" w:hanging="284"/>
        <w:jc w:val="both"/>
        <w:rPr>
          <w:rFonts w:asciiTheme="majorBidi" w:hAnsiTheme="majorBidi" w:cs="Times New Roman"/>
          <w:b/>
          <w:bCs/>
          <w:sz w:val="24"/>
          <w:szCs w:val="24"/>
        </w:rPr>
      </w:pPr>
      <w:r>
        <w:rPr>
          <w:rFonts w:asciiTheme="majorBidi" w:hAnsiTheme="majorBidi" w:cs="Times New Roman"/>
          <w:b/>
          <w:bCs/>
          <w:sz w:val="24"/>
          <w:szCs w:val="24"/>
        </w:rPr>
        <w:t>Busana</w:t>
      </w:r>
    </w:p>
    <w:p w:rsidR="00531C30" w:rsidRDefault="00531C30" w:rsidP="003D72DE">
      <w:pPr>
        <w:pStyle w:val="ListParagraph"/>
        <w:numPr>
          <w:ilvl w:val="0"/>
          <w:numId w:val="10"/>
        </w:numPr>
        <w:spacing w:after="0" w:line="480" w:lineRule="auto"/>
        <w:ind w:left="567" w:hanging="284"/>
        <w:jc w:val="both"/>
        <w:rPr>
          <w:rFonts w:asciiTheme="majorBidi" w:hAnsiTheme="majorBidi" w:cs="Times New Roman"/>
          <w:sz w:val="24"/>
          <w:szCs w:val="24"/>
        </w:rPr>
      </w:pPr>
      <w:r>
        <w:rPr>
          <w:rFonts w:asciiTheme="majorBidi" w:hAnsiTheme="majorBidi" w:cs="Times New Roman"/>
          <w:sz w:val="24"/>
          <w:szCs w:val="24"/>
        </w:rPr>
        <w:t>Hukum Busana</w:t>
      </w:r>
    </w:p>
    <w:p w:rsidR="00531C30" w:rsidRDefault="00531C30" w:rsidP="00531C30">
      <w:pPr>
        <w:pStyle w:val="ListParagraph"/>
        <w:spacing w:after="0" w:line="480" w:lineRule="auto"/>
        <w:ind w:left="567" w:firstLine="873"/>
        <w:jc w:val="both"/>
        <w:rPr>
          <w:rFonts w:asciiTheme="majorBidi" w:hAnsiTheme="majorBidi" w:cs="Times New Roman"/>
          <w:sz w:val="24"/>
          <w:szCs w:val="24"/>
        </w:rPr>
      </w:pPr>
      <w:r>
        <w:rPr>
          <w:rFonts w:asciiTheme="majorBidi" w:hAnsiTheme="majorBidi" w:cs="Times New Roman"/>
          <w:sz w:val="24"/>
          <w:szCs w:val="24"/>
        </w:rPr>
        <w:t xml:space="preserve">Jelas bagi kita bahwa dalam berbusana telah berlaku hukum taklifiy dengan </w:t>
      </w:r>
      <w:proofErr w:type="gramStart"/>
      <w:r>
        <w:rPr>
          <w:rFonts w:asciiTheme="majorBidi" w:hAnsiTheme="majorBidi" w:cs="Times New Roman"/>
          <w:sz w:val="24"/>
          <w:szCs w:val="24"/>
        </w:rPr>
        <w:t>lima</w:t>
      </w:r>
      <w:proofErr w:type="gramEnd"/>
      <w:r>
        <w:rPr>
          <w:rFonts w:asciiTheme="majorBidi" w:hAnsiTheme="majorBidi" w:cs="Times New Roman"/>
          <w:sz w:val="24"/>
          <w:szCs w:val="24"/>
        </w:rPr>
        <w:t xml:space="preserve"> bagian diantaranya:</w:t>
      </w:r>
    </w:p>
    <w:p w:rsidR="00531C30" w:rsidRDefault="00531C30" w:rsidP="003D72DE">
      <w:pPr>
        <w:pStyle w:val="ListParagraph"/>
        <w:numPr>
          <w:ilvl w:val="0"/>
          <w:numId w:val="17"/>
        </w:numPr>
        <w:spacing w:after="0" w:line="240" w:lineRule="auto"/>
        <w:ind w:left="851" w:hanging="284"/>
        <w:jc w:val="both"/>
        <w:rPr>
          <w:rFonts w:asciiTheme="majorBidi" w:hAnsiTheme="majorBidi" w:cs="Times New Roman"/>
          <w:sz w:val="24"/>
          <w:szCs w:val="24"/>
        </w:rPr>
      </w:pPr>
      <w:r>
        <w:rPr>
          <w:rFonts w:asciiTheme="majorBidi" w:hAnsiTheme="majorBidi" w:cs="Times New Roman"/>
          <w:sz w:val="24"/>
          <w:szCs w:val="24"/>
        </w:rPr>
        <w:t>Mafrudh (yang diwajibkan) dari berbusana: yaitu sesuatu yang dapat menutup aurat, melindungi dari panas, dingin, dan segala bahaya.</w:t>
      </w:r>
    </w:p>
    <w:p w:rsidR="00531C30" w:rsidRDefault="00531C30" w:rsidP="003D72DE">
      <w:pPr>
        <w:pStyle w:val="ListParagraph"/>
        <w:numPr>
          <w:ilvl w:val="0"/>
          <w:numId w:val="17"/>
        </w:numPr>
        <w:spacing w:after="0" w:line="240" w:lineRule="auto"/>
        <w:ind w:left="851" w:hanging="284"/>
        <w:jc w:val="both"/>
        <w:rPr>
          <w:rFonts w:asciiTheme="majorBidi" w:hAnsiTheme="majorBidi" w:cs="Times New Roman"/>
          <w:sz w:val="24"/>
          <w:szCs w:val="24"/>
        </w:rPr>
      </w:pPr>
      <w:r>
        <w:rPr>
          <w:rFonts w:asciiTheme="majorBidi" w:hAnsiTheme="majorBidi" w:cs="Times New Roman"/>
          <w:sz w:val="24"/>
          <w:szCs w:val="24"/>
        </w:rPr>
        <w:t xml:space="preserve">Mandub atau mustahab (yang dianjurkan): yaitu sesuatu yang bisa diperoleh dari perhiasan serta kenikmatan tanpa adanya pemborosan dan rasa sombong. Hal ini lebih ditekankan lagi pada hari-hari raya, momen-momen pertemuan, perkumpulan, serta berbagai kesempatan. Allah SWT berfirman, </w:t>
      </w:r>
    </w:p>
    <w:p w:rsidR="00531C30" w:rsidRPr="00316CA4" w:rsidRDefault="00531C30" w:rsidP="00531C30">
      <w:pPr>
        <w:pStyle w:val="ListParagraph"/>
        <w:bidi/>
        <w:spacing w:after="0" w:line="240" w:lineRule="auto"/>
        <w:ind w:left="851" w:hanging="880"/>
        <w:jc w:val="both"/>
        <w:rPr>
          <w:rFonts w:ascii="Traditional Arabic" w:hAnsi="Traditional Arabic" w:cs="Traditional Arabic"/>
          <w:sz w:val="36"/>
          <w:szCs w:val="36"/>
        </w:rPr>
      </w:pPr>
      <w:r>
        <w:rPr>
          <w:rFonts w:ascii="Calibri" w:hAnsi="Calibri"/>
          <w:sz w:val="28"/>
          <w:szCs w:val="28"/>
        </w:rPr>
        <w:sym w:font="HQPB1" w:char="F024"/>
      </w:r>
      <w:r>
        <w:rPr>
          <w:rFonts w:ascii="Calibri" w:hAnsi="Calibri"/>
          <w:sz w:val="28"/>
          <w:szCs w:val="28"/>
        </w:rPr>
        <w:sym w:font="HQPB4" w:char="F0A8"/>
      </w:r>
      <w:r>
        <w:rPr>
          <w:rFonts w:ascii="Calibri" w:hAnsi="Calibri"/>
          <w:sz w:val="28"/>
          <w:szCs w:val="28"/>
        </w:rPr>
        <w:sym w:font="HQPB2" w:char="F042"/>
      </w:r>
      <w:r>
        <w:rPr>
          <w:rFonts w:ascii="Calibri" w:hAnsi="Calibri"/>
          <w:sz w:val="28"/>
          <w:szCs w:val="28"/>
        </w:rPr>
        <w:sym w:font="HQPB5" w:char="F072"/>
      </w:r>
      <w:r>
        <w:rPr>
          <w:rFonts w:ascii="Calibri" w:hAnsi="Calibri"/>
          <w:sz w:val="28"/>
          <w:szCs w:val="28"/>
        </w:rPr>
        <w:sym w:font="HQPB1" w:char="F026"/>
      </w:r>
      <w:r>
        <w:rPr>
          <w:rFonts w:ascii="Calibri" w:hAnsi="Calibri"/>
          <w:sz w:val="28"/>
          <w:szCs w:val="28"/>
        </w:rPr>
        <w:sym w:font="HQPB5" w:char="F075"/>
      </w:r>
      <w:r>
        <w:rPr>
          <w:rFonts w:ascii="Calibri" w:hAnsi="Calibri"/>
          <w:sz w:val="28"/>
          <w:szCs w:val="28"/>
        </w:rPr>
        <w:sym w:font="HQPB2" w:char="F072"/>
      </w:r>
      <w:r>
        <w:rPr>
          <w:rFonts w:ascii="(normal text)" w:hAnsi="(normal text)"/>
          <w:rtl/>
        </w:rPr>
        <w:t xml:space="preserve"> </w:t>
      </w:r>
      <w:r>
        <w:rPr>
          <w:rFonts w:ascii="Calibri" w:hAnsi="Calibri"/>
          <w:sz w:val="28"/>
          <w:szCs w:val="28"/>
        </w:rPr>
        <w:sym w:font="HQPB4" w:char="F0CF"/>
      </w:r>
      <w:r>
        <w:rPr>
          <w:rFonts w:ascii="Calibri" w:hAnsi="Calibri"/>
          <w:sz w:val="28"/>
          <w:szCs w:val="28"/>
        </w:rPr>
        <w:sym w:font="HQPB2" w:char="F070"/>
      </w:r>
      <w:r>
        <w:rPr>
          <w:rFonts w:ascii="Calibri" w:hAnsi="Calibri"/>
          <w:sz w:val="28"/>
          <w:szCs w:val="28"/>
        </w:rPr>
        <w:sym w:font="HQPB5" w:char="F079"/>
      </w:r>
      <w:r>
        <w:rPr>
          <w:rFonts w:ascii="Calibri" w:hAnsi="Calibri"/>
          <w:sz w:val="28"/>
          <w:szCs w:val="28"/>
        </w:rPr>
        <w:sym w:font="HQPB2" w:char="F04A"/>
      </w:r>
      <w:r>
        <w:rPr>
          <w:rFonts w:ascii="Calibri" w:hAnsi="Calibri"/>
          <w:sz w:val="28"/>
          <w:szCs w:val="28"/>
        </w:rPr>
        <w:sym w:font="HQPB4" w:char="F0F7"/>
      </w:r>
      <w:r>
        <w:rPr>
          <w:rFonts w:ascii="Calibri" w:hAnsi="Calibri"/>
          <w:sz w:val="28"/>
          <w:szCs w:val="28"/>
        </w:rPr>
        <w:sym w:font="HQPB1" w:char="F0E8"/>
      </w:r>
      <w:r>
        <w:rPr>
          <w:rFonts w:ascii="Calibri" w:hAnsi="Calibri"/>
          <w:sz w:val="28"/>
          <w:szCs w:val="28"/>
        </w:rPr>
        <w:sym w:font="HQPB4" w:char="F0CF"/>
      </w:r>
      <w:r>
        <w:rPr>
          <w:rFonts w:ascii="Calibri" w:hAnsi="Calibri"/>
          <w:sz w:val="28"/>
          <w:szCs w:val="28"/>
        </w:rPr>
        <w:sym w:font="HQPB2" w:char="F05A"/>
      </w:r>
      <w:r>
        <w:rPr>
          <w:rFonts w:ascii="Calibri" w:hAnsi="Calibri"/>
          <w:sz w:val="28"/>
          <w:szCs w:val="28"/>
        </w:rPr>
        <w:sym w:font="HQPB4" w:char="F0CE"/>
      </w:r>
      <w:r>
        <w:rPr>
          <w:rFonts w:ascii="Calibri" w:hAnsi="Calibri"/>
          <w:sz w:val="28"/>
          <w:szCs w:val="28"/>
        </w:rPr>
        <w:sym w:font="HQPB1" w:char="F02F"/>
      </w:r>
      <w:r>
        <w:rPr>
          <w:rFonts w:ascii="(normal text)" w:hAnsi="(normal text)"/>
          <w:rtl/>
        </w:rPr>
        <w:t xml:space="preserve"> </w:t>
      </w:r>
      <w:r>
        <w:rPr>
          <w:rFonts w:ascii="Calibri" w:hAnsi="Calibri"/>
          <w:sz w:val="28"/>
          <w:szCs w:val="28"/>
        </w:rPr>
        <w:sym w:font="HQPB5" w:char="F079"/>
      </w:r>
      <w:r>
        <w:rPr>
          <w:rFonts w:ascii="Calibri" w:hAnsi="Calibri"/>
          <w:sz w:val="28"/>
          <w:szCs w:val="28"/>
        </w:rPr>
        <w:sym w:font="HQPB2" w:char="F037"/>
      </w:r>
      <w:r>
        <w:rPr>
          <w:rFonts w:ascii="Calibri" w:hAnsi="Calibri"/>
          <w:sz w:val="28"/>
          <w:szCs w:val="28"/>
        </w:rPr>
        <w:sym w:font="HQPB4" w:char="F0CE"/>
      </w:r>
      <w:r>
        <w:rPr>
          <w:rFonts w:ascii="Calibri" w:hAnsi="Calibri"/>
          <w:sz w:val="28"/>
          <w:szCs w:val="28"/>
        </w:rPr>
        <w:sym w:font="HQPB4" w:char="F06E"/>
      </w:r>
      <w:r>
        <w:rPr>
          <w:rFonts w:ascii="Calibri" w:hAnsi="Calibri"/>
          <w:sz w:val="28"/>
          <w:szCs w:val="28"/>
        </w:rPr>
        <w:sym w:font="HQPB1" w:char="F02F"/>
      </w:r>
      <w:r>
        <w:rPr>
          <w:rFonts w:ascii="Calibri" w:hAnsi="Calibri"/>
          <w:sz w:val="28"/>
          <w:szCs w:val="28"/>
        </w:rPr>
        <w:sym w:font="HQPB5" w:char="F075"/>
      </w:r>
      <w:r>
        <w:rPr>
          <w:rFonts w:ascii="Calibri" w:hAnsi="Calibri"/>
          <w:sz w:val="28"/>
          <w:szCs w:val="28"/>
        </w:rPr>
        <w:sym w:font="HQPB1" w:char="F091"/>
      </w:r>
      <w:r>
        <w:rPr>
          <w:rFonts w:ascii="(normal text)" w:hAnsi="(normal text)"/>
          <w:rtl/>
        </w:rPr>
        <w:t xml:space="preserve"> </w:t>
      </w:r>
      <w:r>
        <w:rPr>
          <w:rFonts w:ascii="Calibri" w:hAnsi="Calibri"/>
          <w:sz w:val="28"/>
          <w:szCs w:val="28"/>
        </w:rPr>
        <w:sym w:font="HQPB4" w:char="F0F4"/>
      </w:r>
      <w:r>
        <w:rPr>
          <w:rFonts w:ascii="Calibri" w:hAnsi="Calibri"/>
          <w:sz w:val="28"/>
          <w:szCs w:val="28"/>
        </w:rPr>
        <w:sym w:font="HQPB1" w:char="F05E"/>
      </w:r>
      <w:r>
        <w:rPr>
          <w:rFonts w:ascii="Calibri" w:hAnsi="Calibri"/>
          <w:sz w:val="28"/>
          <w:szCs w:val="28"/>
        </w:rPr>
        <w:sym w:font="HQPB4" w:char="F0CF"/>
      </w:r>
      <w:r>
        <w:rPr>
          <w:rFonts w:ascii="Calibri" w:hAnsi="Calibri"/>
          <w:sz w:val="28"/>
          <w:szCs w:val="28"/>
        </w:rPr>
        <w:sym w:font="HQPB4" w:char="F064"/>
      </w:r>
      <w:r>
        <w:rPr>
          <w:rFonts w:ascii="Calibri" w:hAnsi="Calibri"/>
          <w:sz w:val="28"/>
          <w:szCs w:val="28"/>
        </w:rPr>
        <w:sym w:font="HQPB1" w:char="F089"/>
      </w:r>
      <w:r>
        <w:rPr>
          <w:rFonts w:ascii="Calibri" w:hAnsi="Calibri"/>
          <w:sz w:val="28"/>
          <w:szCs w:val="28"/>
        </w:rPr>
        <w:sym w:font="HQPB5" w:char="F079"/>
      </w:r>
      <w:r>
        <w:rPr>
          <w:rFonts w:ascii="Calibri" w:hAnsi="Calibri"/>
          <w:sz w:val="28"/>
          <w:szCs w:val="28"/>
        </w:rPr>
        <w:sym w:font="HQPB2" w:char="F0DB"/>
      </w:r>
      <w:r>
        <w:rPr>
          <w:rFonts w:ascii="Calibri" w:hAnsi="Calibri"/>
          <w:sz w:val="28"/>
          <w:szCs w:val="28"/>
        </w:rPr>
        <w:sym w:font="HQPB5" w:char="F073"/>
      </w:r>
      <w:r>
        <w:rPr>
          <w:rFonts w:ascii="Calibri" w:hAnsi="Calibri"/>
          <w:sz w:val="28"/>
          <w:szCs w:val="28"/>
        </w:rPr>
        <w:sym w:font="HQPB1" w:char="F0F9"/>
      </w:r>
      <w:r>
        <w:rPr>
          <w:rFonts w:ascii="(normal text)" w:hAnsi="(normal text)"/>
          <w:rtl/>
        </w:rPr>
        <w:t xml:space="preserve"> </w:t>
      </w:r>
      <w:r w:rsidRPr="00316CA4">
        <w:rPr>
          <w:rFonts w:ascii="Traditional Arabic" w:hAnsi="Traditional Arabic" w:cs="Traditional Arabic"/>
          <w:sz w:val="36"/>
          <w:szCs w:val="36"/>
        </w:rPr>
        <w:t xml:space="preserve"> </w:t>
      </w:r>
      <w:proofErr w:type="gramStart"/>
      <w:r w:rsidRPr="00316CA4">
        <w:rPr>
          <w:rFonts w:ascii="Traditional Arabic" w:hAnsi="Traditional Arabic" w:cs="Traditional Arabic"/>
          <w:sz w:val="36"/>
          <w:szCs w:val="36"/>
        </w:rPr>
        <w:t>)</w:t>
      </w:r>
      <w:r w:rsidRPr="00316CA4">
        <w:rPr>
          <w:rFonts w:ascii="Traditional Arabic" w:hAnsi="Traditional Arabic" w:cs="Traditional Arabic"/>
          <w:sz w:val="36"/>
          <w:szCs w:val="36"/>
          <w:rtl/>
        </w:rPr>
        <w:t>الضحى</w:t>
      </w:r>
      <w:proofErr w:type="gramEnd"/>
      <w:r w:rsidRPr="00316CA4">
        <w:rPr>
          <w:rFonts w:ascii="Traditional Arabic" w:hAnsi="Traditional Arabic" w:cs="Traditional Arabic"/>
          <w:sz w:val="36"/>
          <w:szCs w:val="36"/>
        </w:rPr>
        <w:t>]</w:t>
      </w:r>
      <w:r w:rsidRPr="00316CA4">
        <w:rPr>
          <w:rFonts w:ascii="Traditional Arabic" w:hAnsi="Traditional Arabic" w:cs="Traditional Arabic"/>
          <w:sz w:val="36"/>
          <w:szCs w:val="36"/>
          <w:rtl/>
        </w:rPr>
        <w:t xml:space="preserve"> 93</w:t>
      </w:r>
      <w:r w:rsidRPr="00316CA4">
        <w:rPr>
          <w:rFonts w:ascii="Traditional Arabic" w:hAnsi="Traditional Arabic" w:cs="Traditional Arabic"/>
          <w:sz w:val="36"/>
          <w:szCs w:val="36"/>
        </w:rPr>
        <w:t xml:space="preserve"> : [</w:t>
      </w:r>
      <w:r w:rsidRPr="00316CA4">
        <w:rPr>
          <w:rFonts w:ascii="Traditional Arabic" w:hAnsi="Traditional Arabic" w:cs="Traditional Arabic"/>
          <w:sz w:val="36"/>
          <w:szCs w:val="36"/>
          <w:rtl/>
        </w:rPr>
        <w:t>11</w:t>
      </w:r>
      <w:r w:rsidRPr="00316CA4">
        <w:rPr>
          <w:rFonts w:ascii="Traditional Arabic" w:hAnsi="Traditional Arabic" w:cs="Traditional Arabic"/>
          <w:sz w:val="36"/>
          <w:szCs w:val="36"/>
        </w:rPr>
        <w:t xml:space="preserve"> (</w:t>
      </w:r>
    </w:p>
    <w:p w:rsidR="00531C30" w:rsidRDefault="00531C30" w:rsidP="00531C30">
      <w:pPr>
        <w:pStyle w:val="ListParagraph"/>
        <w:spacing w:after="0" w:line="240" w:lineRule="auto"/>
        <w:ind w:left="851"/>
        <w:jc w:val="both"/>
        <w:rPr>
          <w:rFonts w:asciiTheme="majorBidi" w:hAnsiTheme="majorBidi" w:cs="Times New Roman"/>
          <w:sz w:val="24"/>
          <w:szCs w:val="24"/>
        </w:rPr>
      </w:pPr>
      <w:r w:rsidRPr="00E80120">
        <w:rPr>
          <w:rFonts w:asciiTheme="majorBidi" w:hAnsiTheme="majorBidi" w:cs="Times New Roman"/>
          <w:sz w:val="24"/>
          <w:szCs w:val="24"/>
        </w:rPr>
        <w:lastRenderedPageBreak/>
        <w:t xml:space="preserve">Artinya: “Dan terhadap nikmat Tuhanmu, Maka hendaklah kamu siarkan”. </w:t>
      </w:r>
      <w:proofErr w:type="gramStart"/>
      <w:r w:rsidRPr="00E80120">
        <w:rPr>
          <w:rFonts w:asciiTheme="majorBidi" w:hAnsiTheme="majorBidi" w:cs="Times New Roman"/>
          <w:sz w:val="24"/>
          <w:szCs w:val="24"/>
        </w:rPr>
        <w:t>( QS</w:t>
      </w:r>
      <w:proofErr w:type="gramEnd"/>
      <w:r w:rsidRPr="00E80120">
        <w:rPr>
          <w:rFonts w:asciiTheme="majorBidi" w:hAnsiTheme="majorBidi" w:cs="Times New Roman"/>
          <w:sz w:val="24"/>
          <w:szCs w:val="24"/>
        </w:rPr>
        <w:t>. Adh-Dhuha [93]: 11)</w:t>
      </w:r>
      <w:r>
        <w:rPr>
          <w:rStyle w:val="FootnoteReference"/>
          <w:rFonts w:asciiTheme="majorBidi" w:hAnsiTheme="majorBidi"/>
          <w:sz w:val="24"/>
          <w:szCs w:val="24"/>
        </w:rPr>
        <w:footnoteReference w:id="34"/>
      </w:r>
      <w:r>
        <w:rPr>
          <w:rFonts w:asciiTheme="majorBidi" w:hAnsiTheme="majorBidi" w:cs="Times New Roman"/>
          <w:sz w:val="24"/>
          <w:szCs w:val="24"/>
        </w:rPr>
        <w:t>.</w:t>
      </w:r>
    </w:p>
    <w:p w:rsidR="00531C30" w:rsidRDefault="00531C30" w:rsidP="00531C30">
      <w:pPr>
        <w:pStyle w:val="ListParagraph"/>
        <w:spacing w:after="0" w:line="240" w:lineRule="auto"/>
        <w:ind w:left="851"/>
        <w:jc w:val="both"/>
        <w:rPr>
          <w:rFonts w:asciiTheme="majorBidi" w:hAnsiTheme="majorBidi" w:cs="Times New Roman"/>
          <w:sz w:val="24"/>
          <w:szCs w:val="24"/>
        </w:rPr>
      </w:pPr>
    </w:p>
    <w:p w:rsidR="00531C30" w:rsidRDefault="00531C30" w:rsidP="003D72DE">
      <w:pPr>
        <w:pStyle w:val="ListParagraph"/>
        <w:numPr>
          <w:ilvl w:val="0"/>
          <w:numId w:val="17"/>
        </w:numPr>
        <w:spacing w:after="0" w:line="240" w:lineRule="auto"/>
        <w:ind w:left="851" w:hanging="284"/>
        <w:jc w:val="both"/>
        <w:rPr>
          <w:rFonts w:asciiTheme="majorBidi" w:hAnsiTheme="majorBidi" w:cs="Times New Roman"/>
          <w:sz w:val="24"/>
          <w:szCs w:val="24"/>
        </w:rPr>
      </w:pPr>
      <w:r>
        <w:rPr>
          <w:rFonts w:asciiTheme="majorBidi" w:hAnsiTheme="majorBidi" w:cs="Times New Roman"/>
          <w:sz w:val="24"/>
          <w:szCs w:val="24"/>
        </w:rPr>
        <w:t>Muharram (yang diharamkan): yaitu sesuatu yang telah diharamkan Allah SWT untuk suatu hikmah yang dikehendaki-Nya, seperti emas, sutra bagi kaum laki-laki, dan memperlihatkan perhiasan bagi kaum perempuan, serta sesuatu yang dikenakan dengan niat sombong seperti menjulurkan kain dibawah mata kaki bagi laki-laki.</w:t>
      </w:r>
    </w:p>
    <w:p w:rsidR="00531C30" w:rsidRDefault="00531C30" w:rsidP="003D72DE">
      <w:pPr>
        <w:pStyle w:val="ListParagraph"/>
        <w:numPr>
          <w:ilvl w:val="0"/>
          <w:numId w:val="17"/>
        </w:numPr>
        <w:spacing w:after="0" w:line="240" w:lineRule="auto"/>
        <w:ind w:left="851" w:hanging="284"/>
        <w:jc w:val="both"/>
        <w:rPr>
          <w:rFonts w:asciiTheme="majorBidi" w:hAnsiTheme="majorBidi" w:cs="Times New Roman"/>
          <w:sz w:val="24"/>
          <w:szCs w:val="24"/>
        </w:rPr>
      </w:pPr>
      <w:r>
        <w:rPr>
          <w:rFonts w:asciiTheme="majorBidi" w:hAnsiTheme="majorBidi" w:cs="Times New Roman"/>
          <w:sz w:val="24"/>
          <w:szCs w:val="24"/>
        </w:rPr>
        <w:t xml:space="preserve">Makruh: yaitu sesuatu </w:t>
      </w:r>
      <w:proofErr w:type="gramStart"/>
      <w:r>
        <w:rPr>
          <w:rFonts w:asciiTheme="majorBidi" w:hAnsiTheme="majorBidi" w:cs="Times New Roman"/>
          <w:sz w:val="24"/>
          <w:szCs w:val="24"/>
        </w:rPr>
        <w:t>yag</w:t>
      </w:r>
      <w:proofErr w:type="gramEnd"/>
      <w:r>
        <w:rPr>
          <w:rFonts w:asciiTheme="majorBidi" w:hAnsiTheme="majorBidi" w:cs="Times New Roman"/>
          <w:sz w:val="24"/>
          <w:szCs w:val="24"/>
        </w:rPr>
        <w:t xml:space="preserve"> menjadi dasar prasangka lahirnya kesombongan atau ada unsur pemborosan.</w:t>
      </w:r>
    </w:p>
    <w:p w:rsidR="00531C30" w:rsidRDefault="00531C30" w:rsidP="003D72DE">
      <w:pPr>
        <w:pStyle w:val="ListParagraph"/>
        <w:numPr>
          <w:ilvl w:val="0"/>
          <w:numId w:val="17"/>
        </w:numPr>
        <w:spacing w:after="0" w:line="240" w:lineRule="auto"/>
        <w:ind w:left="851" w:hanging="284"/>
        <w:jc w:val="both"/>
        <w:rPr>
          <w:rFonts w:asciiTheme="majorBidi" w:hAnsiTheme="majorBidi" w:cs="Times New Roman"/>
          <w:sz w:val="24"/>
          <w:szCs w:val="24"/>
        </w:rPr>
      </w:pPr>
      <w:r>
        <w:rPr>
          <w:rFonts w:asciiTheme="majorBidi" w:hAnsiTheme="majorBidi" w:cs="Times New Roman"/>
          <w:sz w:val="24"/>
          <w:szCs w:val="24"/>
        </w:rPr>
        <w:t>Mubah: yaitu pakaian yang bagus untuk menghiasi diri. Namun, tidak boros. Sebaiknya pakaian tersebut tidak berharga terlalu mahal dan murah.</w:t>
      </w:r>
      <w:r>
        <w:rPr>
          <w:rStyle w:val="FootnoteReference"/>
          <w:rFonts w:asciiTheme="majorBidi" w:hAnsiTheme="majorBidi"/>
          <w:sz w:val="24"/>
          <w:szCs w:val="24"/>
        </w:rPr>
        <w:footnoteReference w:id="35"/>
      </w:r>
    </w:p>
    <w:p w:rsidR="00531C30" w:rsidRDefault="00531C30" w:rsidP="00531C30">
      <w:pPr>
        <w:spacing w:after="0" w:line="480" w:lineRule="auto"/>
        <w:ind w:left="567"/>
        <w:jc w:val="both"/>
        <w:rPr>
          <w:rFonts w:asciiTheme="majorBidi" w:hAnsiTheme="majorBidi" w:cs="Times New Roman"/>
          <w:sz w:val="24"/>
          <w:szCs w:val="24"/>
        </w:rPr>
      </w:pPr>
    </w:p>
    <w:p w:rsidR="00531C30" w:rsidRPr="00A83A2F" w:rsidRDefault="00531C30" w:rsidP="00531C30">
      <w:pPr>
        <w:spacing w:after="0" w:line="480" w:lineRule="auto"/>
        <w:ind w:left="567" w:firstLine="851"/>
        <w:jc w:val="both"/>
        <w:rPr>
          <w:rFonts w:asciiTheme="majorBidi" w:hAnsiTheme="majorBidi" w:cs="Times New Roman"/>
          <w:sz w:val="24"/>
          <w:szCs w:val="24"/>
        </w:rPr>
      </w:pPr>
      <w:proofErr w:type="gramStart"/>
      <w:r>
        <w:rPr>
          <w:rFonts w:asciiTheme="majorBidi" w:hAnsiTheme="majorBidi" w:cs="Times New Roman"/>
          <w:sz w:val="24"/>
          <w:szCs w:val="24"/>
        </w:rPr>
        <w:t>Hal yang harus diingat dan diperhatikan ialah bahwa Islam tidak menetapkan suatu model pakaian khusus.</w:t>
      </w:r>
      <w:proofErr w:type="gramEnd"/>
      <w:r>
        <w:rPr>
          <w:rFonts w:asciiTheme="majorBidi" w:hAnsiTheme="majorBidi" w:cs="Times New Roman"/>
          <w:sz w:val="24"/>
          <w:szCs w:val="24"/>
        </w:rPr>
        <w:t xml:space="preserve"> Namun, </w:t>
      </w:r>
      <w:proofErr w:type="gramStart"/>
      <w:r>
        <w:rPr>
          <w:rFonts w:asciiTheme="majorBidi" w:hAnsiTheme="majorBidi" w:cs="Times New Roman"/>
          <w:sz w:val="24"/>
          <w:szCs w:val="24"/>
        </w:rPr>
        <w:t>islam</w:t>
      </w:r>
      <w:proofErr w:type="gramEnd"/>
      <w:r>
        <w:rPr>
          <w:rFonts w:asciiTheme="majorBidi" w:hAnsiTheme="majorBidi" w:cs="Times New Roman"/>
          <w:sz w:val="24"/>
          <w:szCs w:val="24"/>
        </w:rPr>
        <w:t xml:space="preserve"> menyusun sekumpulan prinsip serta kaidah-kaidah pokok pada pakaian dan memerintahkan umat muslim untuk menjaganya. </w:t>
      </w:r>
      <w:proofErr w:type="gramStart"/>
      <w:r>
        <w:rPr>
          <w:rFonts w:asciiTheme="majorBidi" w:hAnsiTheme="majorBidi" w:cs="Times New Roman"/>
          <w:sz w:val="24"/>
          <w:szCs w:val="24"/>
        </w:rPr>
        <w:t xml:space="preserve">Apabila seorang laki-laki menjaga kaidah prinsip tersebut pada pakaiannya dan perempuan menjaganya pada pakaian serta hijabnya, tentu </w:t>
      </w:r>
      <w:r>
        <w:rPr>
          <w:rFonts w:asciiTheme="majorBidi" w:hAnsiTheme="majorBidi" w:cs="Times New Roman"/>
          <w:sz w:val="24"/>
          <w:szCs w:val="24"/>
        </w:rPr>
        <w:lastRenderedPageBreak/>
        <w:t>pakaian-pakaian tersebut disyariatkan tanpa memandang corak potongan dan jahitannya.</w:t>
      </w:r>
      <w:proofErr w:type="gramEnd"/>
    </w:p>
    <w:p w:rsidR="00531C30" w:rsidRPr="00E80120" w:rsidRDefault="00531C30" w:rsidP="00531C30">
      <w:pPr>
        <w:pStyle w:val="ListParagraph"/>
        <w:spacing w:after="0" w:line="480" w:lineRule="auto"/>
        <w:ind w:left="851"/>
        <w:jc w:val="both"/>
        <w:rPr>
          <w:rFonts w:asciiTheme="majorBidi" w:hAnsiTheme="majorBidi" w:cs="Times New Roman"/>
          <w:sz w:val="20"/>
          <w:szCs w:val="24"/>
        </w:rPr>
      </w:pPr>
    </w:p>
    <w:p w:rsidR="00531C30" w:rsidRDefault="00531C30" w:rsidP="003D72DE">
      <w:pPr>
        <w:pStyle w:val="ListParagraph"/>
        <w:numPr>
          <w:ilvl w:val="0"/>
          <w:numId w:val="10"/>
        </w:numPr>
        <w:spacing w:after="0" w:line="480" w:lineRule="auto"/>
        <w:ind w:left="567" w:hanging="284"/>
        <w:jc w:val="both"/>
        <w:rPr>
          <w:rFonts w:asciiTheme="majorBidi" w:hAnsiTheme="majorBidi" w:cs="Times New Roman"/>
          <w:sz w:val="24"/>
          <w:szCs w:val="24"/>
        </w:rPr>
      </w:pPr>
      <w:r>
        <w:rPr>
          <w:rFonts w:asciiTheme="majorBidi" w:hAnsiTheme="majorBidi" w:cs="Times New Roman"/>
          <w:sz w:val="24"/>
          <w:szCs w:val="24"/>
        </w:rPr>
        <w:t>Syarat Busana Muslim</w:t>
      </w:r>
    </w:p>
    <w:p w:rsidR="00531C30" w:rsidRPr="0015120D" w:rsidRDefault="00531C30" w:rsidP="00531C30">
      <w:pPr>
        <w:pStyle w:val="ListParagraph"/>
        <w:spacing w:after="0" w:line="480" w:lineRule="auto"/>
        <w:ind w:left="567" w:firstLine="851"/>
        <w:jc w:val="both"/>
        <w:rPr>
          <w:rFonts w:asciiTheme="majorBidi" w:hAnsiTheme="majorBidi" w:cs="Times New Roman"/>
          <w:sz w:val="24"/>
          <w:szCs w:val="24"/>
        </w:rPr>
      </w:pPr>
      <w:r w:rsidRPr="0015120D">
        <w:rPr>
          <w:rFonts w:asciiTheme="majorBidi" w:hAnsiTheme="majorBidi" w:cs="Times New Roman"/>
          <w:sz w:val="24"/>
          <w:szCs w:val="24"/>
        </w:rPr>
        <w:t xml:space="preserve">Islam tidak menentukan model pakaian untuk </w:t>
      </w:r>
      <w:proofErr w:type="gramStart"/>
      <w:r w:rsidRPr="0015120D">
        <w:rPr>
          <w:rFonts w:asciiTheme="majorBidi" w:hAnsiTheme="majorBidi" w:cs="Times New Roman"/>
          <w:sz w:val="24"/>
          <w:szCs w:val="24"/>
        </w:rPr>
        <w:t>perempuan  dan</w:t>
      </w:r>
      <w:proofErr w:type="gramEnd"/>
      <w:r w:rsidRPr="0015120D">
        <w:rPr>
          <w:rFonts w:asciiTheme="majorBidi" w:hAnsiTheme="majorBidi" w:cs="Times New Roman"/>
          <w:sz w:val="24"/>
          <w:szCs w:val="24"/>
        </w:rPr>
        <w:t xml:space="preserve"> laki-laki. Islam sebagai suatu agama yang sesuai untuk setiap masa dan dapat berkembang di setiap tempat, memberikan kebebasan seluas-luasnya kepada kaum perempuan dan laki-laki untuk merancang mode pakaian yang sesuai dengan selera masing-masing, asal saja tidak keluar dari kriteria berikut:</w:t>
      </w:r>
    </w:p>
    <w:p w:rsidR="00531C30" w:rsidRDefault="00531C30" w:rsidP="003D72DE">
      <w:pPr>
        <w:pStyle w:val="ListParagraph"/>
        <w:numPr>
          <w:ilvl w:val="0"/>
          <w:numId w:val="9"/>
        </w:numPr>
        <w:spacing w:after="0" w:line="480" w:lineRule="auto"/>
        <w:ind w:left="851" w:hanging="283"/>
        <w:jc w:val="both"/>
        <w:rPr>
          <w:rFonts w:asciiTheme="majorBidi" w:hAnsiTheme="majorBidi" w:cs="Times New Roman"/>
          <w:sz w:val="24"/>
          <w:szCs w:val="24"/>
        </w:rPr>
      </w:pPr>
      <w:r>
        <w:rPr>
          <w:rFonts w:asciiTheme="majorBidi" w:hAnsiTheme="majorBidi" w:cs="Times New Roman"/>
          <w:sz w:val="24"/>
          <w:szCs w:val="24"/>
        </w:rPr>
        <w:t>Busana dapat menutup seluruh aurat yang wajib ditutup.</w:t>
      </w:r>
    </w:p>
    <w:p w:rsidR="00531C30" w:rsidRPr="004E4492" w:rsidRDefault="00531C30" w:rsidP="00531C30">
      <w:pPr>
        <w:pStyle w:val="ListParagraph"/>
        <w:spacing w:after="0" w:line="480" w:lineRule="auto"/>
        <w:ind w:left="851" w:firstLine="567"/>
        <w:jc w:val="both"/>
        <w:rPr>
          <w:rFonts w:asciiTheme="majorBidi" w:hAnsiTheme="majorBidi" w:cs="Times New Roman"/>
          <w:sz w:val="24"/>
          <w:szCs w:val="24"/>
        </w:rPr>
      </w:pPr>
      <w:proofErr w:type="gramStart"/>
      <w:r w:rsidRPr="004E4492">
        <w:rPr>
          <w:rFonts w:asciiTheme="majorBidi" w:hAnsiTheme="majorBidi" w:cs="Times New Roman"/>
          <w:sz w:val="24"/>
          <w:szCs w:val="24"/>
        </w:rPr>
        <w:t>Kriteria tersebut dimaksudkan agar busana dapat dijadikan sebagai penutup aurat, sekaligus untuk menutupi perhiasan dimana seorang wanita dilarang untuk menampakkannya.</w:t>
      </w:r>
      <w:proofErr w:type="gramEnd"/>
      <w:r w:rsidRPr="004E4492">
        <w:rPr>
          <w:rFonts w:asciiTheme="majorBidi" w:hAnsiTheme="majorBidi" w:cs="Times New Roman"/>
          <w:sz w:val="24"/>
          <w:szCs w:val="24"/>
        </w:rPr>
        <w:t xml:space="preserve"> </w:t>
      </w:r>
      <w:proofErr w:type="gramStart"/>
      <w:r w:rsidRPr="004E4492">
        <w:rPr>
          <w:rFonts w:asciiTheme="majorBidi" w:hAnsiTheme="majorBidi" w:cs="Times New Roman"/>
          <w:sz w:val="24"/>
          <w:szCs w:val="24"/>
        </w:rPr>
        <w:t>Sesungguhnya Islam lebih menitik beratkan busana itu sebagai penutup aurat.</w:t>
      </w:r>
      <w:proofErr w:type="gramEnd"/>
    </w:p>
    <w:p w:rsidR="00531C30" w:rsidRPr="0015120D" w:rsidRDefault="00531C30" w:rsidP="003D72DE">
      <w:pPr>
        <w:pStyle w:val="ListParagraph"/>
        <w:numPr>
          <w:ilvl w:val="0"/>
          <w:numId w:val="9"/>
        </w:numPr>
        <w:spacing w:after="0" w:line="480" w:lineRule="auto"/>
        <w:ind w:left="851" w:hanging="283"/>
        <w:jc w:val="both"/>
        <w:rPr>
          <w:rFonts w:asciiTheme="majorBidi" w:hAnsiTheme="majorBidi" w:cs="Times New Roman"/>
          <w:sz w:val="24"/>
          <w:szCs w:val="24"/>
        </w:rPr>
      </w:pPr>
      <w:r w:rsidRPr="0015120D">
        <w:rPr>
          <w:rFonts w:asciiTheme="majorBidi" w:hAnsiTheme="majorBidi" w:cs="Times New Roman"/>
          <w:sz w:val="24"/>
          <w:szCs w:val="24"/>
        </w:rPr>
        <w:lastRenderedPageBreak/>
        <w:t>Busana tidak merupakan pakaian untuk dibanggakan atau busana yang menyolok mata, karena Rasulullah Saw bersabda:</w:t>
      </w:r>
    </w:p>
    <w:p w:rsidR="00531C30" w:rsidRDefault="00531C30" w:rsidP="00531C30">
      <w:pPr>
        <w:pStyle w:val="ListParagraph"/>
        <w:bidi/>
        <w:spacing w:after="0" w:line="240" w:lineRule="auto"/>
        <w:ind w:left="-1" w:right="851" w:firstLine="1"/>
        <w:jc w:val="both"/>
        <w:rPr>
          <w:rFonts w:ascii="Traditional Arabic" w:hAnsi="Traditional Arabic" w:cs="Traditional Arabic"/>
          <w:sz w:val="36"/>
          <w:szCs w:val="36"/>
        </w:rPr>
      </w:pPr>
      <w:r w:rsidRPr="00B22D2E">
        <w:rPr>
          <w:rFonts w:ascii="Traditional Arabic" w:hAnsi="Traditional Arabic" w:cs="Traditional Arabic"/>
          <w:sz w:val="36"/>
          <w:szCs w:val="36"/>
          <w:rtl/>
        </w:rPr>
        <w:t>حَدَّثَنَا مُحَمَّدٌ بْنُ عِيْسى: حَدَّثَنَا أَبُوْ عَوَا نَةَ : ح وَحَدَثَنَا مُحَمَّدٌ بْنُ عِيْسَى عَنْ شَرِيْكٍ عَنْ عُثْمَانِ بْنِ أَبِي زُرْعَةَ عَنِ الْمُهَاجِرِ الشَّمِيِّ عَنِ ابْنِ عُمَرَ قَالَ فِي حَدِيْثِ شَرِيْكٍ: يَرْفَعُهُ قَالَ: (( مَنْ لَبِسَ ثَوْبَ شُهْرَةٍ أَلْبَسَهُ اللهُ يَوْمَ الْقِيَامَةِ  ثَوْبًا مِثْلَهُ)) زَادَ عَنْ أَبِي عَوَانَةَ : (( ثُمَّ تُلَهّبُ فِيْهِ النَّارُ)). (رواه أبو داود)</w:t>
      </w:r>
    </w:p>
    <w:p w:rsidR="00531C30" w:rsidRPr="004E4492" w:rsidRDefault="00531C30" w:rsidP="00531C30">
      <w:pPr>
        <w:spacing w:after="0" w:line="240" w:lineRule="auto"/>
        <w:ind w:left="851"/>
        <w:jc w:val="both"/>
        <w:rPr>
          <w:rFonts w:asciiTheme="majorBidi" w:hAnsiTheme="majorBidi" w:cs="Times New Roman"/>
          <w:sz w:val="24"/>
          <w:szCs w:val="24"/>
        </w:rPr>
      </w:pPr>
      <w:r w:rsidRPr="004E4492">
        <w:rPr>
          <w:rFonts w:asciiTheme="majorBidi" w:hAnsiTheme="majorBidi" w:cs="Times New Roman"/>
          <w:sz w:val="24"/>
          <w:szCs w:val="24"/>
        </w:rPr>
        <w:t>Artinya: Muhammad bin Isa menyampaikan kepada kami Abu Awanah; dalam sanad lain, Muhammad bin Isa menyampaikan dari Syarik, dari Utsman bin Abu Zur’ah, dari al-Muhajir Asy-Syami, dari Ibnu umar(bahwa dalam riwayat Syarik)Nabi Saw bersabda, “ siapa yang mengenakan pakaian syuhroh, Allah akan memakaikan kepadanya pakaian seperti itu pada Hari Kiamat”. Abu Awanah menambahkan, “Lalu api akan bergejolak di dalam pakaian itu”</w:t>
      </w:r>
      <w:proofErr w:type="gramStart"/>
      <w:r w:rsidRPr="004E4492">
        <w:rPr>
          <w:rFonts w:asciiTheme="majorBidi" w:hAnsiTheme="majorBidi" w:cs="Times New Roman"/>
          <w:sz w:val="24"/>
          <w:szCs w:val="24"/>
        </w:rPr>
        <w:t>.(</w:t>
      </w:r>
      <w:proofErr w:type="gramEnd"/>
      <w:r w:rsidRPr="004E4492">
        <w:rPr>
          <w:rFonts w:asciiTheme="majorBidi" w:hAnsiTheme="majorBidi" w:cs="Times New Roman"/>
          <w:sz w:val="24"/>
          <w:szCs w:val="24"/>
        </w:rPr>
        <w:t>H.R. Abu Dawud).</w:t>
      </w:r>
      <w:r w:rsidRPr="004E4492">
        <w:rPr>
          <w:rStyle w:val="FootnoteReference"/>
          <w:rFonts w:asciiTheme="majorBidi" w:hAnsiTheme="majorBidi"/>
          <w:sz w:val="24"/>
          <w:szCs w:val="24"/>
        </w:rPr>
        <w:footnoteReference w:id="36"/>
      </w:r>
    </w:p>
    <w:p w:rsidR="00531C30" w:rsidRDefault="00531C30" w:rsidP="00531C30">
      <w:pPr>
        <w:spacing w:after="0" w:line="480" w:lineRule="auto"/>
        <w:ind w:left="426" w:firstLine="850"/>
        <w:jc w:val="both"/>
        <w:rPr>
          <w:rFonts w:asciiTheme="majorBidi" w:hAnsiTheme="majorBidi" w:cs="Times New Roman"/>
          <w:sz w:val="24"/>
          <w:szCs w:val="24"/>
        </w:rPr>
      </w:pPr>
    </w:p>
    <w:p w:rsidR="00531C30" w:rsidRDefault="00531C30" w:rsidP="00531C30">
      <w:pPr>
        <w:spacing w:after="0" w:line="480" w:lineRule="auto"/>
        <w:ind w:left="851" w:firstLine="567"/>
        <w:jc w:val="both"/>
        <w:rPr>
          <w:rFonts w:asciiTheme="majorBidi" w:hAnsiTheme="majorBidi" w:cs="Times New Roman"/>
          <w:sz w:val="24"/>
          <w:szCs w:val="24"/>
        </w:rPr>
      </w:pPr>
      <w:r>
        <w:rPr>
          <w:rFonts w:asciiTheme="majorBidi" w:hAnsiTheme="majorBidi" w:cs="Times New Roman"/>
          <w:sz w:val="24"/>
          <w:szCs w:val="24"/>
        </w:rPr>
        <w:t xml:space="preserve">Libas syuhrah adalah setiap pakaian yang dipakai dengan tujuan untuk meraih popularitas di tengah-tengah masyarakat, baik pakaian tersebut mahal, yang dipakai oleh seseorang untuk berbangga dengan dunia dan perhiasannya, maupun pakaian yang bernilai rendah, </w:t>
      </w:r>
      <w:r>
        <w:rPr>
          <w:rFonts w:asciiTheme="majorBidi" w:hAnsiTheme="majorBidi" w:cs="Times New Roman"/>
          <w:sz w:val="24"/>
          <w:szCs w:val="24"/>
        </w:rPr>
        <w:lastRenderedPageBreak/>
        <w:t>yang dipakai oleh sesorang untuk menampakkan kezuhudannya dan dengan tujuan riya.</w:t>
      </w:r>
      <w:r>
        <w:rPr>
          <w:rStyle w:val="FootnoteReference"/>
          <w:rFonts w:asciiTheme="majorBidi" w:hAnsiTheme="majorBidi"/>
          <w:sz w:val="24"/>
          <w:szCs w:val="24"/>
        </w:rPr>
        <w:footnoteReference w:id="37"/>
      </w:r>
    </w:p>
    <w:p w:rsidR="00531C30" w:rsidRPr="00C77870" w:rsidRDefault="00531C30" w:rsidP="00531C30">
      <w:pPr>
        <w:spacing w:after="0" w:line="480" w:lineRule="auto"/>
        <w:ind w:left="851" w:firstLine="567"/>
        <w:jc w:val="both"/>
        <w:rPr>
          <w:rFonts w:asciiTheme="majorBidi" w:hAnsiTheme="majorBidi" w:cs="Times New Roman"/>
          <w:sz w:val="24"/>
          <w:szCs w:val="24"/>
        </w:rPr>
      </w:pPr>
      <w:r w:rsidRPr="00C77870">
        <w:rPr>
          <w:rFonts w:asciiTheme="majorBidi" w:hAnsiTheme="majorBidi" w:cs="Times New Roman"/>
          <w:sz w:val="24"/>
          <w:szCs w:val="24"/>
        </w:rPr>
        <w:t xml:space="preserve">Imam Syaukani dalam bukunya, </w:t>
      </w:r>
      <w:r w:rsidRPr="00C77870">
        <w:rPr>
          <w:rFonts w:asciiTheme="majorBidi" w:hAnsiTheme="majorBidi" w:cs="Times New Roman"/>
          <w:i/>
          <w:iCs/>
          <w:sz w:val="24"/>
          <w:szCs w:val="24"/>
        </w:rPr>
        <w:t xml:space="preserve">Nail al-Authar, </w:t>
      </w:r>
      <w:r w:rsidRPr="00C77870">
        <w:rPr>
          <w:rFonts w:asciiTheme="majorBidi" w:hAnsiTheme="majorBidi" w:cs="Times New Roman"/>
          <w:sz w:val="24"/>
          <w:szCs w:val="24"/>
        </w:rPr>
        <w:t>mengutip Imam Ibn Atsir, yang dimaksud dengan busana yang menyolok mata (dibanggakan) adalah dalam bentuk penampilan pakaian yang aneh-aneh di tengah orang banyak, karena memiliki warna yang menyolok dan lain daripada yang lain sehingga dapat merangsang perhatian orang untuk memperhatikannya, yang dapat menimbulkan rasa congkak, ketakjuban serta kebanggaan terhadap diri sendiri secara berlebih-lebihan.</w:t>
      </w:r>
    </w:p>
    <w:p w:rsidR="00531C30" w:rsidRDefault="00531C30" w:rsidP="003D72DE">
      <w:pPr>
        <w:pStyle w:val="ListParagraph"/>
        <w:numPr>
          <w:ilvl w:val="0"/>
          <w:numId w:val="9"/>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Busana tidak tipis, agar kulit pemakainya tidak tampak dari luar.</w:t>
      </w:r>
    </w:p>
    <w:p w:rsidR="00531C30" w:rsidRDefault="00531C30" w:rsidP="00531C30">
      <w:pPr>
        <w:pStyle w:val="ListParagraph"/>
        <w:spacing w:after="0" w:line="480" w:lineRule="auto"/>
        <w:ind w:left="851" w:firstLine="589"/>
        <w:jc w:val="both"/>
        <w:rPr>
          <w:rFonts w:asciiTheme="majorBidi" w:hAnsiTheme="majorBidi" w:cs="Times New Roman"/>
          <w:sz w:val="24"/>
          <w:szCs w:val="24"/>
        </w:rPr>
      </w:pPr>
      <w:r>
        <w:rPr>
          <w:rFonts w:asciiTheme="majorBidi" w:hAnsiTheme="majorBidi" w:cs="Times New Roman"/>
          <w:sz w:val="24"/>
          <w:szCs w:val="24"/>
        </w:rPr>
        <w:t xml:space="preserve">Dari Ibnu Usamah bin Zaid bahwa Usamah berkata, </w:t>
      </w:r>
      <w:proofErr w:type="gramStart"/>
      <w:r>
        <w:rPr>
          <w:rFonts w:asciiTheme="majorBidi" w:hAnsiTheme="majorBidi" w:cs="Times New Roman"/>
          <w:sz w:val="24"/>
          <w:szCs w:val="24"/>
        </w:rPr>
        <w:t>“ Rasulullah</w:t>
      </w:r>
      <w:proofErr w:type="gramEnd"/>
      <w:r>
        <w:rPr>
          <w:rFonts w:asciiTheme="majorBidi" w:hAnsiTheme="majorBidi" w:cs="Times New Roman"/>
          <w:sz w:val="24"/>
          <w:szCs w:val="24"/>
        </w:rPr>
        <w:t xml:space="preserve"> SAW memberikan baju Qibthi yang tebal padaku, baju ini adalah diantara hadiah yang diberikan oleh Dahyah Al-Kalabi. </w:t>
      </w:r>
      <w:proofErr w:type="gramStart"/>
      <w:r>
        <w:rPr>
          <w:rFonts w:asciiTheme="majorBidi" w:hAnsiTheme="majorBidi" w:cs="Times New Roman"/>
          <w:sz w:val="24"/>
          <w:szCs w:val="24"/>
        </w:rPr>
        <w:t>Maka aku lantas memberikan baju hadiah tersebut kepada isteriku.</w:t>
      </w:r>
      <w:proofErr w:type="gramEnd"/>
      <w:r>
        <w:rPr>
          <w:rFonts w:asciiTheme="majorBidi" w:hAnsiTheme="majorBidi" w:cs="Times New Roman"/>
          <w:sz w:val="24"/>
          <w:szCs w:val="24"/>
        </w:rPr>
        <w:t xml:space="preserve"> </w:t>
      </w:r>
      <w:proofErr w:type="gramStart"/>
      <w:r>
        <w:rPr>
          <w:rFonts w:asciiTheme="majorBidi" w:hAnsiTheme="majorBidi" w:cs="Times New Roman"/>
          <w:sz w:val="24"/>
          <w:szCs w:val="24"/>
        </w:rPr>
        <w:lastRenderedPageBreak/>
        <w:t>Kemudian Rasulullah SAW berkata, “mengapa kamu tidak memakai baju Qibthi (yang aku berikan)” aku menjawab, “Wahai Rasulullah SAW, aku memberikannya kepada isteriku”.</w:t>
      </w:r>
      <w:proofErr w:type="gramEnd"/>
      <w:r>
        <w:rPr>
          <w:rFonts w:asciiTheme="majorBidi" w:hAnsiTheme="majorBidi" w:cs="Times New Roman"/>
          <w:sz w:val="24"/>
          <w:szCs w:val="24"/>
        </w:rPr>
        <w:t xml:space="preserve"> Mendengar itu, Rasulullah SAW bersabda kepadaku, </w:t>
      </w:r>
      <w:proofErr w:type="gramStart"/>
      <w:r>
        <w:rPr>
          <w:rFonts w:asciiTheme="majorBidi" w:hAnsiTheme="majorBidi" w:cs="Times New Roman"/>
          <w:sz w:val="24"/>
          <w:szCs w:val="24"/>
        </w:rPr>
        <w:t>“ Perintahkanlah</w:t>
      </w:r>
      <w:proofErr w:type="gramEnd"/>
      <w:r>
        <w:rPr>
          <w:rFonts w:asciiTheme="majorBidi" w:hAnsiTheme="majorBidi" w:cs="Times New Roman"/>
          <w:sz w:val="24"/>
          <w:szCs w:val="24"/>
        </w:rPr>
        <w:t xml:space="preserve"> dia agar membuatkan gaun tipis dibawahnya. </w:t>
      </w:r>
      <w:proofErr w:type="gramStart"/>
      <w:r>
        <w:rPr>
          <w:rFonts w:asciiTheme="majorBidi" w:hAnsiTheme="majorBidi" w:cs="Times New Roman"/>
          <w:sz w:val="24"/>
          <w:szCs w:val="24"/>
        </w:rPr>
        <w:t>Karena sesungguhnya aku khawatir kamu dapat melihat ukuran tulangnya.</w:t>
      </w:r>
      <w:proofErr w:type="gramEnd"/>
      <w:r>
        <w:rPr>
          <w:rStyle w:val="FootnoteReference"/>
          <w:rFonts w:asciiTheme="majorBidi" w:hAnsiTheme="majorBidi"/>
          <w:sz w:val="24"/>
          <w:szCs w:val="24"/>
        </w:rPr>
        <w:footnoteReference w:id="38"/>
      </w:r>
    </w:p>
    <w:p w:rsidR="00531C30" w:rsidRDefault="00531C30" w:rsidP="003D72DE">
      <w:pPr>
        <w:pStyle w:val="ListParagraph"/>
        <w:numPr>
          <w:ilvl w:val="0"/>
          <w:numId w:val="9"/>
        </w:numPr>
        <w:spacing w:after="0" w:line="480" w:lineRule="auto"/>
        <w:ind w:left="851" w:hanging="284"/>
        <w:jc w:val="both"/>
        <w:rPr>
          <w:rFonts w:asciiTheme="majorBidi" w:hAnsiTheme="majorBidi" w:cs="Times New Roman"/>
          <w:sz w:val="24"/>
          <w:szCs w:val="24"/>
        </w:rPr>
      </w:pPr>
      <w:r w:rsidRPr="004E4492">
        <w:rPr>
          <w:rFonts w:asciiTheme="majorBidi" w:hAnsiTheme="majorBidi" w:cs="Times New Roman"/>
          <w:sz w:val="24"/>
          <w:szCs w:val="24"/>
        </w:rPr>
        <w:t>Harus longgar, tidak ketat, sehingga tidak menggambarkan sesuatu dari tubuhnya.</w:t>
      </w:r>
    </w:p>
    <w:p w:rsidR="00531C30" w:rsidRDefault="00531C30" w:rsidP="00531C30">
      <w:pPr>
        <w:pStyle w:val="ListParagraph"/>
        <w:spacing w:after="0" w:line="480" w:lineRule="auto"/>
        <w:ind w:left="851" w:firstLine="567"/>
        <w:jc w:val="both"/>
        <w:rPr>
          <w:rFonts w:asciiTheme="majorBidi" w:hAnsiTheme="majorBidi" w:cs="Times New Roman"/>
          <w:sz w:val="24"/>
          <w:szCs w:val="24"/>
        </w:rPr>
      </w:pPr>
      <w:r w:rsidRPr="004E4492">
        <w:rPr>
          <w:rFonts w:asciiTheme="majorBidi" w:hAnsiTheme="majorBidi" w:cs="Times New Roman"/>
          <w:sz w:val="24"/>
          <w:szCs w:val="24"/>
        </w:rPr>
        <w:t xml:space="preserve">Alasan larangan tersebut, mengingat bahwa tujuan berbusana adalah untuk menutupi aurat, dan letak-letak perhiasan, sedang pakaian yang ketat itu </w:t>
      </w:r>
      <w:proofErr w:type="gramStart"/>
      <w:r w:rsidRPr="004E4492">
        <w:rPr>
          <w:rFonts w:asciiTheme="majorBidi" w:hAnsiTheme="majorBidi" w:cs="Times New Roman"/>
          <w:sz w:val="24"/>
          <w:szCs w:val="24"/>
        </w:rPr>
        <w:t>akan</w:t>
      </w:r>
      <w:proofErr w:type="gramEnd"/>
      <w:r w:rsidRPr="004E4492">
        <w:rPr>
          <w:rFonts w:asciiTheme="majorBidi" w:hAnsiTheme="majorBidi" w:cs="Times New Roman"/>
          <w:sz w:val="24"/>
          <w:szCs w:val="24"/>
        </w:rPr>
        <w:t xml:space="preserve"> membentuk postur tubuh wanita dan sebagainya, melecehkan ketentuan ini merupakan diantara faktor-faktor penyebab timbulnya kerusakan fatal dan mengundang fitnah.</w:t>
      </w:r>
    </w:p>
    <w:p w:rsidR="00531C30" w:rsidRPr="004E4492" w:rsidRDefault="00531C30" w:rsidP="00531C30">
      <w:pPr>
        <w:pStyle w:val="ListParagraph"/>
        <w:tabs>
          <w:tab w:val="left" w:pos="1418"/>
        </w:tabs>
        <w:spacing w:after="0" w:line="480" w:lineRule="auto"/>
        <w:ind w:left="851" w:firstLine="567"/>
        <w:jc w:val="both"/>
        <w:rPr>
          <w:rFonts w:asciiTheme="majorBidi" w:hAnsiTheme="majorBidi" w:cs="Times New Roman"/>
          <w:sz w:val="24"/>
          <w:szCs w:val="24"/>
        </w:rPr>
      </w:pPr>
      <w:r w:rsidRPr="004E4492">
        <w:rPr>
          <w:rFonts w:asciiTheme="majorBidi" w:hAnsiTheme="majorBidi" w:cs="Times New Roman"/>
          <w:sz w:val="24"/>
          <w:szCs w:val="24"/>
        </w:rPr>
        <w:lastRenderedPageBreak/>
        <w:t xml:space="preserve">Seorang wanita yang mengenakan pakaian ketat yang dapat membentuk postur tubuh dan </w:t>
      </w:r>
      <w:proofErr w:type="gramStart"/>
      <w:r w:rsidRPr="004E4492">
        <w:rPr>
          <w:rFonts w:asciiTheme="majorBidi" w:hAnsiTheme="majorBidi" w:cs="Times New Roman"/>
          <w:sz w:val="24"/>
          <w:szCs w:val="24"/>
        </w:rPr>
        <w:t>ia</w:t>
      </w:r>
      <w:proofErr w:type="gramEnd"/>
      <w:r w:rsidRPr="004E4492">
        <w:rPr>
          <w:rFonts w:asciiTheme="majorBidi" w:hAnsiTheme="majorBidi" w:cs="Times New Roman"/>
          <w:sz w:val="24"/>
          <w:szCs w:val="24"/>
        </w:rPr>
        <w:t xml:space="preserve"> keluar pada perkumpulan-perkumpulan kaum laki-laki, maka busana itu dikhawatirkan termasuk kategori diantara pakaian-pakaian telanjang yang mana Rasulullah SAW bersabda berkenaan dengan mereka:</w:t>
      </w:r>
    </w:p>
    <w:p w:rsidR="00531C30" w:rsidRPr="00743ED9" w:rsidRDefault="00531C30" w:rsidP="00743ED9">
      <w:pPr>
        <w:pStyle w:val="ListParagraph"/>
        <w:spacing w:after="0"/>
        <w:ind w:left="709" w:right="-1"/>
        <w:jc w:val="right"/>
        <w:rPr>
          <w:rFonts w:ascii="Traditional Arabic" w:hAnsi="Traditional Arabic" w:cs="Traditional Arabic"/>
          <w:sz w:val="28"/>
          <w:szCs w:val="28"/>
          <w:lang w:val="id-ID"/>
        </w:rPr>
      </w:pPr>
      <w:r w:rsidRPr="00941EE4">
        <w:rPr>
          <w:rFonts w:asciiTheme="majorBidi" w:hAnsiTheme="majorBidi" w:cs="Times New Roman"/>
          <w:sz w:val="36"/>
          <w:szCs w:val="36"/>
          <w:rtl/>
        </w:rPr>
        <w:t xml:space="preserve"> </w:t>
      </w:r>
      <w:r w:rsidRPr="00941EE4">
        <w:rPr>
          <w:rFonts w:ascii="Traditional Arabic" w:hAnsi="Traditional Arabic" w:cs="Traditional Arabic"/>
          <w:sz w:val="36"/>
          <w:szCs w:val="36"/>
          <w:rtl/>
        </w:rPr>
        <w:t>عَنْ أَبِيْ هُرَيْرَةَ رَضِي اللهُ عَنْهُ قَالَ : قَالَ رَسُوْلُ اللهِ صَلَّى اللهُ عَلَيْهِ وَسَلّمَ : صِنْفَا نِ مِنْ أَهْلِ النَّارِ لَمْ اَرَهُمَا قَوْمٌ مَعَهُمْ سِيَاطٌ كَأَذْنَاِب الْبَقَرِ يَضْرِبُوْنَ بِهَا الَّناسَ ونِسَاءٌ كَا سِيَاتٌ عَارِيَاتٌ مُمِيْلَاتٌ مَائِلَاتٌ رُءُوْسُهُنَّ كَأَسْنِمَةِ الْبُخْتِ الْمَا ئِلَةِ لَا يَدْخُلْنَ الْجَنَّةَ وَلَا يَجِدْنَ رِيَحَهَا وَإِنَّ رِيَحَهَا لَيُوْجَدُ مِنْ مَسِيْرَةِ كَذَا وَكَذَا</w:t>
      </w:r>
      <w:r w:rsidR="00743ED9">
        <w:rPr>
          <w:rFonts w:ascii="Traditional Arabic" w:hAnsi="Traditional Arabic" w:cs="Traditional Arabic"/>
          <w:sz w:val="36"/>
          <w:szCs w:val="36"/>
          <w:lang w:val="id-ID"/>
        </w:rPr>
        <w:t xml:space="preserve"> </w:t>
      </w:r>
      <w:r w:rsidRPr="00941EE4">
        <w:rPr>
          <w:rFonts w:ascii="Traditional Arabic" w:hAnsi="Traditional Arabic" w:cs="Traditional Arabic"/>
          <w:sz w:val="36"/>
          <w:szCs w:val="36"/>
          <w:rtl/>
        </w:rPr>
        <w:t>(رواه مسلم</w:t>
      </w:r>
      <w:r w:rsidRPr="00FE4FCD">
        <w:rPr>
          <w:rFonts w:ascii="Traditional Arabic" w:hAnsi="Traditional Arabic" w:cs="Traditional Arabic"/>
          <w:sz w:val="28"/>
          <w:szCs w:val="28"/>
          <w:rtl/>
        </w:rPr>
        <w:t>)</w:t>
      </w:r>
    </w:p>
    <w:p w:rsidR="00531C30" w:rsidRDefault="00531C30" w:rsidP="00531C30">
      <w:pPr>
        <w:pStyle w:val="ListParagraph"/>
        <w:spacing w:after="0" w:line="240" w:lineRule="auto"/>
        <w:ind w:left="851"/>
        <w:jc w:val="both"/>
        <w:rPr>
          <w:rFonts w:asciiTheme="majorBidi" w:hAnsiTheme="majorBidi" w:cs="Times New Roman"/>
          <w:i/>
          <w:iCs/>
          <w:sz w:val="24"/>
          <w:szCs w:val="24"/>
        </w:rPr>
      </w:pPr>
      <w:r w:rsidRPr="00743ED9">
        <w:rPr>
          <w:rFonts w:asciiTheme="majorBidi" w:hAnsiTheme="majorBidi" w:cs="Times New Roman"/>
          <w:i/>
          <w:iCs/>
          <w:sz w:val="24"/>
          <w:szCs w:val="24"/>
          <w:lang w:val="id-ID"/>
        </w:rPr>
        <w:t xml:space="preserve">Artinya: Dari Abu Hurairah, dia berkata, “ Rasulullah telah bersabda, “Ada dua golongan ahli neraka yang belum aku lihat yaitu kaum yang membawa cambuk seperti ekor sapi yang mereka gunakan untuk memukul orang lain dan para wanita yang berpakaian tapi auratnya terlihat yang berjalan melenggok-lenggok, sedangkan kepala mereka bagaikan punuk unta yang miring. </w:t>
      </w:r>
      <w:r>
        <w:rPr>
          <w:rFonts w:asciiTheme="majorBidi" w:hAnsiTheme="majorBidi" w:cs="Times New Roman"/>
          <w:i/>
          <w:iCs/>
          <w:sz w:val="24"/>
          <w:szCs w:val="24"/>
        </w:rPr>
        <w:t xml:space="preserve">Mereka </w:t>
      </w:r>
      <w:r w:rsidRPr="008F5DE2">
        <w:rPr>
          <w:rFonts w:asciiTheme="majorBidi" w:hAnsiTheme="majorBidi" w:cs="Times New Roman"/>
          <w:i/>
          <w:iCs/>
          <w:sz w:val="24"/>
          <w:szCs w:val="24"/>
        </w:rPr>
        <w:t xml:space="preserve">itu tidak </w:t>
      </w:r>
      <w:proofErr w:type="gramStart"/>
      <w:r w:rsidRPr="008F5DE2">
        <w:rPr>
          <w:rFonts w:asciiTheme="majorBidi" w:hAnsiTheme="majorBidi" w:cs="Times New Roman"/>
          <w:i/>
          <w:iCs/>
          <w:sz w:val="24"/>
          <w:szCs w:val="24"/>
        </w:rPr>
        <w:t>akan</w:t>
      </w:r>
      <w:proofErr w:type="gramEnd"/>
      <w:r w:rsidRPr="008F5DE2">
        <w:rPr>
          <w:rFonts w:asciiTheme="majorBidi" w:hAnsiTheme="majorBidi" w:cs="Times New Roman"/>
          <w:i/>
          <w:iCs/>
          <w:sz w:val="24"/>
          <w:szCs w:val="24"/>
        </w:rPr>
        <w:t xml:space="preserve"> masuk ke dalam surga dan juga tidak akan mencium bau surga. </w:t>
      </w:r>
      <w:proofErr w:type="gramStart"/>
      <w:r w:rsidRPr="008F5DE2">
        <w:rPr>
          <w:rFonts w:asciiTheme="majorBidi" w:hAnsiTheme="majorBidi" w:cs="Times New Roman"/>
          <w:i/>
          <w:iCs/>
          <w:sz w:val="24"/>
          <w:szCs w:val="24"/>
        </w:rPr>
        <w:t xml:space="preserve">Padahal, </w:t>
      </w:r>
      <w:r w:rsidRPr="008F5DE2">
        <w:rPr>
          <w:rFonts w:asciiTheme="majorBidi" w:hAnsiTheme="majorBidi" w:cs="Times New Roman"/>
          <w:i/>
          <w:iCs/>
          <w:sz w:val="24"/>
          <w:szCs w:val="24"/>
        </w:rPr>
        <w:lastRenderedPageBreak/>
        <w:t>harum semerbak surga itu dapat dirasakan dari jarak yang begini dan begini.”</w:t>
      </w:r>
      <w:r>
        <w:rPr>
          <w:rFonts w:asciiTheme="majorBidi" w:hAnsiTheme="majorBidi" w:cs="Times New Roman"/>
          <w:i/>
          <w:iCs/>
          <w:sz w:val="24"/>
          <w:szCs w:val="24"/>
        </w:rPr>
        <w:t>( H.R</w:t>
      </w:r>
      <w:proofErr w:type="gramEnd"/>
      <w:r>
        <w:rPr>
          <w:rFonts w:asciiTheme="majorBidi" w:hAnsiTheme="majorBidi" w:cs="Times New Roman"/>
          <w:i/>
          <w:iCs/>
          <w:sz w:val="24"/>
          <w:szCs w:val="24"/>
        </w:rPr>
        <w:t xml:space="preserve"> Muslim 6/168).</w:t>
      </w:r>
      <w:r>
        <w:rPr>
          <w:rStyle w:val="FootnoteReference"/>
          <w:rFonts w:asciiTheme="majorBidi" w:hAnsiTheme="majorBidi"/>
          <w:i/>
          <w:iCs/>
          <w:sz w:val="24"/>
          <w:szCs w:val="24"/>
        </w:rPr>
        <w:footnoteReference w:id="39"/>
      </w:r>
    </w:p>
    <w:p w:rsidR="00531C30" w:rsidRDefault="00531C30" w:rsidP="00531C30">
      <w:pPr>
        <w:pStyle w:val="ListParagraph"/>
        <w:spacing w:after="0" w:line="480" w:lineRule="auto"/>
        <w:ind w:left="0" w:firstLine="709"/>
        <w:jc w:val="both"/>
        <w:rPr>
          <w:rFonts w:asciiTheme="majorBidi" w:hAnsiTheme="majorBidi" w:cs="Times New Roman"/>
          <w:sz w:val="24"/>
          <w:szCs w:val="24"/>
        </w:rPr>
      </w:pPr>
    </w:p>
    <w:p w:rsidR="00531C30" w:rsidRPr="000618EB" w:rsidRDefault="00531C30" w:rsidP="00531C30">
      <w:pPr>
        <w:pStyle w:val="ListParagraph"/>
        <w:spacing w:after="0" w:line="480" w:lineRule="auto"/>
        <w:ind w:left="851" w:firstLine="567"/>
        <w:jc w:val="both"/>
        <w:rPr>
          <w:rFonts w:asciiTheme="majorBidi" w:hAnsiTheme="majorBidi" w:cs="Times New Roman"/>
          <w:i/>
          <w:iCs/>
          <w:sz w:val="24"/>
          <w:szCs w:val="24"/>
        </w:rPr>
      </w:pPr>
      <w:proofErr w:type="gramStart"/>
      <w:r w:rsidRPr="000618EB">
        <w:rPr>
          <w:rFonts w:asciiTheme="majorBidi" w:hAnsiTheme="majorBidi" w:cs="Times New Roman"/>
          <w:sz w:val="24"/>
          <w:szCs w:val="24"/>
        </w:rPr>
        <w:t>Termasuk dalam pengertian pakaian telanjang adalah seorang wanita yang mengenakan pakaian ketat yang tampak jelas lekuk-lekuk dan bentuk asli tubuhnya.</w:t>
      </w:r>
      <w:proofErr w:type="gramEnd"/>
    </w:p>
    <w:p w:rsidR="00531C30" w:rsidRDefault="00531C30" w:rsidP="003D72DE">
      <w:pPr>
        <w:pStyle w:val="ListParagraph"/>
        <w:numPr>
          <w:ilvl w:val="0"/>
          <w:numId w:val="9"/>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Berbeda dengan pakaian khas pemeluk agama lain.</w:t>
      </w:r>
    </w:p>
    <w:p w:rsidR="00531C30" w:rsidRPr="005867D1" w:rsidRDefault="00531C30" w:rsidP="00531C30">
      <w:pPr>
        <w:pStyle w:val="ListParagraph"/>
        <w:spacing w:after="0" w:line="480" w:lineRule="auto"/>
        <w:ind w:left="851" w:firstLine="567"/>
        <w:jc w:val="both"/>
        <w:rPr>
          <w:rFonts w:asciiTheme="majorBidi" w:hAnsiTheme="majorBidi" w:cs="Times New Roman"/>
          <w:sz w:val="24"/>
          <w:szCs w:val="24"/>
        </w:rPr>
      </w:pPr>
      <w:r w:rsidRPr="005867D1">
        <w:rPr>
          <w:rFonts w:asciiTheme="majorBidi" w:hAnsiTheme="majorBidi" w:cs="Times New Roman"/>
          <w:sz w:val="24"/>
          <w:szCs w:val="24"/>
        </w:rPr>
        <w:t xml:space="preserve">Syariat </w:t>
      </w:r>
      <w:proofErr w:type="gramStart"/>
      <w:r w:rsidRPr="005867D1">
        <w:rPr>
          <w:rFonts w:asciiTheme="majorBidi" w:hAnsiTheme="majorBidi" w:cs="Times New Roman"/>
          <w:sz w:val="24"/>
          <w:szCs w:val="24"/>
        </w:rPr>
        <w:t>islam</w:t>
      </w:r>
      <w:proofErr w:type="gramEnd"/>
      <w:r w:rsidRPr="005867D1">
        <w:rPr>
          <w:rFonts w:asciiTheme="majorBidi" w:hAnsiTheme="majorBidi" w:cs="Times New Roman"/>
          <w:sz w:val="24"/>
          <w:szCs w:val="24"/>
        </w:rPr>
        <w:t xml:space="preserve"> telah menetapkan bahwa kaum muslim (laki-laki maupun perempuan) tidak boleh bertasyabuh (menyerupai) kepada orang-orang kafir, baik dalam ibadah, ikut merayakan hari raya, dan berpakaian khas mereka.</w:t>
      </w:r>
      <w:r>
        <w:rPr>
          <w:rStyle w:val="FootnoteReference"/>
          <w:rFonts w:asciiTheme="majorBidi" w:hAnsiTheme="majorBidi"/>
          <w:sz w:val="24"/>
          <w:szCs w:val="24"/>
        </w:rPr>
        <w:footnoteReference w:id="40"/>
      </w:r>
    </w:p>
    <w:p w:rsidR="00531C30" w:rsidRDefault="00531C30" w:rsidP="003D72DE">
      <w:pPr>
        <w:pStyle w:val="ListParagraph"/>
        <w:numPr>
          <w:ilvl w:val="0"/>
          <w:numId w:val="9"/>
        </w:numPr>
        <w:spacing w:after="0" w:line="480" w:lineRule="auto"/>
        <w:ind w:left="851" w:hanging="284"/>
        <w:jc w:val="both"/>
        <w:rPr>
          <w:rFonts w:asciiTheme="majorBidi" w:hAnsiTheme="majorBidi" w:cs="Times New Roman"/>
          <w:sz w:val="24"/>
          <w:szCs w:val="24"/>
        </w:rPr>
      </w:pPr>
      <w:r w:rsidRPr="004F4F47">
        <w:rPr>
          <w:rFonts w:asciiTheme="majorBidi" w:hAnsiTheme="majorBidi" w:cs="Times New Roman"/>
          <w:sz w:val="24"/>
          <w:szCs w:val="24"/>
        </w:rPr>
        <w:t xml:space="preserve">Busana muslimah tidak </w:t>
      </w:r>
      <w:proofErr w:type="gramStart"/>
      <w:r w:rsidRPr="004F4F47">
        <w:rPr>
          <w:rFonts w:asciiTheme="majorBidi" w:hAnsiTheme="majorBidi" w:cs="Times New Roman"/>
          <w:sz w:val="24"/>
          <w:szCs w:val="24"/>
        </w:rPr>
        <w:t>sama</w:t>
      </w:r>
      <w:proofErr w:type="gramEnd"/>
      <w:r w:rsidRPr="004F4F47">
        <w:rPr>
          <w:rFonts w:asciiTheme="majorBidi" w:hAnsiTheme="majorBidi" w:cs="Times New Roman"/>
          <w:sz w:val="24"/>
          <w:szCs w:val="24"/>
        </w:rPr>
        <w:t xml:space="preserve"> dengan pakaian laki-laki, karena Rasulullah SAW melaknat laki-laki yang memakai pakaian perempuan dan perempuan yang memakai pakaian laki-laki, juga beliau mengutuk laki-laki yang meniru perempuan dan perempuan meniru laki-laki.</w:t>
      </w:r>
    </w:p>
    <w:p w:rsidR="00531C30" w:rsidRDefault="00531C30" w:rsidP="003D72DE">
      <w:pPr>
        <w:pStyle w:val="ListParagraph"/>
        <w:numPr>
          <w:ilvl w:val="0"/>
          <w:numId w:val="9"/>
        </w:numPr>
        <w:spacing w:after="0" w:line="480" w:lineRule="auto"/>
        <w:ind w:left="851" w:hanging="284"/>
        <w:jc w:val="both"/>
        <w:rPr>
          <w:rFonts w:asciiTheme="majorBidi" w:hAnsiTheme="majorBidi" w:cs="Times New Roman"/>
          <w:sz w:val="24"/>
          <w:szCs w:val="24"/>
        </w:rPr>
      </w:pPr>
      <w:r w:rsidRPr="005867D1">
        <w:rPr>
          <w:rFonts w:asciiTheme="majorBidi" w:hAnsiTheme="majorBidi" w:cs="Times New Roman"/>
          <w:sz w:val="24"/>
          <w:szCs w:val="24"/>
        </w:rPr>
        <w:lastRenderedPageBreak/>
        <w:t>Busana tidak menampakkan bentuk perhiasan kecantikan, kecuali yang biasa tampak dari padanya.</w:t>
      </w:r>
    </w:p>
    <w:p w:rsidR="00531C30" w:rsidRPr="005867D1" w:rsidRDefault="00531C30" w:rsidP="00531C30">
      <w:pPr>
        <w:pStyle w:val="ListParagraph"/>
        <w:spacing w:after="0" w:line="480" w:lineRule="auto"/>
        <w:ind w:left="851" w:firstLine="567"/>
        <w:jc w:val="both"/>
        <w:rPr>
          <w:rFonts w:asciiTheme="majorBidi" w:hAnsiTheme="majorBidi" w:cs="Times New Roman"/>
          <w:sz w:val="24"/>
          <w:szCs w:val="24"/>
          <w:rtl/>
        </w:rPr>
      </w:pPr>
      <w:r w:rsidRPr="005867D1">
        <w:rPr>
          <w:rFonts w:asciiTheme="majorBidi" w:hAnsiTheme="majorBidi" w:cs="Times New Roman"/>
          <w:sz w:val="24"/>
          <w:szCs w:val="24"/>
        </w:rPr>
        <w:t>Syarat ini berdasarkan firman Allah SWT:</w:t>
      </w:r>
    </w:p>
    <w:p w:rsidR="00531C30" w:rsidRPr="0014312C" w:rsidRDefault="00531C30" w:rsidP="00531C30">
      <w:pPr>
        <w:bidi/>
        <w:spacing w:after="0" w:line="240" w:lineRule="auto"/>
        <w:ind w:left="-1" w:right="851" w:firstLine="1"/>
        <w:jc w:val="both"/>
        <w:rPr>
          <w:rFonts w:ascii="Traditional Arabic" w:hAnsi="Traditional Arabic" w:cs="Traditional Arabic"/>
          <w:rtl/>
        </w:rPr>
      </w:pPr>
      <w:r w:rsidRPr="0014312C">
        <w:rPr>
          <w:rFonts w:ascii="Traditional Arabic" w:hAnsi="Traditional Arabic" w:cs="Traditional Arabic"/>
          <w:sz w:val="28"/>
          <w:szCs w:val="28"/>
        </w:rPr>
        <w:sym w:font="HQPB2" w:char="F040"/>
      </w:r>
      <w:r w:rsidRPr="0014312C">
        <w:rPr>
          <w:rFonts w:ascii="Traditional Arabic" w:hAnsi="Traditional Arabic" w:cs="Traditional Arabic"/>
          <w:sz w:val="28"/>
          <w:szCs w:val="28"/>
        </w:rPr>
        <w:sym w:font="HQPB4" w:char="F0E8"/>
      </w:r>
      <w:r w:rsidRPr="0014312C">
        <w:rPr>
          <w:rFonts w:ascii="Traditional Arabic" w:hAnsi="Traditional Arabic" w:cs="Traditional Arabic"/>
          <w:sz w:val="28"/>
          <w:szCs w:val="28"/>
        </w:rPr>
        <w:sym w:font="HQPB2" w:char="F025"/>
      </w:r>
      <w:r w:rsidRPr="0014312C">
        <w:rPr>
          <w:rFonts w:ascii="Traditional Arabic" w:hAnsi="Traditional Arabic" w:cs="Traditional Arabic"/>
          <w:sz w:val="28"/>
          <w:szCs w:val="28"/>
        </w:rPr>
        <w:sym w:font="HQPB5" w:char="F075"/>
      </w:r>
      <w:r w:rsidRPr="0014312C">
        <w:rPr>
          <w:rFonts w:ascii="Traditional Arabic" w:hAnsi="Traditional Arabic" w:cs="Traditional Arabic"/>
          <w:sz w:val="28"/>
          <w:szCs w:val="28"/>
        </w:rPr>
        <w:sym w:font="HQPB2" w:char="F072"/>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4" w:char="F0CF"/>
      </w:r>
      <w:r w:rsidRPr="0014312C">
        <w:rPr>
          <w:rFonts w:ascii="Traditional Arabic" w:hAnsi="Traditional Arabic" w:cs="Traditional Arabic"/>
          <w:sz w:val="28"/>
          <w:szCs w:val="28"/>
        </w:rPr>
        <w:sym w:font="HQPB1" w:char="F04D"/>
      </w:r>
      <w:r w:rsidRPr="0014312C">
        <w:rPr>
          <w:rFonts w:ascii="Traditional Arabic" w:hAnsi="Traditional Arabic" w:cs="Traditional Arabic"/>
          <w:sz w:val="28"/>
          <w:szCs w:val="28"/>
        </w:rPr>
        <w:sym w:font="HQPB2" w:char="F0BB"/>
      </w:r>
      <w:r w:rsidRPr="0014312C">
        <w:rPr>
          <w:rFonts w:ascii="Traditional Arabic" w:hAnsi="Traditional Arabic" w:cs="Traditional Arabic"/>
          <w:sz w:val="28"/>
          <w:szCs w:val="28"/>
        </w:rPr>
        <w:sym w:font="HQPB5" w:char="F075"/>
      </w:r>
      <w:r w:rsidRPr="0014312C">
        <w:rPr>
          <w:rFonts w:ascii="Traditional Arabic" w:hAnsi="Traditional Arabic" w:cs="Traditional Arabic"/>
          <w:sz w:val="28"/>
          <w:szCs w:val="28"/>
        </w:rPr>
        <w:sym w:font="HQPB2" w:char="F05A"/>
      </w:r>
      <w:r w:rsidRPr="0014312C">
        <w:rPr>
          <w:rFonts w:ascii="Traditional Arabic" w:hAnsi="Traditional Arabic" w:cs="Traditional Arabic"/>
          <w:sz w:val="28"/>
          <w:szCs w:val="28"/>
        </w:rPr>
        <w:sym w:font="HQPB4" w:char="F0CF"/>
      </w:r>
      <w:r w:rsidRPr="0014312C">
        <w:rPr>
          <w:rFonts w:ascii="Traditional Arabic" w:hAnsi="Traditional Arabic" w:cs="Traditional Arabic"/>
          <w:sz w:val="28"/>
          <w:szCs w:val="28"/>
        </w:rPr>
        <w:sym w:font="HQPB2" w:char="F042"/>
      </w:r>
      <w:r w:rsidRPr="0014312C">
        <w:rPr>
          <w:rFonts w:ascii="Traditional Arabic" w:hAnsi="Traditional Arabic" w:cs="Traditional Arabic"/>
          <w:sz w:val="28"/>
          <w:szCs w:val="28"/>
        </w:rPr>
        <w:sym w:font="HQPB4" w:char="F0F7"/>
      </w:r>
      <w:r w:rsidRPr="0014312C">
        <w:rPr>
          <w:rFonts w:ascii="Traditional Arabic" w:hAnsi="Traditional Arabic" w:cs="Traditional Arabic"/>
          <w:sz w:val="28"/>
          <w:szCs w:val="28"/>
        </w:rPr>
        <w:sym w:font="HQPB2" w:char="F073"/>
      </w:r>
      <w:r w:rsidRPr="0014312C">
        <w:rPr>
          <w:rFonts w:ascii="Traditional Arabic" w:hAnsi="Traditional Arabic" w:cs="Traditional Arabic"/>
          <w:sz w:val="28"/>
          <w:szCs w:val="28"/>
        </w:rPr>
        <w:sym w:font="HQPB4" w:char="F0DF"/>
      </w:r>
      <w:r w:rsidRPr="0014312C">
        <w:rPr>
          <w:rFonts w:ascii="Traditional Arabic" w:hAnsi="Traditional Arabic" w:cs="Traditional Arabic"/>
          <w:sz w:val="28"/>
          <w:szCs w:val="28"/>
        </w:rPr>
        <w:sym w:font="HQPB2" w:char="F04A"/>
      </w:r>
      <w:r w:rsidRPr="0014312C">
        <w:rPr>
          <w:rFonts w:ascii="Traditional Arabic" w:hAnsi="Traditional Arabic" w:cs="Traditional Arabic"/>
          <w:sz w:val="28"/>
          <w:szCs w:val="28"/>
        </w:rPr>
        <w:sym w:font="HQPB4" w:char="F0F9"/>
      </w:r>
      <w:r w:rsidRPr="0014312C">
        <w:rPr>
          <w:rFonts w:ascii="Traditional Arabic" w:hAnsi="Traditional Arabic" w:cs="Traditional Arabic"/>
          <w:sz w:val="28"/>
          <w:szCs w:val="28"/>
        </w:rPr>
        <w:sym w:font="HQPB2" w:char="F03D"/>
      </w:r>
      <w:r w:rsidRPr="0014312C">
        <w:rPr>
          <w:rFonts w:ascii="Traditional Arabic" w:hAnsi="Traditional Arabic" w:cs="Traditional Arabic"/>
          <w:sz w:val="28"/>
          <w:szCs w:val="28"/>
        </w:rPr>
        <w:sym w:font="HQPB4" w:char="F0CF"/>
      </w:r>
      <w:r w:rsidRPr="0014312C">
        <w:rPr>
          <w:rFonts w:ascii="Traditional Arabic" w:hAnsi="Traditional Arabic" w:cs="Traditional Arabic"/>
          <w:sz w:val="28"/>
          <w:szCs w:val="28"/>
        </w:rPr>
        <w:sym w:font="HQPB4" w:char="F06A"/>
      </w:r>
      <w:r w:rsidRPr="0014312C">
        <w:rPr>
          <w:rFonts w:ascii="Traditional Arabic" w:hAnsi="Traditional Arabic" w:cs="Traditional Arabic"/>
          <w:sz w:val="28"/>
          <w:szCs w:val="28"/>
        </w:rPr>
        <w:sym w:font="HQPB2" w:char="F039"/>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5" w:char="F07A"/>
      </w:r>
      <w:r w:rsidRPr="0014312C">
        <w:rPr>
          <w:rFonts w:ascii="Traditional Arabic" w:hAnsi="Traditional Arabic" w:cs="Traditional Arabic"/>
          <w:sz w:val="28"/>
          <w:szCs w:val="28"/>
        </w:rPr>
        <w:sym w:font="HQPB2" w:char="F060"/>
      </w:r>
      <w:r w:rsidRPr="0014312C">
        <w:rPr>
          <w:rFonts w:ascii="Traditional Arabic" w:hAnsi="Traditional Arabic" w:cs="Traditional Arabic"/>
          <w:sz w:val="28"/>
          <w:szCs w:val="28"/>
        </w:rPr>
        <w:sym w:font="HQPB4" w:char="F0F4"/>
      </w:r>
      <w:r w:rsidRPr="0014312C">
        <w:rPr>
          <w:rFonts w:ascii="Traditional Arabic" w:hAnsi="Traditional Arabic" w:cs="Traditional Arabic"/>
          <w:sz w:val="28"/>
          <w:szCs w:val="28"/>
        </w:rPr>
        <w:sym w:font="HQPB1" w:char="F0D2"/>
      </w:r>
      <w:r w:rsidRPr="0014312C">
        <w:rPr>
          <w:rFonts w:ascii="Traditional Arabic" w:hAnsi="Traditional Arabic" w:cs="Traditional Arabic"/>
          <w:sz w:val="28"/>
          <w:szCs w:val="28"/>
        </w:rPr>
        <w:sym w:font="HQPB4" w:char="F0E0"/>
      </w:r>
      <w:r w:rsidRPr="0014312C">
        <w:rPr>
          <w:rFonts w:ascii="Traditional Arabic" w:hAnsi="Traditional Arabic" w:cs="Traditional Arabic"/>
          <w:sz w:val="28"/>
          <w:szCs w:val="28"/>
        </w:rPr>
        <w:sym w:font="HQPB1" w:char="F0D2"/>
      </w:r>
      <w:r w:rsidRPr="0014312C">
        <w:rPr>
          <w:rFonts w:ascii="Traditional Arabic" w:hAnsi="Traditional Arabic" w:cs="Traditional Arabic"/>
          <w:sz w:val="28"/>
          <w:szCs w:val="28"/>
        </w:rPr>
        <w:sym w:font="HQPB4" w:char="F0F8"/>
      </w:r>
      <w:r w:rsidRPr="0014312C">
        <w:rPr>
          <w:rFonts w:ascii="Traditional Arabic" w:hAnsi="Traditional Arabic" w:cs="Traditional Arabic"/>
          <w:sz w:val="28"/>
          <w:szCs w:val="28"/>
        </w:rPr>
        <w:sym w:font="HQPB1" w:char="F0F3"/>
      </w:r>
      <w:r w:rsidRPr="0014312C">
        <w:rPr>
          <w:rFonts w:ascii="Traditional Arabic" w:hAnsi="Traditional Arabic" w:cs="Traditional Arabic"/>
          <w:sz w:val="28"/>
          <w:szCs w:val="28"/>
        </w:rPr>
        <w:sym w:font="HQPB5" w:char="F074"/>
      </w:r>
      <w:r w:rsidRPr="0014312C">
        <w:rPr>
          <w:rFonts w:ascii="Traditional Arabic" w:hAnsi="Traditional Arabic" w:cs="Traditional Arabic"/>
          <w:sz w:val="28"/>
          <w:szCs w:val="28"/>
        </w:rPr>
        <w:sym w:font="HQPB2" w:char="F083"/>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4" w:char="F0F4"/>
      </w:r>
      <w:r w:rsidRPr="0014312C">
        <w:rPr>
          <w:rFonts w:ascii="Traditional Arabic" w:hAnsi="Traditional Arabic" w:cs="Traditional Arabic"/>
          <w:sz w:val="28"/>
          <w:szCs w:val="28"/>
        </w:rPr>
        <w:sym w:font="HQPB2" w:char="F060"/>
      </w:r>
      <w:r w:rsidRPr="0014312C">
        <w:rPr>
          <w:rFonts w:ascii="Traditional Arabic" w:hAnsi="Traditional Arabic" w:cs="Traditional Arabic"/>
          <w:sz w:val="28"/>
          <w:szCs w:val="28"/>
        </w:rPr>
        <w:sym w:font="HQPB4" w:char="F0CF"/>
      </w:r>
      <w:r w:rsidRPr="0014312C">
        <w:rPr>
          <w:rFonts w:ascii="Traditional Arabic" w:hAnsi="Traditional Arabic" w:cs="Traditional Arabic"/>
          <w:sz w:val="28"/>
          <w:szCs w:val="28"/>
        </w:rPr>
        <w:sym w:font="HQPB2" w:char="F042"/>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4" w:char="F0A3"/>
      </w:r>
      <w:r w:rsidRPr="0014312C">
        <w:rPr>
          <w:rFonts w:ascii="Traditional Arabic" w:hAnsi="Traditional Arabic" w:cs="Traditional Arabic"/>
          <w:sz w:val="28"/>
          <w:szCs w:val="28"/>
        </w:rPr>
        <w:sym w:font="HQPB2" w:char="F060"/>
      </w:r>
      <w:r w:rsidRPr="0014312C">
        <w:rPr>
          <w:rFonts w:ascii="Traditional Arabic" w:hAnsi="Traditional Arabic" w:cs="Traditional Arabic"/>
          <w:sz w:val="28"/>
          <w:szCs w:val="28"/>
        </w:rPr>
        <w:sym w:font="HQPB4" w:char="F0CF"/>
      </w:r>
      <w:r w:rsidRPr="0014312C">
        <w:rPr>
          <w:rFonts w:ascii="Traditional Arabic" w:hAnsi="Traditional Arabic" w:cs="Traditional Arabic"/>
          <w:sz w:val="28"/>
          <w:szCs w:val="28"/>
        </w:rPr>
        <w:sym w:font="HQPB2" w:char="F064"/>
      </w:r>
      <w:r w:rsidRPr="0014312C">
        <w:rPr>
          <w:rFonts w:ascii="Traditional Arabic" w:hAnsi="Traditional Arabic" w:cs="Traditional Arabic"/>
          <w:sz w:val="28"/>
          <w:szCs w:val="28"/>
        </w:rPr>
        <w:sym w:font="HQPB4" w:char="F0CC"/>
      </w:r>
      <w:r w:rsidRPr="0014312C">
        <w:rPr>
          <w:rFonts w:ascii="Traditional Arabic" w:hAnsi="Traditional Arabic" w:cs="Traditional Arabic"/>
          <w:sz w:val="28"/>
          <w:szCs w:val="28"/>
        </w:rPr>
        <w:sym w:font="HQPB1" w:char="F08D"/>
      </w:r>
      <w:r w:rsidRPr="0014312C">
        <w:rPr>
          <w:rFonts w:ascii="Traditional Arabic" w:hAnsi="Traditional Arabic" w:cs="Traditional Arabic"/>
          <w:sz w:val="28"/>
          <w:szCs w:val="28"/>
        </w:rPr>
        <w:sym w:font="HQPB2" w:char="F0BB"/>
      </w:r>
      <w:r w:rsidRPr="0014312C">
        <w:rPr>
          <w:rFonts w:ascii="Traditional Arabic" w:hAnsi="Traditional Arabic" w:cs="Traditional Arabic"/>
          <w:sz w:val="28"/>
          <w:szCs w:val="28"/>
        </w:rPr>
        <w:sym w:font="HQPB5" w:char="F07C"/>
      </w:r>
      <w:r w:rsidRPr="0014312C">
        <w:rPr>
          <w:rFonts w:ascii="Traditional Arabic" w:hAnsi="Traditional Arabic" w:cs="Traditional Arabic"/>
          <w:sz w:val="28"/>
          <w:szCs w:val="28"/>
        </w:rPr>
        <w:sym w:font="HQPB1" w:char="F0C1"/>
      </w:r>
      <w:r w:rsidRPr="0014312C">
        <w:rPr>
          <w:rFonts w:ascii="Traditional Arabic" w:hAnsi="Traditional Arabic" w:cs="Traditional Arabic"/>
          <w:sz w:val="28"/>
          <w:szCs w:val="28"/>
        </w:rPr>
        <w:sym w:font="HQPB4" w:char="F0F6"/>
      </w:r>
      <w:r w:rsidRPr="0014312C">
        <w:rPr>
          <w:rFonts w:ascii="Traditional Arabic" w:hAnsi="Traditional Arabic" w:cs="Traditional Arabic"/>
          <w:sz w:val="28"/>
          <w:szCs w:val="28"/>
        </w:rPr>
        <w:sym w:font="HQPB1" w:char="F02F"/>
      </w:r>
      <w:r w:rsidRPr="0014312C">
        <w:rPr>
          <w:rFonts w:ascii="Traditional Arabic" w:hAnsi="Traditional Arabic" w:cs="Traditional Arabic"/>
          <w:sz w:val="28"/>
          <w:szCs w:val="28"/>
        </w:rPr>
        <w:sym w:font="HQPB5" w:char="F072"/>
      </w:r>
      <w:r w:rsidRPr="0014312C">
        <w:rPr>
          <w:rFonts w:ascii="Traditional Arabic" w:hAnsi="Traditional Arabic" w:cs="Traditional Arabic"/>
          <w:sz w:val="28"/>
          <w:szCs w:val="28"/>
        </w:rPr>
        <w:sym w:font="HQPB1" w:char="F026"/>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5" w:char="F07A"/>
      </w:r>
      <w:r w:rsidRPr="0014312C">
        <w:rPr>
          <w:rFonts w:ascii="Traditional Arabic" w:hAnsi="Traditional Arabic" w:cs="Traditional Arabic"/>
          <w:sz w:val="28"/>
          <w:szCs w:val="28"/>
        </w:rPr>
        <w:sym w:font="HQPB2" w:char="F060"/>
      </w:r>
      <w:r w:rsidRPr="0014312C">
        <w:rPr>
          <w:rFonts w:ascii="Traditional Arabic" w:hAnsi="Traditional Arabic" w:cs="Traditional Arabic"/>
          <w:sz w:val="28"/>
          <w:szCs w:val="28"/>
        </w:rPr>
        <w:sym w:font="HQPB4" w:char="F0F4"/>
      </w:r>
      <w:r w:rsidRPr="0014312C">
        <w:rPr>
          <w:rFonts w:ascii="Traditional Arabic" w:hAnsi="Traditional Arabic" w:cs="Traditional Arabic"/>
          <w:sz w:val="28"/>
          <w:szCs w:val="28"/>
        </w:rPr>
        <w:sym w:font="HQPB1" w:char="F0E0"/>
      </w:r>
      <w:r w:rsidRPr="0014312C">
        <w:rPr>
          <w:rFonts w:ascii="Traditional Arabic" w:hAnsi="Traditional Arabic" w:cs="Traditional Arabic"/>
          <w:sz w:val="28"/>
          <w:szCs w:val="28"/>
        </w:rPr>
        <w:sym w:font="HQPB5" w:char="F078"/>
      </w:r>
      <w:r w:rsidRPr="0014312C">
        <w:rPr>
          <w:rFonts w:ascii="Traditional Arabic" w:hAnsi="Traditional Arabic" w:cs="Traditional Arabic"/>
          <w:sz w:val="28"/>
          <w:szCs w:val="28"/>
        </w:rPr>
        <w:sym w:font="HQPB1" w:char="F0FF"/>
      </w:r>
      <w:r w:rsidRPr="0014312C">
        <w:rPr>
          <w:rFonts w:ascii="Traditional Arabic" w:hAnsi="Traditional Arabic" w:cs="Traditional Arabic"/>
          <w:sz w:val="28"/>
          <w:szCs w:val="28"/>
        </w:rPr>
        <w:sym w:font="HQPB4" w:char="F0F8"/>
      </w:r>
      <w:r w:rsidRPr="0014312C">
        <w:rPr>
          <w:rFonts w:ascii="Traditional Arabic" w:hAnsi="Traditional Arabic" w:cs="Traditional Arabic"/>
          <w:sz w:val="28"/>
          <w:szCs w:val="28"/>
        </w:rPr>
        <w:sym w:font="HQPB1" w:char="F074"/>
      </w:r>
      <w:r w:rsidRPr="0014312C">
        <w:rPr>
          <w:rFonts w:ascii="Traditional Arabic" w:hAnsi="Traditional Arabic" w:cs="Traditional Arabic"/>
          <w:sz w:val="28"/>
          <w:szCs w:val="28"/>
        </w:rPr>
        <w:sym w:font="HQPB5" w:char="F073"/>
      </w:r>
      <w:r w:rsidRPr="0014312C">
        <w:rPr>
          <w:rFonts w:ascii="Traditional Arabic" w:hAnsi="Traditional Arabic" w:cs="Traditional Arabic"/>
          <w:sz w:val="28"/>
          <w:szCs w:val="28"/>
        </w:rPr>
        <w:sym w:font="HQPB2" w:char="F086"/>
      </w:r>
      <w:r w:rsidRPr="0014312C">
        <w:rPr>
          <w:rFonts w:ascii="Traditional Arabic" w:hAnsi="Traditional Arabic" w:cs="Traditional Arabic"/>
          <w:sz w:val="28"/>
          <w:szCs w:val="28"/>
        </w:rPr>
        <w:sym w:font="HQPB5" w:char="F075"/>
      </w:r>
      <w:r w:rsidRPr="0014312C">
        <w:rPr>
          <w:rFonts w:ascii="Traditional Arabic" w:hAnsi="Traditional Arabic" w:cs="Traditional Arabic"/>
          <w:sz w:val="28"/>
          <w:szCs w:val="28"/>
        </w:rPr>
        <w:sym w:font="HQPB2" w:char="F072"/>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4" w:char="F0A3"/>
      </w:r>
      <w:r w:rsidRPr="0014312C">
        <w:rPr>
          <w:rFonts w:ascii="Traditional Arabic" w:hAnsi="Traditional Arabic" w:cs="Traditional Arabic"/>
          <w:sz w:val="28"/>
          <w:szCs w:val="28"/>
        </w:rPr>
        <w:sym w:font="HQPB2" w:char="F060"/>
      </w:r>
      <w:r w:rsidRPr="0014312C">
        <w:rPr>
          <w:rFonts w:ascii="Traditional Arabic" w:hAnsi="Traditional Arabic" w:cs="Traditional Arabic"/>
          <w:sz w:val="28"/>
          <w:szCs w:val="28"/>
        </w:rPr>
        <w:sym w:font="HQPB4" w:char="F0DF"/>
      </w:r>
      <w:r w:rsidRPr="0014312C">
        <w:rPr>
          <w:rFonts w:ascii="Traditional Arabic" w:hAnsi="Traditional Arabic" w:cs="Traditional Arabic"/>
          <w:sz w:val="28"/>
          <w:szCs w:val="28"/>
        </w:rPr>
        <w:sym w:font="HQPB2" w:char="F067"/>
      </w:r>
      <w:r w:rsidRPr="0014312C">
        <w:rPr>
          <w:rFonts w:ascii="Traditional Arabic" w:hAnsi="Traditional Arabic" w:cs="Traditional Arabic"/>
          <w:sz w:val="28"/>
          <w:szCs w:val="28"/>
        </w:rPr>
        <w:sym w:font="HQPB5" w:char="F079"/>
      </w:r>
      <w:r w:rsidRPr="0014312C">
        <w:rPr>
          <w:rFonts w:ascii="Traditional Arabic" w:hAnsi="Traditional Arabic" w:cs="Traditional Arabic"/>
          <w:sz w:val="28"/>
          <w:szCs w:val="28"/>
        </w:rPr>
        <w:sym w:font="HQPB1" w:char="F05F"/>
      </w:r>
      <w:r w:rsidRPr="0014312C">
        <w:rPr>
          <w:rFonts w:ascii="Traditional Arabic" w:hAnsi="Traditional Arabic" w:cs="Traditional Arabic"/>
          <w:sz w:val="28"/>
          <w:szCs w:val="28"/>
        </w:rPr>
        <w:sym w:font="HQPB2" w:char="F072"/>
      </w:r>
      <w:r w:rsidRPr="0014312C">
        <w:rPr>
          <w:rFonts w:ascii="Traditional Arabic" w:hAnsi="Traditional Arabic" w:cs="Traditional Arabic"/>
          <w:sz w:val="28"/>
          <w:szCs w:val="28"/>
        </w:rPr>
        <w:sym w:font="HQPB4" w:char="F0E3"/>
      </w:r>
      <w:r w:rsidRPr="0014312C">
        <w:rPr>
          <w:rFonts w:ascii="Traditional Arabic" w:hAnsi="Traditional Arabic" w:cs="Traditional Arabic"/>
          <w:sz w:val="28"/>
          <w:szCs w:val="28"/>
        </w:rPr>
        <w:sym w:font="HQPB1" w:char="F08D"/>
      </w:r>
      <w:r w:rsidRPr="0014312C">
        <w:rPr>
          <w:rFonts w:ascii="Traditional Arabic" w:hAnsi="Traditional Arabic" w:cs="Traditional Arabic"/>
          <w:sz w:val="28"/>
          <w:szCs w:val="28"/>
        </w:rPr>
        <w:sym w:font="HQPB4" w:char="F0E8"/>
      </w:r>
      <w:r w:rsidRPr="0014312C">
        <w:rPr>
          <w:rFonts w:ascii="Traditional Arabic" w:hAnsi="Traditional Arabic" w:cs="Traditional Arabic"/>
          <w:sz w:val="28"/>
          <w:szCs w:val="28"/>
        </w:rPr>
        <w:sym w:font="HQPB1" w:char="F0F9"/>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5" w:char="F09F"/>
      </w:r>
      <w:r w:rsidRPr="0014312C">
        <w:rPr>
          <w:rFonts w:ascii="Traditional Arabic" w:hAnsi="Traditional Arabic" w:cs="Traditional Arabic"/>
          <w:sz w:val="28"/>
          <w:szCs w:val="28"/>
        </w:rPr>
        <w:sym w:font="HQPB2" w:char="F077"/>
      </w:r>
      <w:r w:rsidRPr="0014312C">
        <w:rPr>
          <w:rFonts w:ascii="Traditional Arabic" w:hAnsi="Traditional Arabic" w:cs="Traditional Arabic"/>
          <w:sz w:val="28"/>
          <w:szCs w:val="28"/>
        </w:rPr>
        <w:sym w:font="HQPB5" w:char="F075"/>
      </w:r>
      <w:r w:rsidRPr="0014312C">
        <w:rPr>
          <w:rFonts w:ascii="Traditional Arabic" w:hAnsi="Traditional Arabic" w:cs="Traditional Arabic"/>
          <w:sz w:val="28"/>
          <w:szCs w:val="28"/>
        </w:rPr>
        <w:sym w:font="HQPB2" w:char="F072"/>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5" w:char="F09A"/>
      </w:r>
      <w:r w:rsidRPr="0014312C">
        <w:rPr>
          <w:rFonts w:ascii="Traditional Arabic" w:hAnsi="Traditional Arabic" w:cs="Traditional Arabic"/>
          <w:sz w:val="28"/>
          <w:szCs w:val="28"/>
        </w:rPr>
        <w:sym w:font="HQPB2" w:char="F0FA"/>
      </w:r>
      <w:r w:rsidRPr="0014312C">
        <w:rPr>
          <w:rFonts w:ascii="Traditional Arabic" w:hAnsi="Traditional Arabic" w:cs="Traditional Arabic"/>
          <w:sz w:val="28"/>
          <w:szCs w:val="28"/>
        </w:rPr>
        <w:sym w:font="HQPB2" w:char="F0EF"/>
      </w:r>
      <w:r w:rsidRPr="0014312C">
        <w:rPr>
          <w:rFonts w:ascii="Traditional Arabic" w:hAnsi="Traditional Arabic" w:cs="Traditional Arabic"/>
          <w:sz w:val="28"/>
          <w:szCs w:val="28"/>
        </w:rPr>
        <w:sym w:font="HQPB4" w:char="F0CF"/>
      </w:r>
      <w:r w:rsidRPr="0014312C">
        <w:rPr>
          <w:rFonts w:ascii="Traditional Arabic" w:hAnsi="Traditional Arabic" w:cs="Traditional Arabic"/>
          <w:sz w:val="28"/>
          <w:szCs w:val="28"/>
        </w:rPr>
        <w:sym w:font="HQPB1" w:char="F089"/>
      </w:r>
      <w:r w:rsidRPr="0014312C">
        <w:rPr>
          <w:rFonts w:ascii="Traditional Arabic" w:hAnsi="Traditional Arabic" w:cs="Traditional Arabic"/>
          <w:sz w:val="28"/>
          <w:szCs w:val="28"/>
        </w:rPr>
        <w:sym w:font="HQPB4" w:char="F0F6"/>
      </w:r>
      <w:r w:rsidRPr="0014312C">
        <w:rPr>
          <w:rFonts w:ascii="Traditional Arabic" w:hAnsi="Traditional Arabic" w:cs="Traditional Arabic"/>
          <w:sz w:val="28"/>
          <w:szCs w:val="28"/>
        </w:rPr>
        <w:sym w:font="HQPB1" w:char="F037"/>
      </w:r>
      <w:r w:rsidRPr="0014312C">
        <w:rPr>
          <w:rFonts w:ascii="Traditional Arabic" w:hAnsi="Traditional Arabic" w:cs="Traditional Arabic"/>
          <w:sz w:val="28"/>
          <w:szCs w:val="28"/>
        </w:rPr>
        <w:sym w:font="HQPB4" w:char="F0E3"/>
      </w:r>
      <w:r w:rsidRPr="0014312C">
        <w:rPr>
          <w:rFonts w:ascii="Traditional Arabic" w:hAnsi="Traditional Arabic" w:cs="Traditional Arabic"/>
          <w:sz w:val="28"/>
          <w:szCs w:val="28"/>
        </w:rPr>
        <w:sym w:font="HQPB2" w:char="F083"/>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4" w:char="F0A3"/>
      </w:r>
      <w:r w:rsidRPr="0014312C">
        <w:rPr>
          <w:rFonts w:ascii="Traditional Arabic" w:hAnsi="Traditional Arabic" w:cs="Traditional Arabic"/>
          <w:sz w:val="28"/>
          <w:szCs w:val="28"/>
        </w:rPr>
        <w:sym w:font="HQPB2" w:char="F060"/>
      </w:r>
      <w:r w:rsidRPr="0014312C">
        <w:rPr>
          <w:rFonts w:ascii="Traditional Arabic" w:hAnsi="Traditional Arabic" w:cs="Traditional Arabic"/>
          <w:sz w:val="28"/>
          <w:szCs w:val="28"/>
        </w:rPr>
        <w:sym w:font="HQPB4" w:char="F0DF"/>
      </w:r>
      <w:r w:rsidRPr="0014312C">
        <w:rPr>
          <w:rFonts w:ascii="Traditional Arabic" w:hAnsi="Traditional Arabic" w:cs="Traditional Arabic"/>
          <w:sz w:val="28"/>
          <w:szCs w:val="28"/>
        </w:rPr>
        <w:sym w:font="HQPB2" w:char="F067"/>
      </w:r>
      <w:r w:rsidRPr="0014312C">
        <w:rPr>
          <w:rFonts w:ascii="Traditional Arabic" w:hAnsi="Traditional Arabic" w:cs="Traditional Arabic"/>
          <w:sz w:val="28"/>
          <w:szCs w:val="28"/>
        </w:rPr>
        <w:sym w:font="HQPB5" w:char="F074"/>
      </w:r>
      <w:r w:rsidRPr="0014312C">
        <w:rPr>
          <w:rFonts w:ascii="Traditional Arabic" w:hAnsi="Traditional Arabic" w:cs="Traditional Arabic"/>
          <w:sz w:val="28"/>
          <w:szCs w:val="28"/>
        </w:rPr>
        <w:sym w:font="HQPB1" w:char="F046"/>
      </w:r>
      <w:r w:rsidRPr="0014312C">
        <w:rPr>
          <w:rFonts w:ascii="Traditional Arabic" w:hAnsi="Traditional Arabic" w:cs="Traditional Arabic"/>
          <w:sz w:val="28"/>
          <w:szCs w:val="28"/>
        </w:rPr>
        <w:sym w:font="HQPB5" w:char="F074"/>
      </w:r>
      <w:r w:rsidRPr="0014312C">
        <w:rPr>
          <w:rFonts w:ascii="Traditional Arabic" w:hAnsi="Traditional Arabic" w:cs="Traditional Arabic"/>
          <w:sz w:val="28"/>
          <w:szCs w:val="28"/>
        </w:rPr>
        <w:sym w:font="HQPB2" w:char="F05E"/>
      </w:r>
      <w:r w:rsidRPr="0014312C">
        <w:rPr>
          <w:rFonts w:ascii="Traditional Arabic" w:hAnsi="Traditional Arabic" w:cs="Traditional Arabic"/>
          <w:sz w:val="28"/>
          <w:szCs w:val="28"/>
        </w:rPr>
        <w:sym w:font="HQPB2" w:char="F083"/>
      </w:r>
      <w:r w:rsidRPr="0014312C">
        <w:rPr>
          <w:rFonts w:ascii="Traditional Arabic" w:hAnsi="Traditional Arabic" w:cs="Traditional Arabic"/>
          <w:sz w:val="28"/>
          <w:szCs w:val="28"/>
        </w:rPr>
        <w:sym w:font="HQPB4" w:char="F0CE"/>
      </w:r>
      <w:r w:rsidRPr="0014312C">
        <w:rPr>
          <w:rFonts w:ascii="Traditional Arabic" w:hAnsi="Traditional Arabic" w:cs="Traditional Arabic"/>
          <w:sz w:val="28"/>
          <w:szCs w:val="28"/>
        </w:rPr>
        <w:sym w:font="HQPB1" w:char="F097"/>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5" w:char="F09E"/>
      </w:r>
      <w:r w:rsidRPr="0014312C">
        <w:rPr>
          <w:rFonts w:ascii="Traditional Arabic" w:hAnsi="Traditional Arabic" w:cs="Traditional Arabic"/>
          <w:sz w:val="28"/>
          <w:szCs w:val="28"/>
        </w:rPr>
        <w:sym w:font="HQPB2" w:char="F077"/>
      </w:r>
      <w:r w:rsidRPr="0014312C">
        <w:rPr>
          <w:rFonts w:ascii="Traditional Arabic" w:hAnsi="Traditional Arabic" w:cs="Traditional Arabic"/>
          <w:sz w:val="28"/>
          <w:szCs w:val="28"/>
        </w:rPr>
        <w:sym w:font="HQPB4" w:char="F0CE"/>
      </w:r>
      <w:r w:rsidRPr="0014312C">
        <w:rPr>
          <w:rFonts w:ascii="Traditional Arabic" w:hAnsi="Traditional Arabic" w:cs="Traditional Arabic"/>
          <w:sz w:val="28"/>
          <w:szCs w:val="28"/>
        </w:rPr>
        <w:sym w:font="HQPB1" w:char="F029"/>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1" w:char="F024"/>
      </w:r>
      <w:r w:rsidRPr="0014312C">
        <w:rPr>
          <w:rFonts w:ascii="Traditional Arabic" w:hAnsi="Traditional Arabic" w:cs="Traditional Arabic"/>
          <w:sz w:val="28"/>
          <w:szCs w:val="28"/>
        </w:rPr>
        <w:sym w:font="HQPB5" w:char="F074"/>
      </w:r>
      <w:r w:rsidRPr="0014312C">
        <w:rPr>
          <w:rFonts w:ascii="Traditional Arabic" w:hAnsi="Traditional Arabic" w:cs="Traditional Arabic"/>
          <w:sz w:val="28"/>
          <w:szCs w:val="28"/>
        </w:rPr>
        <w:sym w:font="HQPB2" w:char="F042"/>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5" w:char="F074"/>
      </w:r>
      <w:r w:rsidRPr="0014312C">
        <w:rPr>
          <w:rFonts w:ascii="Traditional Arabic" w:hAnsi="Traditional Arabic" w:cs="Traditional Arabic"/>
          <w:sz w:val="28"/>
          <w:szCs w:val="28"/>
        </w:rPr>
        <w:sym w:font="HQPB1" w:char="F08D"/>
      </w:r>
      <w:r w:rsidRPr="0014312C">
        <w:rPr>
          <w:rFonts w:ascii="Traditional Arabic" w:hAnsi="Traditional Arabic" w:cs="Traditional Arabic"/>
          <w:sz w:val="28"/>
          <w:szCs w:val="28"/>
        </w:rPr>
        <w:sym w:font="HQPB5" w:char="F079"/>
      </w:r>
      <w:r w:rsidRPr="0014312C">
        <w:rPr>
          <w:rFonts w:ascii="Traditional Arabic" w:hAnsi="Traditional Arabic" w:cs="Traditional Arabic"/>
          <w:sz w:val="28"/>
          <w:szCs w:val="28"/>
        </w:rPr>
        <w:sym w:font="HQPB2" w:char="F067"/>
      </w:r>
      <w:r w:rsidRPr="0014312C">
        <w:rPr>
          <w:rFonts w:ascii="Traditional Arabic" w:hAnsi="Traditional Arabic" w:cs="Traditional Arabic"/>
          <w:sz w:val="28"/>
          <w:szCs w:val="28"/>
        </w:rPr>
        <w:sym w:font="HQPB5" w:char="F073"/>
      </w:r>
      <w:r w:rsidRPr="0014312C">
        <w:rPr>
          <w:rFonts w:ascii="Traditional Arabic" w:hAnsi="Traditional Arabic" w:cs="Traditional Arabic"/>
          <w:sz w:val="28"/>
          <w:szCs w:val="28"/>
        </w:rPr>
        <w:sym w:font="HQPB1" w:char="F0DF"/>
      </w:r>
      <w:r w:rsidRPr="0014312C">
        <w:rPr>
          <w:rFonts w:ascii="Traditional Arabic" w:hAnsi="Traditional Arabic" w:cs="Traditional Arabic"/>
          <w:rtl/>
        </w:rPr>
        <w:t xml:space="preserve"> </w:t>
      </w:r>
      <w:r w:rsidRPr="0014312C">
        <w:rPr>
          <w:rFonts w:ascii="Traditional Arabic" w:hAnsi="Traditional Arabic" w:cs="Traditional Arabic"/>
          <w:sz w:val="28"/>
          <w:szCs w:val="28"/>
        </w:rPr>
        <w:sym w:font="HQPB1" w:char="F024"/>
      </w:r>
      <w:r w:rsidRPr="0014312C">
        <w:rPr>
          <w:rFonts w:ascii="Traditional Arabic" w:hAnsi="Traditional Arabic" w:cs="Traditional Arabic"/>
          <w:sz w:val="28"/>
          <w:szCs w:val="28"/>
        </w:rPr>
        <w:sym w:font="HQPB5" w:char="F079"/>
      </w:r>
      <w:r w:rsidRPr="0014312C">
        <w:rPr>
          <w:rFonts w:ascii="Traditional Arabic" w:hAnsi="Traditional Arabic" w:cs="Traditional Arabic"/>
          <w:sz w:val="28"/>
          <w:szCs w:val="28"/>
        </w:rPr>
        <w:sym w:font="HQPB2" w:char="F067"/>
      </w:r>
      <w:r w:rsidRPr="0014312C">
        <w:rPr>
          <w:rFonts w:ascii="Traditional Arabic" w:hAnsi="Traditional Arabic" w:cs="Traditional Arabic"/>
          <w:sz w:val="28"/>
          <w:szCs w:val="28"/>
        </w:rPr>
        <w:sym w:font="HQPB4" w:char="F0F7"/>
      </w:r>
      <w:r w:rsidRPr="0014312C">
        <w:rPr>
          <w:rFonts w:ascii="Traditional Arabic" w:hAnsi="Traditional Arabic" w:cs="Traditional Arabic"/>
          <w:sz w:val="28"/>
          <w:szCs w:val="28"/>
        </w:rPr>
        <w:sym w:font="HQPB2" w:char="F059"/>
      </w:r>
      <w:r w:rsidRPr="0014312C">
        <w:rPr>
          <w:rFonts w:ascii="Traditional Arabic" w:hAnsi="Traditional Arabic" w:cs="Traditional Arabic"/>
          <w:sz w:val="28"/>
          <w:szCs w:val="28"/>
        </w:rPr>
        <w:sym w:font="HQPB4" w:char="F0CF"/>
      </w:r>
      <w:r w:rsidRPr="0014312C">
        <w:rPr>
          <w:rFonts w:ascii="Traditional Arabic" w:hAnsi="Traditional Arabic" w:cs="Traditional Arabic"/>
          <w:sz w:val="28"/>
          <w:szCs w:val="28"/>
        </w:rPr>
        <w:sym w:font="HQPB2" w:char="F042"/>
      </w:r>
      <w:r w:rsidRPr="0014312C">
        <w:rPr>
          <w:rFonts w:ascii="Traditional Arabic" w:hAnsi="Traditional Arabic" w:cs="Traditional Arabic"/>
          <w:rtl/>
        </w:rPr>
        <w:t xml:space="preserve"> </w:t>
      </w:r>
      <w:proofErr w:type="gramStart"/>
      <w:r>
        <w:rPr>
          <w:rFonts w:ascii="Traditional Arabic" w:hAnsi="Traditional Arabic" w:cs="Traditional Arabic"/>
          <w:sz w:val="28"/>
          <w:szCs w:val="28"/>
        </w:rPr>
        <w:t>...</w:t>
      </w:r>
      <w:r w:rsidRPr="003E1A76">
        <w:rPr>
          <w:rFonts w:ascii="Traditional Arabic" w:hAnsi="Traditional Arabic" w:cs="Traditional Arabic"/>
          <w:sz w:val="36"/>
          <w:szCs w:val="36"/>
          <w:rtl/>
        </w:rPr>
        <w:t>(</w:t>
      </w:r>
      <w:proofErr w:type="gramEnd"/>
      <w:r w:rsidRPr="003E1A76">
        <w:rPr>
          <w:rFonts w:ascii="Traditional Arabic" w:hAnsi="Traditional Arabic" w:cs="Traditional Arabic"/>
          <w:sz w:val="36"/>
          <w:szCs w:val="36"/>
          <w:rtl/>
        </w:rPr>
        <w:t>النور [24]: 31)</w:t>
      </w:r>
    </w:p>
    <w:p w:rsidR="00531C30" w:rsidRPr="005867D1" w:rsidRDefault="00531C30" w:rsidP="00531C30">
      <w:pPr>
        <w:spacing w:after="0" w:line="240" w:lineRule="auto"/>
        <w:ind w:left="851"/>
        <w:jc w:val="both"/>
        <w:rPr>
          <w:rFonts w:asciiTheme="majorBidi" w:hAnsiTheme="majorBidi" w:cs="Times New Roman"/>
          <w:sz w:val="24"/>
          <w:szCs w:val="24"/>
        </w:rPr>
      </w:pPr>
      <w:r w:rsidRPr="005867D1">
        <w:rPr>
          <w:rFonts w:asciiTheme="majorBidi" w:hAnsiTheme="majorBidi" w:cs="Times New Roman"/>
          <w:sz w:val="24"/>
          <w:szCs w:val="24"/>
        </w:rPr>
        <w:t>Artinya</w:t>
      </w:r>
      <w:proofErr w:type="gramStart"/>
      <w:r w:rsidRPr="005867D1">
        <w:rPr>
          <w:rFonts w:asciiTheme="majorBidi" w:hAnsiTheme="majorBidi" w:cs="Times New Roman"/>
          <w:sz w:val="24"/>
          <w:szCs w:val="24"/>
        </w:rPr>
        <w:t>:“</w:t>
      </w:r>
      <w:proofErr w:type="gramEnd"/>
      <w:r w:rsidRPr="005867D1">
        <w:rPr>
          <w:rFonts w:asciiTheme="majorBidi" w:hAnsiTheme="majorBidi" w:cs="Times New Roman"/>
          <w:sz w:val="24"/>
          <w:szCs w:val="24"/>
        </w:rPr>
        <w:t xml:space="preserve">Katakanlah kepada wanita yang beriman: "Hendaklah mereka menahan pandangannya, dan kemaluannya, dan janganlah mereka Menampakkan perhiasannya, kecuali yang (biasa) nampak dari padanya.” </w:t>
      </w:r>
      <w:r w:rsidRPr="005867D1">
        <w:rPr>
          <w:rFonts w:asciiTheme="majorBidi" w:hAnsiTheme="majorBidi" w:cs="Times New Roman"/>
        </w:rPr>
        <w:t>(Q.S An-Nur [24]:</w:t>
      </w:r>
      <w:r w:rsidRPr="005867D1">
        <w:rPr>
          <w:rFonts w:asciiTheme="majorBidi" w:hAnsiTheme="majorBidi" w:cs="Times New Roman"/>
          <w:rtl/>
        </w:rPr>
        <w:t xml:space="preserve"> </w:t>
      </w:r>
      <w:r w:rsidRPr="005867D1">
        <w:rPr>
          <w:rFonts w:asciiTheme="majorBidi" w:hAnsiTheme="majorBidi" w:cs="Times New Roman"/>
        </w:rPr>
        <w:t>31)</w:t>
      </w:r>
      <w:r w:rsidRPr="005867D1">
        <w:rPr>
          <w:rStyle w:val="FootnoteReference"/>
          <w:rFonts w:asciiTheme="majorBidi" w:hAnsiTheme="majorBidi"/>
        </w:rPr>
        <w:footnoteReference w:id="41"/>
      </w:r>
    </w:p>
    <w:p w:rsidR="00531C30" w:rsidRDefault="00531C30" w:rsidP="00531C30">
      <w:pPr>
        <w:spacing w:after="0" w:line="480" w:lineRule="auto"/>
        <w:ind w:firstLine="851"/>
        <w:jc w:val="both"/>
        <w:rPr>
          <w:rFonts w:asciiTheme="majorBidi" w:hAnsiTheme="majorBidi" w:cs="Times New Roman"/>
          <w:sz w:val="24"/>
          <w:szCs w:val="24"/>
        </w:rPr>
      </w:pPr>
    </w:p>
    <w:p w:rsidR="00531C30" w:rsidRDefault="00531C30" w:rsidP="00531C30">
      <w:pPr>
        <w:spacing w:after="0" w:line="480" w:lineRule="auto"/>
        <w:ind w:left="851" w:firstLine="567"/>
        <w:jc w:val="both"/>
        <w:rPr>
          <w:rFonts w:asciiTheme="majorBidi" w:hAnsiTheme="majorBidi" w:cs="Times New Roman"/>
          <w:sz w:val="24"/>
          <w:szCs w:val="24"/>
        </w:rPr>
      </w:pPr>
      <w:proofErr w:type="gramStart"/>
      <w:r w:rsidRPr="008A7747">
        <w:rPr>
          <w:rFonts w:asciiTheme="majorBidi" w:hAnsiTheme="majorBidi" w:cs="Times New Roman"/>
          <w:sz w:val="24"/>
          <w:szCs w:val="24"/>
        </w:rPr>
        <w:t>Bila menampakkan perhiasan merupakan larangan, maka dalam hal ini menampakkan letak-letaknya lebih dilarang, dan seandainya tidak dikenakan busana tentu tampaklah letak-letak perhiasan.</w:t>
      </w:r>
      <w:proofErr w:type="gramEnd"/>
      <w:r>
        <w:rPr>
          <w:rStyle w:val="FootnoteReference"/>
          <w:rFonts w:asciiTheme="majorBidi" w:hAnsiTheme="majorBidi"/>
          <w:sz w:val="24"/>
          <w:szCs w:val="24"/>
        </w:rPr>
        <w:footnoteReference w:id="42"/>
      </w:r>
    </w:p>
    <w:p w:rsidR="00531C30" w:rsidRDefault="00531C30" w:rsidP="003D72DE">
      <w:pPr>
        <w:pStyle w:val="ListParagraph"/>
        <w:numPr>
          <w:ilvl w:val="0"/>
          <w:numId w:val="10"/>
        </w:numPr>
        <w:spacing w:after="0" w:line="480" w:lineRule="auto"/>
        <w:ind w:left="567" w:hanging="283"/>
        <w:jc w:val="both"/>
        <w:rPr>
          <w:rFonts w:asciiTheme="majorBidi" w:hAnsiTheme="majorBidi" w:cs="Times New Roman"/>
          <w:sz w:val="24"/>
          <w:szCs w:val="24"/>
        </w:rPr>
      </w:pPr>
      <w:r w:rsidRPr="00BD06E3">
        <w:rPr>
          <w:rFonts w:asciiTheme="majorBidi" w:hAnsiTheme="majorBidi" w:cs="Times New Roman"/>
          <w:sz w:val="24"/>
          <w:szCs w:val="24"/>
        </w:rPr>
        <w:t>Hikmah Menutup Aurat dan Memakai Busana Muslim</w:t>
      </w:r>
    </w:p>
    <w:p w:rsidR="00531C30" w:rsidRPr="00BD06E3" w:rsidRDefault="00531C30" w:rsidP="00531C30">
      <w:pPr>
        <w:pStyle w:val="ListParagraph"/>
        <w:spacing w:after="0" w:line="480" w:lineRule="auto"/>
        <w:ind w:left="567" w:firstLine="851"/>
        <w:jc w:val="both"/>
        <w:rPr>
          <w:rFonts w:asciiTheme="majorBidi" w:hAnsiTheme="majorBidi" w:cs="Times New Roman"/>
          <w:sz w:val="24"/>
          <w:szCs w:val="24"/>
        </w:rPr>
      </w:pPr>
      <w:proofErr w:type="gramStart"/>
      <w:r w:rsidRPr="00BD06E3">
        <w:rPr>
          <w:rFonts w:asciiTheme="majorBidi" w:hAnsiTheme="majorBidi" w:cs="Times New Roman"/>
          <w:sz w:val="24"/>
          <w:szCs w:val="24"/>
        </w:rPr>
        <w:t xml:space="preserve">Seorang mukmin wajib mempercayai dan meyakini bahwa setiap perintah atau larangan Allah Swt </w:t>
      </w:r>
      <w:r w:rsidRPr="00BD06E3">
        <w:rPr>
          <w:rFonts w:asciiTheme="majorBidi" w:hAnsiTheme="majorBidi" w:cs="Times New Roman"/>
          <w:sz w:val="24"/>
          <w:szCs w:val="24"/>
        </w:rPr>
        <w:lastRenderedPageBreak/>
        <w:t>terhadap suatu perbuatan pasti ada hikmahnya.</w:t>
      </w:r>
      <w:proofErr w:type="gramEnd"/>
      <w:r w:rsidRPr="00BD06E3">
        <w:rPr>
          <w:rFonts w:asciiTheme="majorBidi" w:hAnsiTheme="majorBidi" w:cs="Times New Roman"/>
          <w:sz w:val="24"/>
          <w:szCs w:val="24"/>
        </w:rPr>
        <w:t xml:space="preserve"> Hikmah menutup aurat dan memakai busana </w:t>
      </w:r>
      <w:proofErr w:type="gramStart"/>
      <w:r w:rsidRPr="00BD06E3">
        <w:rPr>
          <w:rFonts w:asciiTheme="majorBidi" w:hAnsiTheme="majorBidi" w:cs="Times New Roman"/>
          <w:sz w:val="24"/>
          <w:szCs w:val="24"/>
        </w:rPr>
        <w:t>muslim</w:t>
      </w:r>
      <w:proofErr w:type="gramEnd"/>
      <w:r w:rsidRPr="00BD06E3">
        <w:rPr>
          <w:rFonts w:asciiTheme="majorBidi" w:hAnsiTheme="majorBidi" w:cs="Times New Roman"/>
          <w:sz w:val="24"/>
          <w:szCs w:val="24"/>
        </w:rPr>
        <w:t>, antara lain sebagai berikut:</w:t>
      </w:r>
    </w:p>
    <w:p w:rsidR="00531C30" w:rsidRDefault="00531C30" w:rsidP="003D72DE">
      <w:pPr>
        <w:pStyle w:val="ListParagraph"/>
        <w:numPr>
          <w:ilvl w:val="0"/>
          <w:numId w:val="12"/>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 xml:space="preserve">Perempuan dan laki-laki yang menutup aurat dan mengenakan busana </w:t>
      </w:r>
      <w:proofErr w:type="gramStart"/>
      <w:r>
        <w:rPr>
          <w:rFonts w:asciiTheme="majorBidi" w:hAnsiTheme="majorBidi" w:cs="Times New Roman"/>
          <w:sz w:val="24"/>
          <w:szCs w:val="24"/>
        </w:rPr>
        <w:t>muslim</w:t>
      </w:r>
      <w:proofErr w:type="gramEnd"/>
      <w:r>
        <w:rPr>
          <w:rFonts w:asciiTheme="majorBidi" w:hAnsiTheme="majorBidi" w:cs="Times New Roman"/>
          <w:sz w:val="24"/>
          <w:szCs w:val="24"/>
        </w:rPr>
        <w:t xml:space="preserve"> akan mendapatkan pahala karena ia telah melaksanakan perintah yang diwajibkan Allah Swt., bahkan ia mendapat ganjaran pahala yang berlipat ganda karena dengan menutup aurat, ia telah menyelamatkan orang lain dari berzina mata.</w:t>
      </w:r>
    </w:p>
    <w:p w:rsidR="00531C30" w:rsidRDefault="00531C30" w:rsidP="003D72DE">
      <w:pPr>
        <w:pStyle w:val="ListParagraph"/>
        <w:numPr>
          <w:ilvl w:val="0"/>
          <w:numId w:val="12"/>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 xml:space="preserve">Busana </w:t>
      </w:r>
      <w:proofErr w:type="gramStart"/>
      <w:r>
        <w:rPr>
          <w:rFonts w:asciiTheme="majorBidi" w:hAnsiTheme="majorBidi" w:cs="Times New Roman"/>
          <w:sz w:val="24"/>
          <w:szCs w:val="24"/>
        </w:rPr>
        <w:t>muslim</w:t>
      </w:r>
      <w:proofErr w:type="gramEnd"/>
      <w:r>
        <w:rPr>
          <w:rFonts w:asciiTheme="majorBidi" w:hAnsiTheme="majorBidi" w:cs="Times New Roman"/>
          <w:sz w:val="24"/>
          <w:szCs w:val="24"/>
        </w:rPr>
        <w:t xml:space="preserve"> adalah identitas seorang muslim. Artinya, dengan memakainya, berarti </w:t>
      </w:r>
      <w:proofErr w:type="gramStart"/>
      <w:r>
        <w:rPr>
          <w:rFonts w:asciiTheme="majorBidi" w:hAnsiTheme="majorBidi" w:cs="Times New Roman"/>
          <w:sz w:val="24"/>
          <w:szCs w:val="24"/>
        </w:rPr>
        <w:t>ia</w:t>
      </w:r>
      <w:proofErr w:type="gramEnd"/>
      <w:r>
        <w:rPr>
          <w:rFonts w:asciiTheme="majorBidi" w:hAnsiTheme="majorBidi" w:cs="Times New Roman"/>
          <w:sz w:val="24"/>
          <w:szCs w:val="24"/>
        </w:rPr>
        <w:t xml:space="preserve"> telah menampakkan identitas lahirnya, yang sekaligus membedakan secara tegas dengan perempuan lainnya.</w:t>
      </w:r>
    </w:p>
    <w:p w:rsidR="00531C30" w:rsidRDefault="00531C30" w:rsidP="003D72DE">
      <w:pPr>
        <w:pStyle w:val="ListParagraph"/>
        <w:numPr>
          <w:ilvl w:val="0"/>
          <w:numId w:val="12"/>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 xml:space="preserve">Busana </w:t>
      </w:r>
      <w:proofErr w:type="gramStart"/>
      <w:r>
        <w:rPr>
          <w:rFonts w:asciiTheme="majorBidi" w:hAnsiTheme="majorBidi" w:cs="Times New Roman"/>
          <w:sz w:val="24"/>
          <w:szCs w:val="24"/>
        </w:rPr>
        <w:t>muslim</w:t>
      </w:r>
      <w:proofErr w:type="gramEnd"/>
      <w:r>
        <w:rPr>
          <w:rFonts w:asciiTheme="majorBidi" w:hAnsiTheme="majorBidi" w:cs="Times New Roman"/>
          <w:sz w:val="24"/>
          <w:szCs w:val="24"/>
        </w:rPr>
        <w:t xml:space="preserve"> merupakan refleksi dari psikologi berpakaian, sebab menurut kaidah pokok ilmu jiwa, pakaian adalah cermin diri seseorang. Maksudnya, kepribadian seseorang dapat terbaca dari </w:t>
      </w:r>
      <w:proofErr w:type="gramStart"/>
      <w:r>
        <w:rPr>
          <w:rFonts w:asciiTheme="majorBidi" w:hAnsiTheme="majorBidi" w:cs="Times New Roman"/>
          <w:sz w:val="24"/>
          <w:szCs w:val="24"/>
        </w:rPr>
        <w:t>cara</w:t>
      </w:r>
      <w:proofErr w:type="gramEnd"/>
      <w:r>
        <w:rPr>
          <w:rFonts w:asciiTheme="majorBidi" w:hAnsiTheme="majorBidi" w:cs="Times New Roman"/>
          <w:sz w:val="24"/>
          <w:szCs w:val="24"/>
        </w:rPr>
        <w:t xml:space="preserve"> dan model berpakaiannya.</w:t>
      </w:r>
    </w:p>
    <w:p w:rsidR="00531C30" w:rsidRDefault="00531C30" w:rsidP="003D72DE">
      <w:pPr>
        <w:pStyle w:val="ListParagraph"/>
        <w:numPr>
          <w:ilvl w:val="0"/>
          <w:numId w:val="12"/>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lastRenderedPageBreak/>
        <w:t>Busana muslimah ada kaitannya dengan ilmu kesehatan /kimia. Meurut penelitian dokter ahli yang menganalisis kandungan kimia rambut, berkesimpulan bahwa meskipun rambut memerlukan sedikit oksigen (O2), namun pada dasarnya rambut itu mengandung phospor, kalsium, magnesium, pigmen, dan kholestryl dengan palmitate yang membentuk kholestryl palmitate (C27, H45, O, CO, C15, H31) yang sangat labil akibat penyinaran atau radiasi, sehingga memerlukan perlindungan yang dapat memberikan rasa aman terhadap rambut dan kulit kepala untuk membantu rambut itu sendiri. Dalam hal ini, kerudung sebagai bagian dari busana muslimah kiranya cukup memenuhi syarat.</w:t>
      </w:r>
    </w:p>
    <w:p w:rsidR="00531C30" w:rsidRDefault="00531C30" w:rsidP="003D72DE">
      <w:pPr>
        <w:pStyle w:val="ListParagraph"/>
        <w:numPr>
          <w:ilvl w:val="0"/>
          <w:numId w:val="12"/>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Memakai busana muslimah, ekonomis dan dapat menghemat anggaran belanja.</w:t>
      </w:r>
    </w:p>
    <w:p w:rsidR="00531C30" w:rsidRPr="00AC6739" w:rsidRDefault="00531C30" w:rsidP="003D72DE">
      <w:pPr>
        <w:pStyle w:val="ListParagraph"/>
        <w:numPr>
          <w:ilvl w:val="0"/>
          <w:numId w:val="12"/>
        </w:numPr>
        <w:spacing w:after="0" w:line="480" w:lineRule="auto"/>
        <w:ind w:left="851" w:hanging="284"/>
        <w:jc w:val="both"/>
        <w:rPr>
          <w:rFonts w:asciiTheme="majorBidi" w:hAnsiTheme="majorBidi" w:cs="Times New Roman"/>
          <w:sz w:val="24"/>
          <w:szCs w:val="24"/>
        </w:rPr>
      </w:pPr>
      <w:r>
        <w:rPr>
          <w:rFonts w:asciiTheme="majorBidi" w:hAnsiTheme="majorBidi" w:cs="Times New Roman"/>
          <w:sz w:val="24"/>
          <w:szCs w:val="24"/>
        </w:rPr>
        <w:t>Memakai busana muslimah adalah menghemat waktu, berapa waktu yang diperlukan perempuan yang suka berdandan (</w:t>
      </w:r>
      <w:r>
        <w:rPr>
          <w:rFonts w:asciiTheme="majorBidi" w:hAnsiTheme="majorBidi" w:cs="Times New Roman"/>
          <w:i/>
          <w:iCs/>
          <w:sz w:val="24"/>
          <w:szCs w:val="24"/>
        </w:rPr>
        <w:t xml:space="preserve">tabarruj) </w:t>
      </w:r>
      <w:r>
        <w:rPr>
          <w:rFonts w:asciiTheme="majorBidi" w:hAnsiTheme="majorBidi" w:cs="Times New Roman"/>
          <w:sz w:val="24"/>
          <w:szCs w:val="24"/>
        </w:rPr>
        <w:t xml:space="preserve">di depan cermin, berapa lama </w:t>
      </w:r>
      <w:r>
        <w:rPr>
          <w:rFonts w:asciiTheme="majorBidi" w:hAnsiTheme="majorBidi" w:cs="Times New Roman"/>
          <w:sz w:val="24"/>
          <w:szCs w:val="24"/>
        </w:rPr>
        <w:lastRenderedPageBreak/>
        <w:t>waktu yang diperlukan untuk memoles wajah, untuk menyisir rambut, apalagi kalau harus pergi ke salon kecantikan.</w:t>
      </w:r>
      <w:r>
        <w:rPr>
          <w:rStyle w:val="FootnoteReference"/>
          <w:rFonts w:asciiTheme="majorBidi" w:hAnsiTheme="majorBidi"/>
          <w:sz w:val="24"/>
          <w:szCs w:val="24"/>
        </w:rPr>
        <w:footnoteReference w:id="43"/>
      </w:r>
    </w:p>
    <w:p w:rsidR="00531C30" w:rsidRDefault="00531C30" w:rsidP="00531C30">
      <w:pPr>
        <w:spacing w:after="0" w:line="480" w:lineRule="auto"/>
        <w:ind w:left="567" w:firstLine="851"/>
        <w:jc w:val="both"/>
        <w:rPr>
          <w:rFonts w:asciiTheme="majorBidi" w:hAnsiTheme="majorBidi" w:cs="Times New Roman"/>
          <w:sz w:val="24"/>
          <w:szCs w:val="24"/>
        </w:rPr>
      </w:pPr>
      <w:r>
        <w:rPr>
          <w:rFonts w:asciiTheme="majorBidi" w:hAnsiTheme="majorBidi" w:cs="Times New Roman"/>
          <w:sz w:val="24"/>
          <w:szCs w:val="24"/>
        </w:rPr>
        <w:t xml:space="preserve">Dari beberapa hikmah menutup aurat dan memakai busana muslim di atas, dapat disimpulkan bahwa hikmah menutup aurat dan memakai busana muslim adalah sebagai identitas seorang muslim, karena kepribadian seseorang dapat terbaca dari cara dan model berpakaiannya dan Perempuan dan laki-laki yang menutup aurat serta mengenakan busana muslim akan mendapatkan pahala </w:t>
      </w:r>
      <w:bookmarkStart w:id="0" w:name="_GoBack"/>
      <w:bookmarkEnd w:id="0"/>
      <w:r>
        <w:rPr>
          <w:rFonts w:asciiTheme="majorBidi" w:hAnsiTheme="majorBidi" w:cs="Times New Roman"/>
          <w:sz w:val="24"/>
          <w:szCs w:val="24"/>
        </w:rPr>
        <w:t>karena ia telah melaksanakan perintah yang diwajibkan Allah Swt, kemudian perempuan yang mengenakan busana muslimah dapat menghemat waktu dari berdandan (</w:t>
      </w:r>
      <w:r>
        <w:rPr>
          <w:rFonts w:asciiTheme="majorBidi" w:hAnsiTheme="majorBidi" w:cs="Times New Roman"/>
          <w:i/>
          <w:iCs/>
          <w:sz w:val="24"/>
          <w:szCs w:val="24"/>
        </w:rPr>
        <w:t xml:space="preserve">tabarruj) </w:t>
      </w:r>
      <w:r>
        <w:rPr>
          <w:rFonts w:asciiTheme="majorBidi" w:hAnsiTheme="majorBidi" w:cs="Times New Roman"/>
          <w:sz w:val="24"/>
          <w:szCs w:val="24"/>
        </w:rPr>
        <w:t>di depan cermin, apalagi kalau harus pergi ke salon kecantikan.</w:t>
      </w:r>
    </w:p>
    <w:p w:rsidR="000F3675" w:rsidRPr="00531C30" w:rsidRDefault="000F3675" w:rsidP="00531C30"/>
    <w:sectPr w:rsidR="000F3675" w:rsidRPr="00531C30" w:rsidSect="00531C30">
      <w:headerReference w:type="even" r:id="rId9"/>
      <w:headerReference w:type="default" r:id="rId10"/>
      <w:footerReference w:type="first" r:id="rId11"/>
      <w:pgSz w:w="10319" w:h="14571" w:code="13"/>
      <w:pgMar w:top="2268" w:right="1701" w:bottom="1701" w:left="2268" w:header="720" w:footer="720" w:gutter="0"/>
      <w:pgNumType w:start="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60" w:rsidRDefault="003C6860" w:rsidP="00537EA7">
      <w:pPr>
        <w:spacing w:after="0" w:line="240" w:lineRule="auto"/>
      </w:pPr>
      <w:r>
        <w:separator/>
      </w:r>
    </w:p>
  </w:endnote>
  <w:endnote w:type="continuationSeparator" w:id="0">
    <w:p w:rsidR="003C6860" w:rsidRDefault="003C6860" w:rsidP="0053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Loosydings Expert"/>
    <w:panose1 w:val="020F0502020204030204"/>
    <w:charset w:val="00"/>
    <w:family w:val="swiss"/>
    <w:pitch w:val="variable"/>
    <w:sig w:usb0="E00002FF" w:usb1="4000ACFF" w:usb2="00000001" w:usb3="00000000" w:csb0="0000019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52" w:rsidRPr="001B66C3" w:rsidRDefault="00531C30" w:rsidP="00F44052">
    <w:pPr>
      <w:pStyle w:val="Footer"/>
      <w:jc w:val="center"/>
      <w:rPr>
        <w:rFonts w:asciiTheme="majorBidi" w:hAnsiTheme="majorBidi" w:cs="Times New Roman"/>
        <w:sz w:val="24"/>
        <w:szCs w:val="24"/>
        <w:lang w:val="id-ID"/>
      </w:rPr>
    </w:pPr>
    <w:r>
      <w:rPr>
        <w:rFonts w:asciiTheme="majorBidi" w:hAnsiTheme="majorBidi" w:cs="Times New Roman"/>
        <w:sz w:val="24"/>
        <w:szCs w:val="24"/>
        <w:lang w:val="id-ID"/>
      </w:rPr>
      <w:t>5</w:t>
    </w:r>
    <w:r w:rsidR="0098160D">
      <w:rPr>
        <w:rFonts w:asciiTheme="majorBidi" w:hAnsiTheme="majorBidi" w:cs="Times New Roman"/>
        <w:sz w:val="24"/>
        <w:szCs w:val="24"/>
        <w:lang w:val="id-ID"/>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60" w:rsidRDefault="003C6860" w:rsidP="00537EA7">
      <w:pPr>
        <w:spacing w:after="0" w:line="240" w:lineRule="auto"/>
      </w:pPr>
      <w:r>
        <w:separator/>
      </w:r>
    </w:p>
  </w:footnote>
  <w:footnote w:type="continuationSeparator" w:id="0">
    <w:p w:rsidR="003C6860" w:rsidRDefault="003C6860" w:rsidP="00537EA7">
      <w:pPr>
        <w:spacing w:after="0" w:line="240" w:lineRule="auto"/>
      </w:pPr>
      <w:r>
        <w:continuationSeparator/>
      </w:r>
    </w:p>
  </w:footnote>
  <w:footnote w:id="1">
    <w:p w:rsidR="00531C30" w:rsidRDefault="00531C30" w:rsidP="00531C30">
      <w:pPr>
        <w:pStyle w:val="FootnoteTex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Departemen Pendidikan Nasional, </w:t>
      </w:r>
      <w:r w:rsidRPr="004E4492">
        <w:rPr>
          <w:rFonts w:asciiTheme="majorBidi" w:hAnsiTheme="majorBidi" w:cs="Times New Roman"/>
          <w:i/>
          <w:iCs/>
        </w:rPr>
        <w:t>Kamus Besar Bahasa Indonesia Pusat Bahasa</w:t>
      </w:r>
      <w:r w:rsidRPr="004E4492">
        <w:rPr>
          <w:rFonts w:asciiTheme="majorBidi" w:hAnsiTheme="majorBidi" w:cs="Times New Roman"/>
        </w:rPr>
        <w:t>, Edisi keempat (Jakarta: PT. Gramedia Pustaka Umum, 2008)</w:t>
      </w:r>
      <w:proofErr w:type="gramStart"/>
      <w:r w:rsidRPr="004E4492">
        <w:rPr>
          <w:rFonts w:asciiTheme="majorBidi" w:hAnsiTheme="majorBidi" w:cs="Times New Roman"/>
        </w:rPr>
        <w:t>, ,711</w:t>
      </w:r>
      <w:proofErr w:type="gramEnd"/>
      <w:r w:rsidRPr="004E4492">
        <w:rPr>
          <w:rFonts w:asciiTheme="majorBidi" w:hAnsiTheme="majorBidi" w:cs="Times New Roman"/>
        </w:rPr>
        <w:t>.</w:t>
      </w:r>
    </w:p>
  </w:footnote>
  <w:footnote w:id="2">
    <w:p w:rsidR="00531C30" w:rsidRDefault="00531C30" w:rsidP="00531C30">
      <w:pPr>
        <w:pStyle w:val="FootnoteText"/>
        <w:spacing w:after="120" w:line="120" w:lineRule="atLeast"/>
        <w:ind w:firstLine="1134"/>
        <w:jc w:val="both"/>
      </w:pPr>
      <w:r w:rsidRPr="006B2295">
        <w:rPr>
          <w:rStyle w:val="FootnoteReference"/>
          <w:rFonts w:asciiTheme="majorBidi" w:hAnsiTheme="majorBidi"/>
        </w:rPr>
        <w:footnoteRef/>
      </w:r>
      <w:r w:rsidRPr="006B2295">
        <w:rPr>
          <w:rFonts w:asciiTheme="majorBidi" w:hAnsiTheme="majorBidi" w:cs="Times New Roman"/>
        </w:rPr>
        <w:t xml:space="preserve"> Wiji Suwarno, </w:t>
      </w:r>
      <w:r w:rsidRPr="006B2295">
        <w:rPr>
          <w:rFonts w:asciiTheme="majorBidi" w:hAnsiTheme="majorBidi" w:cs="Times New Roman"/>
          <w:i/>
          <w:iCs/>
        </w:rPr>
        <w:t>Ilmu Perpustakaan dan Kode Etik Pustakawan</w:t>
      </w:r>
      <w:r w:rsidRPr="006B2295">
        <w:rPr>
          <w:rFonts w:asciiTheme="majorBidi" w:hAnsiTheme="majorBidi" w:cs="Times New Roman"/>
        </w:rPr>
        <w:t xml:space="preserve">, (Jogjakarta: Ar-Ruzz Media, 2010), 92. </w:t>
      </w:r>
    </w:p>
  </w:footnote>
  <w:footnote w:id="3">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Buchari Alma, </w:t>
      </w:r>
      <w:r w:rsidRPr="004E4492">
        <w:rPr>
          <w:rFonts w:asciiTheme="majorBidi" w:hAnsiTheme="majorBidi" w:cs="Times New Roman"/>
          <w:i/>
          <w:iCs/>
        </w:rPr>
        <w:t xml:space="preserve">Guru Profesional Menguasai Metode dan Terampil Mengajar, </w:t>
      </w:r>
      <w:r w:rsidRPr="004E4492">
        <w:rPr>
          <w:rFonts w:asciiTheme="majorBidi" w:hAnsiTheme="majorBidi" w:cs="Times New Roman"/>
        </w:rPr>
        <w:t>(Bandung: Alfabeta, 2014), 174.</w:t>
      </w:r>
    </w:p>
  </w:footnote>
  <w:footnote w:id="4">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Ali Imron, </w:t>
      </w:r>
      <w:r w:rsidRPr="004E4492">
        <w:rPr>
          <w:rFonts w:asciiTheme="majorBidi" w:hAnsiTheme="majorBidi" w:cs="Times New Roman"/>
          <w:i/>
          <w:iCs/>
        </w:rPr>
        <w:t>Manajemen peserta Didik Berbasis Sekolah,</w:t>
      </w:r>
      <w:r w:rsidRPr="004E4492">
        <w:rPr>
          <w:rFonts w:asciiTheme="majorBidi" w:hAnsiTheme="majorBidi" w:cs="Times New Roman"/>
        </w:rPr>
        <w:t xml:space="preserve"> (Jakarta: Bumi Aksara, 2011)</w:t>
      </w:r>
      <w:proofErr w:type="gramStart"/>
      <w:r w:rsidRPr="004E4492">
        <w:rPr>
          <w:rFonts w:asciiTheme="majorBidi" w:hAnsiTheme="majorBidi" w:cs="Times New Roman"/>
        </w:rPr>
        <w:t>,  164</w:t>
      </w:r>
      <w:proofErr w:type="gramEnd"/>
      <w:r w:rsidRPr="004E4492">
        <w:rPr>
          <w:rFonts w:asciiTheme="majorBidi" w:hAnsiTheme="majorBidi" w:cs="Times New Roman"/>
        </w:rPr>
        <w:t>.</w:t>
      </w:r>
    </w:p>
  </w:footnote>
  <w:footnote w:id="5">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Syaiful Bahri Djamarah, </w:t>
      </w:r>
      <w:r w:rsidRPr="004E4492">
        <w:rPr>
          <w:rFonts w:asciiTheme="majorBidi" w:hAnsiTheme="majorBidi" w:cs="Times New Roman"/>
          <w:i/>
          <w:iCs/>
        </w:rPr>
        <w:t xml:space="preserve">Guru </w:t>
      </w:r>
      <w:proofErr w:type="gramStart"/>
      <w:r w:rsidRPr="004E4492">
        <w:rPr>
          <w:rFonts w:asciiTheme="majorBidi" w:hAnsiTheme="majorBidi" w:cs="Times New Roman"/>
          <w:i/>
          <w:iCs/>
        </w:rPr>
        <w:t>dan</w:t>
      </w:r>
      <w:proofErr w:type="gramEnd"/>
      <w:r w:rsidRPr="004E4492">
        <w:rPr>
          <w:rFonts w:asciiTheme="majorBidi" w:hAnsiTheme="majorBidi" w:cs="Times New Roman"/>
          <w:i/>
          <w:iCs/>
        </w:rPr>
        <w:t xml:space="preserve"> Anak Didik dalam Indonesia Edukatif, </w:t>
      </w:r>
      <w:r w:rsidRPr="004E4492">
        <w:rPr>
          <w:rFonts w:asciiTheme="majorBidi" w:hAnsiTheme="majorBidi" w:cs="Times New Roman"/>
        </w:rPr>
        <w:t>(Jakarta: PT. Rineka Cipta, 2000), 49.</w:t>
      </w:r>
    </w:p>
  </w:footnote>
  <w:footnote w:id="6">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Husna Asmara, </w:t>
      </w:r>
      <w:r w:rsidRPr="004E4492">
        <w:rPr>
          <w:rFonts w:asciiTheme="majorBidi" w:hAnsiTheme="majorBidi" w:cs="Times New Roman"/>
          <w:i/>
          <w:iCs/>
        </w:rPr>
        <w:t>Profesi kependidikan,</w:t>
      </w:r>
      <w:r w:rsidRPr="004E4492">
        <w:rPr>
          <w:rFonts w:asciiTheme="majorBidi" w:hAnsiTheme="majorBidi" w:cs="Times New Roman"/>
        </w:rPr>
        <w:t xml:space="preserve"> (Bandung: Alfabeta, 2015), 57.</w:t>
      </w:r>
    </w:p>
  </w:footnote>
  <w:footnote w:id="7">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Barnawi dan Mohammad Arifin, </w:t>
      </w:r>
      <w:r w:rsidRPr="004E4492">
        <w:rPr>
          <w:rFonts w:asciiTheme="majorBidi" w:hAnsiTheme="majorBidi" w:cs="Times New Roman"/>
          <w:i/>
          <w:iCs/>
        </w:rPr>
        <w:t xml:space="preserve">Etika dan Profesi Kependidikan, </w:t>
      </w:r>
      <w:r w:rsidRPr="004E4492">
        <w:rPr>
          <w:rFonts w:asciiTheme="majorBidi" w:hAnsiTheme="majorBidi" w:cs="Times New Roman"/>
        </w:rPr>
        <w:t>Cet.Ke1 (Jogjakarta: Ar-ruzz Media, 2012)</w:t>
      </w:r>
      <w:proofErr w:type="gramStart"/>
      <w:r w:rsidRPr="004E4492">
        <w:rPr>
          <w:rFonts w:asciiTheme="majorBidi" w:hAnsiTheme="majorBidi" w:cs="Times New Roman"/>
        </w:rPr>
        <w:t>, ,</w:t>
      </w:r>
      <w:proofErr w:type="gramEnd"/>
      <w:r w:rsidRPr="004E4492">
        <w:rPr>
          <w:rFonts w:asciiTheme="majorBidi" w:hAnsiTheme="majorBidi" w:cs="Times New Roman"/>
        </w:rPr>
        <w:t xml:space="preserve"> 150.</w:t>
      </w:r>
    </w:p>
  </w:footnote>
  <w:footnote w:id="8">
    <w:p w:rsidR="00531C30" w:rsidRDefault="00531C30" w:rsidP="00531C30">
      <w:pPr>
        <w:pStyle w:val="FootnoteTex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Sadirman, A.M., </w:t>
      </w:r>
      <w:r w:rsidRPr="004E4492">
        <w:rPr>
          <w:rFonts w:asciiTheme="majorBidi" w:hAnsiTheme="majorBidi" w:cs="Times New Roman"/>
          <w:i/>
          <w:iCs/>
        </w:rPr>
        <w:t xml:space="preserve">Interaksi dan Motivasi Belajar Mengajar, </w:t>
      </w:r>
      <w:proofErr w:type="gramStart"/>
      <w:r w:rsidRPr="004E4492">
        <w:rPr>
          <w:rFonts w:asciiTheme="majorBidi" w:hAnsiTheme="majorBidi" w:cs="Times New Roman"/>
        </w:rPr>
        <w:t>Cet</w:t>
      </w:r>
      <w:proofErr w:type="gramEnd"/>
      <w:r w:rsidRPr="004E4492">
        <w:rPr>
          <w:rFonts w:asciiTheme="majorBidi" w:hAnsiTheme="majorBidi" w:cs="Times New Roman"/>
        </w:rPr>
        <w:t>.  Ke 5 (Jakarta: PT. Raja Grafindo Persada, 1994)</w:t>
      </w:r>
      <w:proofErr w:type="gramStart"/>
      <w:r w:rsidRPr="004E4492">
        <w:rPr>
          <w:rFonts w:asciiTheme="majorBidi" w:hAnsiTheme="majorBidi" w:cs="Times New Roman"/>
        </w:rPr>
        <w:t>, ,</w:t>
      </w:r>
      <w:proofErr w:type="gramEnd"/>
      <w:r w:rsidRPr="004E4492">
        <w:rPr>
          <w:rFonts w:asciiTheme="majorBidi" w:hAnsiTheme="majorBidi" w:cs="Times New Roman"/>
        </w:rPr>
        <w:t xml:space="preserve"> 150.</w:t>
      </w:r>
    </w:p>
  </w:footnote>
  <w:footnote w:id="9">
    <w:p w:rsidR="00531C30" w:rsidRDefault="00531C30" w:rsidP="00531C30">
      <w:pPr>
        <w:pStyle w:val="FootnoteText"/>
        <w:ind w:firstLine="1134"/>
        <w:jc w:val="both"/>
      </w:pPr>
      <w:r w:rsidRPr="004E4492">
        <w:rPr>
          <w:rStyle w:val="FootnoteReference"/>
        </w:rPr>
        <w:footnoteRef/>
      </w:r>
      <w:r w:rsidRPr="004E4492">
        <w:t xml:space="preserve"> </w:t>
      </w:r>
      <w:r w:rsidRPr="004E4492">
        <w:rPr>
          <w:rFonts w:asciiTheme="majorBidi" w:hAnsiTheme="majorBidi" w:cs="Times New Roman"/>
        </w:rPr>
        <w:t>Kementerian Agama RI</w:t>
      </w:r>
      <w:proofErr w:type="gramStart"/>
      <w:r w:rsidRPr="004E4492">
        <w:rPr>
          <w:rFonts w:asciiTheme="majorBidi" w:hAnsiTheme="majorBidi" w:cs="Times New Roman"/>
        </w:rPr>
        <w:t xml:space="preserve">,  </w:t>
      </w:r>
      <w:r w:rsidRPr="004E4492">
        <w:rPr>
          <w:rFonts w:asciiTheme="majorBidi" w:hAnsiTheme="majorBidi" w:cs="Times New Roman"/>
          <w:i/>
          <w:iCs/>
        </w:rPr>
        <w:t>Al</w:t>
      </w:r>
      <w:proofErr w:type="gramEnd"/>
      <w:r w:rsidRPr="004E4492">
        <w:rPr>
          <w:rFonts w:asciiTheme="majorBidi" w:hAnsiTheme="majorBidi" w:cs="Times New Roman"/>
          <w:i/>
          <w:iCs/>
        </w:rPr>
        <w:t>-Qur’an dan Terjemahannya</w:t>
      </w:r>
      <w:r w:rsidRPr="004E4492">
        <w:rPr>
          <w:rFonts w:asciiTheme="majorBidi" w:hAnsiTheme="majorBidi" w:cs="Times New Roman"/>
        </w:rPr>
        <w:t>, (Jakarta: PT. Sinergi Pustaka Indonesia, 2012), 426.</w:t>
      </w:r>
    </w:p>
  </w:footnote>
  <w:footnote w:id="10">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Ya’qub Chamidi, Farich Fiddaroin Al-Mahdi, </w:t>
      </w:r>
      <w:r w:rsidRPr="004E4492">
        <w:rPr>
          <w:rFonts w:asciiTheme="majorBidi" w:hAnsiTheme="majorBidi" w:cs="Times New Roman"/>
          <w:i/>
          <w:iCs/>
        </w:rPr>
        <w:t>Menjadi Wanita Sholihah dan Mempesona</w:t>
      </w:r>
      <w:r w:rsidRPr="004E4492">
        <w:rPr>
          <w:rFonts w:asciiTheme="majorBidi" w:hAnsiTheme="majorBidi" w:cs="Times New Roman"/>
        </w:rPr>
        <w:t xml:space="preserve">, </w:t>
      </w:r>
      <w:proofErr w:type="gramStart"/>
      <w:r w:rsidRPr="004E4492">
        <w:rPr>
          <w:rFonts w:asciiTheme="majorBidi" w:hAnsiTheme="majorBidi" w:cs="Times New Roman"/>
        </w:rPr>
        <w:t>( Jakarta</w:t>
      </w:r>
      <w:proofErr w:type="gramEnd"/>
      <w:r w:rsidRPr="004E4492">
        <w:rPr>
          <w:rFonts w:asciiTheme="majorBidi" w:hAnsiTheme="majorBidi" w:cs="Times New Roman"/>
        </w:rPr>
        <w:t>: Mitrapress, 2011), 270.</w:t>
      </w:r>
    </w:p>
  </w:footnote>
  <w:footnote w:id="11">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Quraish shihab</w:t>
      </w:r>
      <w:proofErr w:type="gramStart"/>
      <w:r w:rsidRPr="004E4492">
        <w:rPr>
          <w:rFonts w:asciiTheme="majorBidi" w:hAnsiTheme="majorBidi" w:cs="Times New Roman"/>
        </w:rPr>
        <w:t xml:space="preserve">,  </w:t>
      </w:r>
      <w:r w:rsidRPr="004E4492">
        <w:rPr>
          <w:rFonts w:asciiTheme="majorBidi" w:hAnsiTheme="majorBidi" w:cs="Times New Roman"/>
          <w:i/>
          <w:iCs/>
        </w:rPr>
        <w:t>Jilbab</w:t>
      </w:r>
      <w:proofErr w:type="gramEnd"/>
      <w:r w:rsidRPr="004E4492">
        <w:rPr>
          <w:rFonts w:asciiTheme="majorBidi" w:hAnsiTheme="majorBidi" w:cs="Times New Roman"/>
          <w:i/>
          <w:iCs/>
        </w:rPr>
        <w:t xml:space="preserve"> Pakaian Wanita Muslimah Pandangan Ulama Masa Lalu&amp; Cendekiawan Kontemporer,</w:t>
      </w:r>
      <w:r w:rsidRPr="004E4492">
        <w:rPr>
          <w:rFonts w:asciiTheme="majorBidi" w:hAnsiTheme="majorBidi" w:cs="Times New Roman"/>
        </w:rPr>
        <w:t xml:space="preserve"> Cet. Ke 1 (Jakarta: Lentera hati, 2004), 38.</w:t>
      </w:r>
    </w:p>
  </w:footnote>
  <w:footnote w:id="12">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Huzaemah Tahido Yanggo, </w:t>
      </w:r>
      <w:r w:rsidRPr="004E4492">
        <w:rPr>
          <w:rFonts w:asciiTheme="majorBidi" w:hAnsiTheme="majorBidi" w:cs="Times New Roman"/>
          <w:i/>
          <w:iCs/>
        </w:rPr>
        <w:t xml:space="preserve">Fikih Perempuan Kontemporer, </w:t>
      </w:r>
      <w:r w:rsidRPr="004E4492">
        <w:rPr>
          <w:rFonts w:asciiTheme="majorBidi" w:hAnsiTheme="majorBidi" w:cs="Times New Roman"/>
        </w:rPr>
        <w:t>(Jakarta: Ghalia Indonesia, 2010), 17-18.</w:t>
      </w:r>
    </w:p>
  </w:footnote>
  <w:footnote w:id="13">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Kementerian Agama RI</w:t>
      </w:r>
      <w:proofErr w:type="gramStart"/>
      <w:r w:rsidRPr="004E4492">
        <w:rPr>
          <w:rFonts w:asciiTheme="majorBidi" w:hAnsiTheme="majorBidi" w:cs="Times New Roman"/>
        </w:rPr>
        <w:t xml:space="preserve">,  </w:t>
      </w:r>
      <w:r w:rsidRPr="004E4492">
        <w:rPr>
          <w:rFonts w:asciiTheme="majorBidi" w:hAnsiTheme="majorBidi" w:cs="Times New Roman"/>
          <w:i/>
          <w:iCs/>
        </w:rPr>
        <w:t>Al</w:t>
      </w:r>
      <w:proofErr w:type="gramEnd"/>
      <w:r w:rsidRPr="004E4492">
        <w:rPr>
          <w:rFonts w:asciiTheme="majorBidi" w:hAnsiTheme="majorBidi" w:cs="Times New Roman"/>
          <w:i/>
          <w:iCs/>
        </w:rPr>
        <w:t>-Qur’an dan Terjemahannya</w:t>
      </w:r>
      <w:r w:rsidRPr="004E4492">
        <w:rPr>
          <w:rFonts w:asciiTheme="majorBidi" w:hAnsiTheme="majorBidi" w:cs="Times New Roman"/>
        </w:rPr>
        <w:t>, (Jakarta : PT. Sinergi Pustaka Indonesia, 2012), 206.</w:t>
      </w:r>
    </w:p>
  </w:footnote>
  <w:footnote w:id="14">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Quraish shihab, </w:t>
      </w:r>
      <w:r w:rsidRPr="004E4492">
        <w:rPr>
          <w:rFonts w:asciiTheme="majorBidi" w:hAnsiTheme="majorBidi" w:cs="Times New Roman"/>
          <w:i/>
          <w:iCs/>
        </w:rPr>
        <w:t>Jilbab Pakaian Jilbab Pakaian Wanita Muslimah Pandangan Ulama Masa Lalu&amp; Cendekiawan Kontemporer,</w:t>
      </w:r>
      <w:r w:rsidRPr="004E4492">
        <w:rPr>
          <w:rFonts w:asciiTheme="majorBidi" w:hAnsiTheme="majorBidi" w:cs="Times New Roman"/>
        </w:rPr>
        <w:t xml:space="preserve"> Cet. Ke 1 (Jakarta: Lentera hati, 2004)</w:t>
      </w:r>
      <w:proofErr w:type="gramStart"/>
      <w:r w:rsidRPr="004E4492">
        <w:rPr>
          <w:rFonts w:asciiTheme="majorBidi" w:hAnsiTheme="majorBidi" w:cs="Times New Roman"/>
        </w:rPr>
        <w:t>,  50</w:t>
      </w:r>
      <w:proofErr w:type="gramEnd"/>
      <w:r w:rsidRPr="004E4492">
        <w:rPr>
          <w:rFonts w:asciiTheme="majorBidi" w:hAnsiTheme="majorBidi" w:cs="Times New Roman"/>
        </w:rPr>
        <w:t>.</w:t>
      </w:r>
    </w:p>
  </w:footnote>
  <w:footnote w:id="15">
    <w:p w:rsidR="00531C30" w:rsidRDefault="00531C30" w:rsidP="00531C30">
      <w:pPr>
        <w:pStyle w:val="FootnoteText"/>
        <w:spacing w:after="120" w:line="120" w:lineRule="atLeast"/>
        <w:ind w:firstLine="1134"/>
        <w:jc w:val="both"/>
      </w:pPr>
      <w:r w:rsidRPr="004E4492">
        <w:rPr>
          <w:rStyle w:val="FootnoteReference"/>
        </w:rPr>
        <w:footnoteRef/>
      </w:r>
      <w:r w:rsidRPr="004E4492">
        <w:t xml:space="preserve"> </w:t>
      </w:r>
      <w:proofErr w:type="gramStart"/>
      <w:r w:rsidRPr="004E4492">
        <w:rPr>
          <w:rFonts w:asciiTheme="majorBidi" w:hAnsiTheme="majorBidi" w:cs="Times New Roman"/>
        </w:rPr>
        <w:t xml:space="preserve">Quraish shihab, </w:t>
      </w:r>
      <w:r w:rsidRPr="004E4492">
        <w:rPr>
          <w:rFonts w:asciiTheme="majorBidi" w:hAnsiTheme="majorBidi" w:cs="Times New Roman"/>
          <w:i/>
          <w:iCs/>
        </w:rPr>
        <w:t>Jilbab Pakaian Jilbab Pakaian Wanita Muslimah Pandangan Ulama Masa Lalu&amp; Cendekiawan Kontemporer,</w:t>
      </w:r>
      <w:r w:rsidRPr="004E4492">
        <w:rPr>
          <w:rFonts w:asciiTheme="majorBidi" w:hAnsiTheme="majorBidi" w:cs="Times New Roman"/>
        </w:rPr>
        <w:t xml:space="preserve"> 58.</w:t>
      </w:r>
      <w:proofErr w:type="gramEnd"/>
    </w:p>
  </w:footnote>
  <w:footnote w:id="16">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Barnawi dan Mohammad Arifin, </w:t>
      </w:r>
      <w:r w:rsidRPr="004E4492">
        <w:rPr>
          <w:rFonts w:asciiTheme="majorBidi" w:hAnsiTheme="majorBidi" w:cs="Times New Roman"/>
          <w:i/>
          <w:iCs/>
        </w:rPr>
        <w:t>Etika dan Profesi Kependidikan,</w:t>
      </w:r>
      <w:r w:rsidRPr="004E4492">
        <w:rPr>
          <w:rFonts w:asciiTheme="majorBidi" w:hAnsiTheme="majorBidi" w:cs="Times New Roman"/>
        </w:rPr>
        <w:t xml:space="preserve"> Cet.</w:t>
      </w:r>
      <w:r>
        <w:rPr>
          <w:rFonts w:asciiTheme="majorBidi" w:hAnsiTheme="majorBidi" w:cs="Times New Roman"/>
        </w:rPr>
        <w:t xml:space="preserve"> </w:t>
      </w:r>
      <w:r w:rsidRPr="004E4492">
        <w:rPr>
          <w:rFonts w:asciiTheme="majorBidi" w:hAnsiTheme="majorBidi" w:cs="Times New Roman"/>
        </w:rPr>
        <w:t>Ke 1</w:t>
      </w:r>
      <w:proofErr w:type="gramStart"/>
      <w:r w:rsidRPr="004E4492">
        <w:rPr>
          <w:rFonts w:asciiTheme="majorBidi" w:hAnsiTheme="majorBidi" w:cs="Times New Roman"/>
        </w:rPr>
        <w:t xml:space="preserve">, </w:t>
      </w:r>
      <w:r w:rsidRPr="004E4492">
        <w:rPr>
          <w:rFonts w:asciiTheme="majorBidi" w:hAnsiTheme="majorBidi" w:cs="Times New Roman"/>
          <w:i/>
          <w:iCs/>
        </w:rPr>
        <w:t xml:space="preserve"> </w:t>
      </w:r>
      <w:r w:rsidRPr="004E4492">
        <w:rPr>
          <w:rFonts w:asciiTheme="majorBidi" w:hAnsiTheme="majorBidi" w:cs="Times New Roman"/>
        </w:rPr>
        <w:t>(</w:t>
      </w:r>
      <w:proofErr w:type="gramEnd"/>
      <w:r w:rsidRPr="004E4492">
        <w:rPr>
          <w:rFonts w:asciiTheme="majorBidi" w:hAnsiTheme="majorBidi" w:cs="Times New Roman"/>
        </w:rPr>
        <w:t>Jogjakarta: Ar-ruzz Media, 2012), 53.</w:t>
      </w:r>
    </w:p>
  </w:footnote>
  <w:footnote w:id="17">
    <w:p w:rsidR="00531C30" w:rsidRDefault="00531C30" w:rsidP="00531C30">
      <w:pPr>
        <w:pStyle w:val="FootnoteText"/>
        <w:spacing w:after="120" w:line="120" w:lineRule="atLeast"/>
        <w:ind w:firstLine="1134"/>
        <w:jc w:val="both"/>
      </w:pPr>
      <w:r w:rsidRPr="00521DFF">
        <w:rPr>
          <w:rStyle w:val="FootnoteReference"/>
          <w:rFonts w:asciiTheme="majorBidi" w:hAnsiTheme="majorBidi"/>
        </w:rPr>
        <w:footnoteRef/>
      </w:r>
      <w:r w:rsidRPr="00521DFF">
        <w:rPr>
          <w:rFonts w:asciiTheme="majorBidi" w:hAnsiTheme="majorBidi" w:cs="Times New Roman"/>
        </w:rPr>
        <w:t xml:space="preserve"> Wiji Suwarno, </w:t>
      </w:r>
      <w:r w:rsidRPr="00521DFF">
        <w:rPr>
          <w:rFonts w:asciiTheme="majorBidi" w:hAnsiTheme="majorBidi" w:cs="Times New Roman"/>
          <w:i/>
          <w:iCs/>
        </w:rPr>
        <w:t>Ilmu Perpustakaan dan Kode Etik Pustakawan</w:t>
      </w:r>
      <w:r w:rsidRPr="00521DFF">
        <w:rPr>
          <w:rFonts w:asciiTheme="majorBidi" w:hAnsiTheme="majorBidi" w:cs="Times New Roman"/>
        </w:rPr>
        <w:t>, (Jogjakarta: Ar-Ruzz Media, 2010)</w:t>
      </w:r>
      <w:r>
        <w:rPr>
          <w:rFonts w:asciiTheme="majorBidi" w:hAnsiTheme="majorBidi" w:cs="Times New Roman"/>
        </w:rPr>
        <w:t>, 100.</w:t>
      </w:r>
    </w:p>
  </w:footnote>
  <w:footnote w:id="18">
    <w:p w:rsidR="00531C30" w:rsidRDefault="00531C30" w:rsidP="00531C30">
      <w:pPr>
        <w:pStyle w:val="FootnoteText"/>
        <w:tabs>
          <w:tab w:val="left" w:pos="284"/>
        </w:tabs>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Syarifuddin Nurdin dan Basyiruddin Usman, </w:t>
      </w:r>
      <w:r w:rsidRPr="004E4492">
        <w:rPr>
          <w:rFonts w:asciiTheme="majorBidi" w:hAnsiTheme="majorBidi" w:cs="Times New Roman"/>
          <w:i/>
          <w:iCs/>
        </w:rPr>
        <w:t xml:space="preserve">Guru Profesional dan Implementasi Kurikulum, </w:t>
      </w:r>
      <w:r w:rsidRPr="004E4492">
        <w:rPr>
          <w:rFonts w:asciiTheme="majorBidi" w:hAnsiTheme="majorBidi" w:cs="Times New Roman"/>
        </w:rPr>
        <w:t>(Jakarta: Ciputat Pres, 2002), 17.</w:t>
      </w:r>
    </w:p>
  </w:footnote>
  <w:footnote w:id="19">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Barnawi dan Mohammad Arifin, </w:t>
      </w:r>
      <w:r w:rsidRPr="004E4492">
        <w:rPr>
          <w:rFonts w:asciiTheme="majorBidi" w:hAnsiTheme="majorBidi" w:cs="Times New Roman"/>
          <w:i/>
          <w:iCs/>
        </w:rPr>
        <w:t>Etika dan Profesi Kependidikan,</w:t>
      </w:r>
      <w:r w:rsidRPr="004E4492">
        <w:rPr>
          <w:rFonts w:asciiTheme="majorBidi" w:hAnsiTheme="majorBidi" w:cs="Times New Roman"/>
        </w:rPr>
        <w:t xml:space="preserve"> Cet.</w:t>
      </w:r>
      <w:r>
        <w:rPr>
          <w:rFonts w:asciiTheme="majorBidi" w:hAnsiTheme="majorBidi" w:cs="Times New Roman"/>
        </w:rPr>
        <w:t xml:space="preserve"> </w:t>
      </w:r>
      <w:r w:rsidRPr="004E4492">
        <w:rPr>
          <w:rFonts w:asciiTheme="majorBidi" w:hAnsiTheme="majorBidi" w:cs="Times New Roman"/>
        </w:rPr>
        <w:t xml:space="preserve">Ke </w:t>
      </w:r>
      <w:proofErr w:type="gramStart"/>
      <w:r w:rsidRPr="004E4492">
        <w:rPr>
          <w:rFonts w:asciiTheme="majorBidi" w:hAnsiTheme="majorBidi" w:cs="Times New Roman"/>
        </w:rPr>
        <w:t>1</w:t>
      </w:r>
      <w:r w:rsidRPr="004E4492">
        <w:rPr>
          <w:rFonts w:asciiTheme="majorBidi" w:hAnsiTheme="majorBidi" w:cs="Times New Roman"/>
          <w:i/>
          <w:iCs/>
        </w:rPr>
        <w:t xml:space="preserve">  (</w:t>
      </w:r>
      <w:proofErr w:type="gramEnd"/>
      <w:r w:rsidRPr="004E4492">
        <w:rPr>
          <w:rFonts w:asciiTheme="majorBidi" w:hAnsiTheme="majorBidi" w:cs="Times New Roman"/>
        </w:rPr>
        <w:t>Jogjakarta: Ar-ruzz Media, 2012),  55.</w:t>
      </w:r>
    </w:p>
  </w:footnote>
  <w:footnote w:id="20">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Ahmad Tafsir, </w:t>
      </w:r>
      <w:r w:rsidRPr="004E4492">
        <w:rPr>
          <w:rFonts w:asciiTheme="majorBidi" w:hAnsiTheme="majorBidi" w:cs="Times New Roman"/>
          <w:i/>
          <w:iCs/>
        </w:rPr>
        <w:t>Ilmu Pendidikan Islam dalam Perspektif Islam, (</w:t>
      </w:r>
      <w:r w:rsidRPr="004E4492">
        <w:rPr>
          <w:rFonts w:asciiTheme="majorBidi" w:hAnsiTheme="majorBidi" w:cs="Times New Roman"/>
        </w:rPr>
        <w:t>Bandung: PT. Remaja Rosdakary, 2000), 133.</w:t>
      </w:r>
    </w:p>
  </w:footnote>
  <w:footnote w:id="21">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Barnawi dan Mohammad Arifin, </w:t>
      </w:r>
      <w:r w:rsidRPr="004E4492">
        <w:rPr>
          <w:rFonts w:asciiTheme="majorBidi" w:hAnsiTheme="majorBidi" w:cs="Times New Roman"/>
          <w:i/>
          <w:iCs/>
        </w:rPr>
        <w:t xml:space="preserve">Etika dan Profesi Kependidikan, </w:t>
      </w:r>
      <w:r w:rsidRPr="004E4492">
        <w:rPr>
          <w:rFonts w:asciiTheme="majorBidi" w:hAnsiTheme="majorBidi" w:cs="Times New Roman"/>
        </w:rPr>
        <w:t>Cet.Ke 1 (Jogjakarta: Ar-ruzz Media, 2012), 55-56.</w:t>
      </w:r>
    </w:p>
  </w:footnote>
  <w:footnote w:id="22">
    <w:p w:rsidR="00531C30" w:rsidRDefault="00531C30" w:rsidP="00531C30">
      <w:pPr>
        <w:pStyle w:val="FootnoteText"/>
        <w:spacing w:after="120" w:line="120" w:lineRule="atLeast"/>
        <w:ind w:firstLine="1134"/>
        <w:jc w:val="both"/>
      </w:pPr>
      <w:r w:rsidRPr="004E4492">
        <w:rPr>
          <w:rStyle w:val="FootnoteReference"/>
        </w:rPr>
        <w:footnoteRef/>
      </w:r>
      <w:r w:rsidRPr="004E4492">
        <w:t xml:space="preserve"> </w:t>
      </w:r>
      <w:r w:rsidRPr="004E4492">
        <w:rPr>
          <w:rFonts w:asciiTheme="majorBidi" w:hAnsiTheme="majorBidi" w:cs="Times New Roman"/>
        </w:rPr>
        <w:t xml:space="preserve">Ali Imron, </w:t>
      </w:r>
      <w:r w:rsidRPr="004E4492">
        <w:rPr>
          <w:rFonts w:asciiTheme="majorBidi" w:hAnsiTheme="majorBidi" w:cs="Times New Roman"/>
          <w:i/>
          <w:iCs/>
        </w:rPr>
        <w:t>Manajemen peserta Didik Berbasis Sekolah,</w:t>
      </w:r>
      <w:r w:rsidRPr="004E4492">
        <w:rPr>
          <w:rFonts w:asciiTheme="majorBidi" w:hAnsiTheme="majorBidi" w:cs="Times New Roman"/>
        </w:rPr>
        <w:t xml:space="preserve"> (Jakarta: Bumi Aksara, 2011)</w:t>
      </w:r>
      <w:proofErr w:type="gramStart"/>
      <w:r w:rsidRPr="004E4492">
        <w:rPr>
          <w:rFonts w:asciiTheme="majorBidi" w:hAnsiTheme="majorBidi" w:cs="Times New Roman"/>
        </w:rPr>
        <w:t>,  164</w:t>
      </w:r>
      <w:proofErr w:type="gramEnd"/>
      <w:r w:rsidRPr="004E4492">
        <w:rPr>
          <w:rFonts w:asciiTheme="majorBidi" w:hAnsiTheme="majorBidi" w:cs="Times New Roman"/>
        </w:rPr>
        <w:t>.</w:t>
      </w:r>
    </w:p>
  </w:footnote>
  <w:footnote w:id="23">
    <w:p w:rsidR="00531C30" w:rsidRDefault="00531C30" w:rsidP="00531C30">
      <w:pPr>
        <w:pStyle w:val="FootnoteText"/>
        <w:spacing w:after="120" w:line="120" w:lineRule="atLeast"/>
        <w:ind w:firstLine="1134"/>
      </w:pPr>
      <w:r w:rsidRPr="004E4492">
        <w:rPr>
          <w:rStyle w:val="FootnoteReference"/>
          <w:rFonts w:asciiTheme="majorBidi" w:hAnsiTheme="majorBidi"/>
        </w:rPr>
        <w:footnoteRef/>
      </w:r>
      <w:r w:rsidRPr="004E4492">
        <w:rPr>
          <w:rFonts w:asciiTheme="majorBidi" w:hAnsiTheme="majorBidi" w:cs="Times New Roman"/>
        </w:rPr>
        <w:t xml:space="preserve"> Statuta, Jakarta, 26 </w:t>
      </w:r>
      <w:proofErr w:type="gramStart"/>
      <w:r w:rsidRPr="004E4492">
        <w:rPr>
          <w:rFonts w:asciiTheme="majorBidi" w:hAnsiTheme="majorBidi" w:cs="Times New Roman"/>
        </w:rPr>
        <w:t>September  2017</w:t>
      </w:r>
      <w:proofErr w:type="gramEnd"/>
      <w:r w:rsidRPr="004E4492">
        <w:rPr>
          <w:rFonts w:asciiTheme="majorBidi" w:hAnsiTheme="majorBidi" w:cs="Times New Roman"/>
        </w:rPr>
        <w:t>, No. 1325, 54.</w:t>
      </w:r>
    </w:p>
  </w:footnote>
  <w:footnote w:id="24">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Kementerian Agama RI, Institut Agama Islam Negeri “Sultan Maulana Hasanuddin” Banten, </w:t>
      </w:r>
      <w:r w:rsidRPr="004E4492">
        <w:rPr>
          <w:rFonts w:asciiTheme="majorBidi" w:hAnsiTheme="majorBidi" w:cs="Times New Roman"/>
          <w:i/>
          <w:iCs/>
        </w:rPr>
        <w:t>Kode Etik Mahasiswa</w:t>
      </w:r>
      <w:proofErr w:type="gramStart"/>
      <w:r w:rsidRPr="004E4492">
        <w:rPr>
          <w:rFonts w:asciiTheme="majorBidi" w:hAnsiTheme="majorBidi" w:cs="Times New Roman"/>
          <w:i/>
          <w:iCs/>
        </w:rPr>
        <w:t>,</w:t>
      </w:r>
      <w:r w:rsidRPr="004E4492">
        <w:rPr>
          <w:rFonts w:asciiTheme="majorBidi" w:hAnsiTheme="majorBidi" w:cs="Times New Roman"/>
          <w:iCs/>
        </w:rPr>
        <w:t>(</w:t>
      </w:r>
      <w:proofErr w:type="gramEnd"/>
      <w:r w:rsidRPr="004E4492">
        <w:rPr>
          <w:rFonts w:asciiTheme="majorBidi" w:hAnsiTheme="majorBidi" w:cs="Times New Roman"/>
          <w:i/>
          <w:iCs/>
        </w:rPr>
        <w:t xml:space="preserve"> </w:t>
      </w:r>
      <w:r w:rsidRPr="004E4492">
        <w:rPr>
          <w:rFonts w:asciiTheme="majorBidi" w:hAnsiTheme="majorBidi" w:cs="Times New Roman"/>
        </w:rPr>
        <w:t>Serang, 2011), 17.</w:t>
      </w:r>
    </w:p>
  </w:footnote>
  <w:footnote w:id="25">
    <w:p w:rsidR="00531C30" w:rsidRDefault="00531C30" w:rsidP="00531C30">
      <w:pPr>
        <w:pStyle w:val="FootnoteTex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w:t>
      </w:r>
      <w:proofErr w:type="gramStart"/>
      <w:r w:rsidRPr="004E4492">
        <w:rPr>
          <w:rFonts w:asciiTheme="majorBidi" w:hAnsiTheme="majorBidi" w:cs="Times New Roman"/>
        </w:rPr>
        <w:t xml:space="preserve">Kementerian Agama RI, Institut Agama Islam Negeri Sultan Maulana Hasanuddin Banten, </w:t>
      </w:r>
      <w:r w:rsidRPr="004E4492">
        <w:rPr>
          <w:rFonts w:asciiTheme="majorBidi" w:hAnsiTheme="majorBidi" w:cs="Times New Roman"/>
          <w:i/>
          <w:iCs/>
        </w:rPr>
        <w:t>Kode Etik Mahasiswa</w:t>
      </w:r>
      <w:r w:rsidRPr="004E4492">
        <w:rPr>
          <w:rFonts w:asciiTheme="majorBidi" w:hAnsiTheme="majorBidi" w:cs="Times New Roman"/>
        </w:rPr>
        <w:t>, 20.</w:t>
      </w:r>
      <w:proofErr w:type="gramEnd"/>
      <w:r w:rsidRPr="004E4492">
        <w:rPr>
          <w:rFonts w:asciiTheme="majorBidi" w:hAnsiTheme="majorBidi" w:cs="Times New Roman"/>
        </w:rPr>
        <w:t xml:space="preserve"> </w:t>
      </w:r>
    </w:p>
  </w:footnote>
  <w:footnote w:id="26">
    <w:p w:rsidR="00531C30" w:rsidRDefault="00531C30" w:rsidP="00531C30">
      <w:pPr>
        <w:pStyle w:val="FootnoteText"/>
        <w:spacing w:after="120" w:line="120" w:lineRule="atLeast"/>
        <w:ind w:firstLine="1134"/>
        <w:jc w:val="both"/>
      </w:pPr>
      <w:r w:rsidRPr="004E4492">
        <w:rPr>
          <w:rStyle w:val="FootnoteReference"/>
        </w:rPr>
        <w:footnoteRef/>
      </w:r>
      <w:r w:rsidRPr="004E4492">
        <w:t xml:space="preserve"> </w:t>
      </w:r>
      <w:r w:rsidRPr="004E4492">
        <w:rPr>
          <w:rFonts w:asciiTheme="majorBidi" w:hAnsiTheme="majorBidi" w:cs="Times New Roman"/>
        </w:rPr>
        <w:t>Kementerian Agama RI</w:t>
      </w:r>
      <w:proofErr w:type="gramStart"/>
      <w:r w:rsidRPr="004E4492">
        <w:rPr>
          <w:rFonts w:asciiTheme="majorBidi" w:hAnsiTheme="majorBidi" w:cs="Times New Roman"/>
        </w:rPr>
        <w:t xml:space="preserve">,  </w:t>
      </w:r>
      <w:r w:rsidRPr="004E4492">
        <w:rPr>
          <w:rFonts w:asciiTheme="majorBidi" w:hAnsiTheme="majorBidi" w:cs="Times New Roman"/>
          <w:i/>
          <w:iCs/>
        </w:rPr>
        <w:t>Al</w:t>
      </w:r>
      <w:proofErr w:type="gramEnd"/>
      <w:r w:rsidRPr="004E4492">
        <w:rPr>
          <w:rFonts w:asciiTheme="majorBidi" w:hAnsiTheme="majorBidi" w:cs="Times New Roman"/>
          <w:i/>
          <w:iCs/>
        </w:rPr>
        <w:t>-Qur’an dan Terjemahannya</w:t>
      </w:r>
      <w:r w:rsidRPr="004E4492">
        <w:rPr>
          <w:rFonts w:asciiTheme="majorBidi" w:hAnsiTheme="majorBidi" w:cs="Times New Roman"/>
        </w:rPr>
        <w:t>, (Jakarta: PT Sinergi Pustaka Indonesia,  2012),  103.</w:t>
      </w:r>
    </w:p>
  </w:footnote>
  <w:footnote w:id="27">
    <w:p w:rsidR="00531C30" w:rsidRDefault="00531C30" w:rsidP="00531C30">
      <w:pPr>
        <w:pStyle w:val="FootnoteText"/>
        <w:spacing w:after="120" w:line="120" w:lineRule="atLeast"/>
        <w:ind w:firstLine="1134"/>
        <w:jc w:val="both"/>
      </w:pPr>
      <w:r w:rsidRPr="004E4492">
        <w:rPr>
          <w:rStyle w:val="FootnoteReference"/>
        </w:rPr>
        <w:footnoteRef/>
      </w:r>
      <w:r w:rsidRPr="004E4492">
        <w:t xml:space="preserve"> </w:t>
      </w:r>
      <w:r w:rsidRPr="004E4492">
        <w:rPr>
          <w:rFonts w:asciiTheme="majorBidi" w:hAnsiTheme="majorBidi" w:cs="Times New Roman"/>
        </w:rPr>
        <w:t>Kementerian Agama RI</w:t>
      </w:r>
      <w:proofErr w:type="gramStart"/>
      <w:r w:rsidRPr="004E4492">
        <w:rPr>
          <w:rFonts w:asciiTheme="majorBidi" w:hAnsiTheme="majorBidi" w:cs="Times New Roman"/>
        </w:rPr>
        <w:t xml:space="preserve">,  </w:t>
      </w:r>
      <w:r w:rsidRPr="004E4492">
        <w:rPr>
          <w:rFonts w:asciiTheme="majorBidi" w:hAnsiTheme="majorBidi" w:cs="Times New Roman"/>
          <w:i/>
          <w:iCs/>
        </w:rPr>
        <w:t>Al</w:t>
      </w:r>
      <w:proofErr w:type="gramEnd"/>
      <w:r w:rsidRPr="004E4492">
        <w:rPr>
          <w:rFonts w:asciiTheme="majorBidi" w:hAnsiTheme="majorBidi" w:cs="Times New Roman"/>
          <w:i/>
          <w:iCs/>
        </w:rPr>
        <w:t>-Qur’an dan Terjemahannya</w:t>
      </w:r>
      <w:r w:rsidRPr="004E4492">
        <w:rPr>
          <w:rFonts w:asciiTheme="majorBidi" w:hAnsiTheme="majorBidi" w:cs="Times New Roman"/>
        </w:rPr>
        <w:t>, (Jakarta: PT Sinergi Pustaka Indonesia,  2012),  488.</w:t>
      </w:r>
    </w:p>
  </w:footnote>
  <w:footnote w:id="28">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Departemen Pendidikan Nasional, </w:t>
      </w:r>
      <w:r w:rsidRPr="004E4492">
        <w:rPr>
          <w:rFonts w:asciiTheme="majorBidi" w:hAnsiTheme="majorBidi" w:cs="Times New Roman"/>
          <w:i/>
          <w:iCs/>
        </w:rPr>
        <w:t>Kamus Besar Bahasa Indonesia Pusat Bahasa</w:t>
      </w:r>
      <w:r w:rsidRPr="004E4492">
        <w:rPr>
          <w:rFonts w:asciiTheme="majorBidi" w:hAnsiTheme="majorBidi" w:cs="Times New Roman"/>
        </w:rPr>
        <w:t>, (</w:t>
      </w:r>
      <w:proofErr w:type="gramStart"/>
      <w:r w:rsidRPr="004E4492">
        <w:rPr>
          <w:rFonts w:asciiTheme="majorBidi" w:hAnsiTheme="majorBidi" w:cs="Times New Roman"/>
        </w:rPr>
        <w:t>Jakarta :</w:t>
      </w:r>
      <w:proofErr w:type="gramEnd"/>
      <w:r w:rsidRPr="004E4492">
        <w:rPr>
          <w:rFonts w:asciiTheme="majorBidi" w:hAnsiTheme="majorBidi" w:cs="Times New Roman"/>
        </w:rPr>
        <w:t xml:space="preserve"> PT. Gramedia Pustaka Umum, 2008), Edisi keempat, 333.</w:t>
      </w:r>
    </w:p>
  </w:footnote>
  <w:footnote w:id="29">
    <w:p w:rsidR="00531C30" w:rsidRDefault="00531C30" w:rsidP="00531C30">
      <w:pPr>
        <w:pStyle w:val="FootnoteTex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Barnawi dan muhammad Arifin, </w:t>
      </w:r>
      <w:r w:rsidRPr="004E4492">
        <w:rPr>
          <w:rFonts w:asciiTheme="majorBidi" w:hAnsiTheme="majorBidi" w:cs="Times New Roman"/>
          <w:i/>
          <w:iCs/>
        </w:rPr>
        <w:t xml:space="preserve">Kinerja Guru Profesional, </w:t>
      </w:r>
      <w:r w:rsidRPr="004E4492">
        <w:rPr>
          <w:rFonts w:asciiTheme="majorBidi" w:hAnsiTheme="majorBidi" w:cs="Times New Roman"/>
        </w:rPr>
        <w:t>(Yogjakarta</w:t>
      </w:r>
      <w:proofErr w:type="gramStart"/>
      <w:r w:rsidRPr="004E4492">
        <w:rPr>
          <w:rFonts w:asciiTheme="majorBidi" w:hAnsiTheme="majorBidi" w:cs="Times New Roman"/>
        </w:rPr>
        <w:t>:Ar</w:t>
      </w:r>
      <w:proofErr w:type="gramEnd"/>
      <w:r w:rsidRPr="004E4492">
        <w:rPr>
          <w:rFonts w:asciiTheme="majorBidi" w:hAnsiTheme="majorBidi" w:cs="Times New Roman"/>
        </w:rPr>
        <w:t>-Ruzz Media, 2012), 110.</w:t>
      </w:r>
    </w:p>
  </w:footnote>
  <w:footnote w:id="30">
    <w:p w:rsidR="00531C30" w:rsidRDefault="00531C30" w:rsidP="00531C30">
      <w:pPr>
        <w:pStyle w:val="FootnoteTex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Subari, </w:t>
      </w:r>
      <w:r w:rsidRPr="004E4492">
        <w:rPr>
          <w:rFonts w:asciiTheme="majorBidi" w:hAnsiTheme="majorBidi" w:cs="Times New Roman"/>
          <w:i/>
          <w:iCs/>
        </w:rPr>
        <w:t xml:space="preserve">Supervisi Pendidikan Dalam Rangka Perbaikan Situasi Mengajar, </w:t>
      </w:r>
      <w:r w:rsidRPr="004E4492">
        <w:rPr>
          <w:rFonts w:asciiTheme="majorBidi" w:hAnsiTheme="majorBidi" w:cs="Times New Roman"/>
        </w:rPr>
        <w:t>(Jakarta: Bumi Aksara, 1994), 164.</w:t>
      </w:r>
    </w:p>
  </w:footnote>
  <w:footnote w:id="31">
    <w:p w:rsidR="00531C30" w:rsidRDefault="00531C30" w:rsidP="00531C30">
      <w:pPr>
        <w:pStyle w:val="FootnoteTex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Husna Asmara, </w:t>
      </w:r>
      <w:r w:rsidRPr="004E4492">
        <w:rPr>
          <w:rFonts w:asciiTheme="majorBidi" w:hAnsiTheme="majorBidi" w:cs="Times New Roman"/>
          <w:i/>
          <w:iCs/>
        </w:rPr>
        <w:t>Profesi kependidikan,</w:t>
      </w:r>
      <w:r w:rsidRPr="004E4492">
        <w:rPr>
          <w:rFonts w:asciiTheme="majorBidi" w:hAnsiTheme="majorBidi" w:cs="Times New Roman"/>
        </w:rPr>
        <w:t xml:space="preserve"> (Bandung: Alfabeta, 2015), 155.</w:t>
      </w:r>
    </w:p>
  </w:footnote>
  <w:footnote w:id="32">
    <w:p w:rsidR="00531C30" w:rsidRDefault="00531C30" w:rsidP="00531C30">
      <w:pPr>
        <w:pStyle w:val="FootnoteText"/>
        <w:ind w:firstLine="1134"/>
        <w:jc w:val="both"/>
      </w:pPr>
      <w:r w:rsidRPr="004E4492">
        <w:rPr>
          <w:rStyle w:val="FootnoteReference"/>
        </w:rPr>
        <w:footnoteRef/>
      </w:r>
      <w:r w:rsidRPr="004E4492">
        <w:t xml:space="preserve"> </w:t>
      </w:r>
      <w:r w:rsidRPr="004E4492">
        <w:rPr>
          <w:rFonts w:asciiTheme="majorBidi" w:hAnsiTheme="majorBidi" w:cs="Times New Roman"/>
        </w:rPr>
        <w:t xml:space="preserve">Ali Imron, </w:t>
      </w:r>
      <w:r w:rsidRPr="004E4492">
        <w:rPr>
          <w:rFonts w:asciiTheme="majorBidi" w:hAnsiTheme="majorBidi" w:cs="Times New Roman"/>
          <w:i/>
          <w:iCs/>
        </w:rPr>
        <w:t>Manajemen peserta Didik Berbasis Sekolah,</w:t>
      </w:r>
      <w:r w:rsidRPr="004E4492">
        <w:rPr>
          <w:rFonts w:asciiTheme="majorBidi" w:hAnsiTheme="majorBidi" w:cs="Times New Roman"/>
        </w:rPr>
        <w:t xml:space="preserve"> (Jakarta: Bumi Aksara, 2011)</w:t>
      </w:r>
      <w:proofErr w:type="gramStart"/>
      <w:r w:rsidRPr="004E4492">
        <w:rPr>
          <w:rFonts w:asciiTheme="majorBidi" w:hAnsiTheme="majorBidi" w:cs="Times New Roman"/>
        </w:rPr>
        <w:t>,  172</w:t>
      </w:r>
      <w:proofErr w:type="gramEnd"/>
      <w:r w:rsidRPr="004E4492">
        <w:rPr>
          <w:rFonts w:asciiTheme="majorBidi" w:hAnsiTheme="majorBidi" w:cs="Times New Roman"/>
        </w:rPr>
        <w:t>.</w:t>
      </w:r>
    </w:p>
  </w:footnote>
  <w:footnote w:id="33">
    <w:p w:rsidR="00531C30" w:rsidRDefault="00531C30" w:rsidP="00531C30">
      <w:pPr>
        <w:pStyle w:val="FootnoteTex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E.Mulyasa, </w:t>
      </w:r>
      <w:r w:rsidRPr="004E4492">
        <w:rPr>
          <w:rFonts w:asciiTheme="majorBidi" w:hAnsiTheme="majorBidi" w:cs="Times New Roman"/>
          <w:i/>
          <w:iCs/>
        </w:rPr>
        <w:t>Menjadi Guru Profesional</w:t>
      </w:r>
      <w:r w:rsidRPr="004E4492">
        <w:rPr>
          <w:rFonts w:asciiTheme="majorBidi" w:hAnsiTheme="majorBidi" w:cs="Times New Roman"/>
        </w:rPr>
        <w:t>, (Bandung: PT Remaja Sodakarya, 2013), 170.</w:t>
      </w:r>
    </w:p>
  </w:footnote>
  <w:footnote w:id="34">
    <w:p w:rsidR="00531C30" w:rsidRDefault="00531C30" w:rsidP="00531C30">
      <w:pPr>
        <w:pStyle w:val="FootnoteText"/>
        <w:spacing w:after="120" w:line="120" w:lineRule="atLeast"/>
        <w:ind w:firstLine="1134"/>
      </w:pPr>
      <w:r w:rsidRPr="00E80120">
        <w:rPr>
          <w:rStyle w:val="FootnoteReference"/>
          <w:rFonts w:asciiTheme="majorBidi" w:hAnsiTheme="majorBidi"/>
        </w:rPr>
        <w:footnoteRef/>
      </w:r>
      <w:r w:rsidRPr="00E80120">
        <w:rPr>
          <w:rFonts w:asciiTheme="majorBidi" w:hAnsiTheme="majorBidi" w:cs="Times New Roman"/>
        </w:rPr>
        <w:t xml:space="preserve"> Kementerian Agama RI</w:t>
      </w:r>
      <w:proofErr w:type="gramStart"/>
      <w:r w:rsidRPr="00E80120">
        <w:rPr>
          <w:rFonts w:asciiTheme="majorBidi" w:hAnsiTheme="majorBidi" w:cs="Times New Roman"/>
        </w:rPr>
        <w:t xml:space="preserve">,  </w:t>
      </w:r>
      <w:r w:rsidRPr="00E80120">
        <w:rPr>
          <w:rFonts w:asciiTheme="majorBidi" w:hAnsiTheme="majorBidi" w:cs="Times New Roman"/>
          <w:i/>
          <w:iCs/>
        </w:rPr>
        <w:t>Al</w:t>
      </w:r>
      <w:proofErr w:type="gramEnd"/>
      <w:r w:rsidRPr="00E80120">
        <w:rPr>
          <w:rFonts w:asciiTheme="majorBidi" w:hAnsiTheme="majorBidi" w:cs="Times New Roman"/>
          <w:i/>
          <w:iCs/>
        </w:rPr>
        <w:t>-Qur’an dan Terjemahannya</w:t>
      </w:r>
      <w:r w:rsidRPr="00E80120">
        <w:rPr>
          <w:rFonts w:asciiTheme="majorBidi" w:hAnsiTheme="majorBidi" w:cs="Times New Roman"/>
        </w:rPr>
        <w:t>, (Jakarta:  PT. Sinergi Pustaka Indonesia</w:t>
      </w:r>
      <w:r w:rsidRPr="004E4492">
        <w:rPr>
          <w:rFonts w:asciiTheme="majorBidi" w:hAnsiTheme="majorBidi" w:cs="Times New Roman"/>
        </w:rPr>
        <w:t>, 2012),</w:t>
      </w:r>
      <w:r>
        <w:rPr>
          <w:rFonts w:asciiTheme="majorBidi" w:hAnsiTheme="majorBidi" w:cs="Times New Roman"/>
        </w:rPr>
        <w:t xml:space="preserve"> 596.</w:t>
      </w:r>
    </w:p>
  </w:footnote>
  <w:footnote w:id="35">
    <w:p w:rsidR="00531C30" w:rsidRDefault="00531C30" w:rsidP="00531C30">
      <w:pPr>
        <w:pStyle w:val="FootnoteText"/>
        <w:spacing w:after="120" w:line="120" w:lineRule="atLeast"/>
        <w:ind w:firstLine="1134"/>
        <w:jc w:val="both"/>
      </w:pPr>
      <w:r w:rsidRPr="00C77718">
        <w:rPr>
          <w:rStyle w:val="FootnoteReference"/>
          <w:rFonts w:asciiTheme="majorBidi" w:hAnsiTheme="majorBidi"/>
        </w:rPr>
        <w:footnoteRef/>
      </w:r>
      <w:r w:rsidRPr="00C77718">
        <w:rPr>
          <w:rFonts w:asciiTheme="majorBidi" w:hAnsiTheme="majorBidi" w:cs="Times New Roman"/>
        </w:rPr>
        <w:t xml:space="preserve"> Syaikh Abdul Wahhab Abdussalam Thawilah, </w:t>
      </w:r>
      <w:r w:rsidRPr="00C77718">
        <w:rPr>
          <w:rFonts w:asciiTheme="majorBidi" w:hAnsiTheme="majorBidi" w:cs="Times New Roman"/>
          <w:i/>
          <w:iCs/>
        </w:rPr>
        <w:t>Panduan Berbusana Islami Berpenampilan Sesuai Tuntutan Al-Qur’an dan As-Sunnah</w:t>
      </w:r>
      <w:r w:rsidRPr="00C77718">
        <w:rPr>
          <w:rFonts w:asciiTheme="majorBidi" w:hAnsiTheme="majorBidi" w:cs="Times New Roman"/>
        </w:rPr>
        <w:t>, terj. Safuddin Zuhri, Cet. Ke 1 (Jakarta: Almahira, 2007), 4-6.</w:t>
      </w:r>
    </w:p>
  </w:footnote>
  <w:footnote w:id="36">
    <w:p w:rsidR="00531C30" w:rsidRDefault="00531C30" w:rsidP="00531C30">
      <w:pPr>
        <w:pStyle w:val="FootnoteText"/>
        <w:ind w:firstLine="1134"/>
        <w:jc w:val="both"/>
      </w:pPr>
      <w:r w:rsidRPr="00C77718">
        <w:rPr>
          <w:rStyle w:val="FootnoteReference"/>
          <w:rFonts w:asciiTheme="majorBidi" w:hAnsiTheme="majorBidi"/>
        </w:rPr>
        <w:footnoteRef/>
      </w:r>
      <w:r w:rsidRPr="00C77718">
        <w:rPr>
          <w:rFonts w:asciiTheme="majorBidi" w:hAnsiTheme="majorBidi" w:cs="Times New Roman"/>
        </w:rPr>
        <w:t xml:space="preserve"> Abu Daud Sulaiman bin al-</w:t>
      </w:r>
      <w:r w:rsidRPr="004E4492">
        <w:rPr>
          <w:rFonts w:asciiTheme="majorBidi" w:hAnsiTheme="majorBidi" w:cs="Times New Roman"/>
        </w:rPr>
        <w:t xml:space="preserve">Asy’ats al-Azdi as- Sijistani, </w:t>
      </w:r>
      <w:r w:rsidRPr="004E4492">
        <w:rPr>
          <w:rFonts w:asciiTheme="majorBidi" w:hAnsiTheme="majorBidi" w:cs="Times New Roman"/>
          <w:i/>
          <w:iCs/>
        </w:rPr>
        <w:t xml:space="preserve">Ensiklopedia Hadits 5 Sunan abu Dawud, </w:t>
      </w:r>
      <w:proofErr w:type="gramStart"/>
      <w:r w:rsidRPr="004E4492">
        <w:rPr>
          <w:rFonts w:asciiTheme="majorBidi" w:hAnsiTheme="majorBidi" w:cs="Times New Roman"/>
        </w:rPr>
        <w:t>( Jakarta</w:t>
      </w:r>
      <w:proofErr w:type="gramEnd"/>
      <w:r w:rsidRPr="004E4492">
        <w:rPr>
          <w:rFonts w:asciiTheme="majorBidi" w:hAnsiTheme="majorBidi" w:cs="Times New Roman"/>
        </w:rPr>
        <w:t>: Almahira, 2013), 838.</w:t>
      </w:r>
    </w:p>
  </w:footnote>
  <w:footnote w:id="37">
    <w:p w:rsidR="00531C30" w:rsidRDefault="00531C30" w:rsidP="00531C30">
      <w:pPr>
        <w:pStyle w:val="FootnoteText"/>
        <w:ind w:firstLine="1134"/>
        <w:jc w:val="both"/>
      </w:pPr>
      <w:r w:rsidRPr="004E4492">
        <w:rPr>
          <w:rStyle w:val="FootnoteReference"/>
        </w:rPr>
        <w:footnoteRef/>
      </w:r>
      <w:r w:rsidRPr="004E4492">
        <w:t xml:space="preserve"> </w:t>
      </w:r>
      <w:r w:rsidRPr="004E4492">
        <w:rPr>
          <w:rFonts w:asciiTheme="majorBidi" w:hAnsiTheme="majorBidi" w:cs="Times New Roman"/>
        </w:rPr>
        <w:t xml:space="preserve">Ya’qub Chamidi, Farich Fiddaroin Al-Mahdi, </w:t>
      </w:r>
      <w:r w:rsidRPr="004E4492">
        <w:rPr>
          <w:rFonts w:asciiTheme="majorBidi" w:hAnsiTheme="majorBidi" w:cs="Times New Roman"/>
          <w:i/>
          <w:iCs/>
        </w:rPr>
        <w:t>Menjadi Wanita Sholihah dan Mempesona</w:t>
      </w:r>
      <w:r w:rsidRPr="004E4492">
        <w:rPr>
          <w:rFonts w:asciiTheme="majorBidi" w:hAnsiTheme="majorBidi" w:cs="Times New Roman"/>
        </w:rPr>
        <w:t xml:space="preserve">, </w:t>
      </w:r>
      <w:proofErr w:type="gramStart"/>
      <w:r w:rsidRPr="004E4492">
        <w:rPr>
          <w:rFonts w:asciiTheme="majorBidi" w:hAnsiTheme="majorBidi" w:cs="Times New Roman"/>
        </w:rPr>
        <w:t>( Jakarta</w:t>
      </w:r>
      <w:proofErr w:type="gramEnd"/>
      <w:r w:rsidRPr="004E4492">
        <w:rPr>
          <w:rFonts w:asciiTheme="majorBidi" w:hAnsiTheme="majorBidi" w:cs="Times New Roman"/>
        </w:rPr>
        <w:t>: Mitrapress, 2011), 275.</w:t>
      </w:r>
    </w:p>
  </w:footnote>
  <w:footnote w:id="38">
    <w:p w:rsidR="00531C30" w:rsidRDefault="00531C30" w:rsidP="00531C30">
      <w:pPr>
        <w:pStyle w:val="FootnoteText"/>
        <w:ind w:firstLine="1134"/>
        <w:jc w:val="both"/>
      </w:pPr>
      <w:r w:rsidRPr="00AF2A2D">
        <w:rPr>
          <w:rStyle w:val="FootnoteReference"/>
          <w:rFonts w:asciiTheme="majorBidi" w:hAnsiTheme="majorBidi"/>
        </w:rPr>
        <w:footnoteRef/>
      </w:r>
      <w:r w:rsidRPr="00AF2A2D">
        <w:rPr>
          <w:rFonts w:asciiTheme="majorBidi" w:hAnsiTheme="majorBidi" w:cs="Times New Roman"/>
        </w:rPr>
        <w:t xml:space="preserve"> </w:t>
      </w:r>
      <w:proofErr w:type="gramStart"/>
      <w:r w:rsidRPr="00AF2A2D">
        <w:rPr>
          <w:rFonts w:asciiTheme="majorBidi" w:hAnsiTheme="majorBidi" w:cs="Times New Roman"/>
        </w:rPr>
        <w:t xml:space="preserve">Syaikh Ahmad Jad, </w:t>
      </w:r>
      <w:r w:rsidRPr="00AF2A2D">
        <w:rPr>
          <w:rFonts w:asciiTheme="majorBidi" w:hAnsiTheme="majorBidi" w:cs="Times New Roman"/>
          <w:i/>
          <w:iCs/>
        </w:rPr>
        <w:t>Fikih Sunnah Wanita Panduan Lengkap Menjadi Muslimah Shalihah</w:t>
      </w:r>
      <w:r w:rsidRPr="00AF2A2D">
        <w:rPr>
          <w:rFonts w:asciiTheme="majorBidi" w:hAnsiTheme="majorBidi" w:cs="Times New Roman"/>
        </w:rPr>
        <w:t>, terj.</w:t>
      </w:r>
      <w:proofErr w:type="gramEnd"/>
      <w:r w:rsidRPr="00AF2A2D">
        <w:rPr>
          <w:rFonts w:asciiTheme="majorBidi" w:hAnsiTheme="majorBidi" w:cs="Times New Roman"/>
        </w:rPr>
        <w:t xml:space="preserve"> Masturi Irham dan Nurhadi, Cet. Ke 1 </w:t>
      </w:r>
      <w:proofErr w:type="gramStart"/>
      <w:r w:rsidRPr="00AF2A2D">
        <w:rPr>
          <w:rFonts w:asciiTheme="majorBidi" w:hAnsiTheme="majorBidi" w:cs="Times New Roman"/>
        </w:rPr>
        <w:t>( Jakarta</w:t>
      </w:r>
      <w:proofErr w:type="gramEnd"/>
      <w:r w:rsidRPr="00AF2A2D">
        <w:rPr>
          <w:rFonts w:asciiTheme="majorBidi" w:hAnsiTheme="majorBidi" w:cs="Times New Roman"/>
        </w:rPr>
        <w:t>: Pustaka Al-Kautsar, 2008), 366.</w:t>
      </w:r>
    </w:p>
  </w:footnote>
  <w:footnote w:id="39">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Muhammad Nashiruddin Al-Bantani, </w:t>
      </w:r>
      <w:r w:rsidRPr="004E4492">
        <w:rPr>
          <w:rFonts w:asciiTheme="majorBidi" w:hAnsiTheme="majorBidi" w:cs="Times New Roman"/>
          <w:i/>
          <w:iCs/>
        </w:rPr>
        <w:t>Mukhtasar Shahih Muslim</w:t>
      </w:r>
      <w:proofErr w:type="gramStart"/>
      <w:r w:rsidRPr="004E4492">
        <w:rPr>
          <w:rFonts w:asciiTheme="majorBidi" w:hAnsiTheme="majorBidi" w:cs="Times New Roman"/>
        </w:rPr>
        <w:t>,(</w:t>
      </w:r>
      <w:proofErr w:type="gramEnd"/>
      <w:r w:rsidRPr="004E4492">
        <w:rPr>
          <w:rFonts w:asciiTheme="majorBidi" w:hAnsiTheme="majorBidi" w:cs="Times New Roman"/>
        </w:rPr>
        <w:t>Jakarta:Pustaka Azzam, 2012), 1387.</w:t>
      </w:r>
    </w:p>
  </w:footnote>
  <w:footnote w:id="40">
    <w:p w:rsidR="00531C30" w:rsidRDefault="00531C30" w:rsidP="00531C30">
      <w:pPr>
        <w:pStyle w:val="FootnoteText"/>
        <w:spacing w:after="120" w:line="120" w:lineRule="atLeast"/>
        <w:ind w:firstLine="1134"/>
        <w:jc w:val="both"/>
      </w:pPr>
      <w:r w:rsidRPr="004E4492">
        <w:rPr>
          <w:rStyle w:val="FootnoteReference"/>
        </w:rPr>
        <w:footnoteRef/>
      </w:r>
      <w:r w:rsidRPr="004E4492">
        <w:t xml:space="preserve"> </w:t>
      </w:r>
      <w:r w:rsidRPr="004E4492">
        <w:rPr>
          <w:rFonts w:asciiTheme="majorBidi" w:hAnsiTheme="majorBidi" w:cs="Times New Roman"/>
        </w:rPr>
        <w:t xml:space="preserve">Ya’qub Chamidi, Farich Fiddaroin Al-Mahdi, </w:t>
      </w:r>
      <w:r w:rsidRPr="004E4492">
        <w:rPr>
          <w:rFonts w:asciiTheme="majorBidi" w:hAnsiTheme="majorBidi" w:cs="Times New Roman"/>
          <w:i/>
          <w:iCs/>
        </w:rPr>
        <w:t>Menjadi Wanita Sholihah dan Mempesona</w:t>
      </w:r>
      <w:r w:rsidRPr="004E4492">
        <w:rPr>
          <w:rFonts w:asciiTheme="majorBidi" w:hAnsiTheme="majorBidi" w:cs="Times New Roman"/>
        </w:rPr>
        <w:t xml:space="preserve">, </w:t>
      </w:r>
      <w:proofErr w:type="gramStart"/>
      <w:r w:rsidRPr="004E4492">
        <w:rPr>
          <w:rFonts w:asciiTheme="majorBidi" w:hAnsiTheme="majorBidi" w:cs="Times New Roman"/>
        </w:rPr>
        <w:t>( Jakarta</w:t>
      </w:r>
      <w:proofErr w:type="gramEnd"/>
      <w:r w:rsidRPr="004E4492">
        <w:rPr>
          <w:rFonts w:asciiTheme="majorBidi" w:hAnsiTheme="majorBidi" w:cs="Times New Roman"/>
        </w:rPr>
        <w:t>: Mitrapress, 2011),274.</w:t>
      </w:r>
    </w:p>
  </w:footnote>
  <w:footnote w:id="41">
    <w:p w:rsidR="00531C30" w:rsidRDefault="00531C30" w:rsidP="00531C30">
      <w:pPr>
        <w:spacing w:after="120" w:line="120" w:lineRule="atLeast"/>
        <w:ind w:firstLine="1134"/>
        <w:jc w:val="both"/>
      </w:pPr>
      <w:r w:rsidRPr="004E4492">
        <w:rPr>
          <w:rStyle w:val="FootnoteReference"/>
          <w:rFonts w:asciiTheme="majorBidi" w:hAnsiTheme="majorBidi"/>
          <w:sz w:val="20"/>
          <w:szCs w:val="20"/>
        </w:rPr>
        <w:footnoteRef/>
      </w:r>
      <w:r w:rsidRPr="004E4492">
        <w:rPr>
          <w:rFonts w:asciiTheme="majorBidi" w:hAnsiTheme="majorBidi" w:cs="Times New Roman"/>
          <w:sz w:val="20"/>
          <w:szCs w:val="20"/>
        </w:rPr>
        <w:t xml:space="preserve"> Kementerian Agama RI</w:t>
      </w:r>
      <w:proofErr w:type="gramStart"/>
      <w:r w:rsidRPr="004E4492">
        <w:rPr>
          <w:rFonts w:asciiTheme="majorBidi" w:hAnsiTheme="majorBidi" w:cs="Times New Roman"/>
          <w:sz w:val="20"/>
          <w:szCs w:val="20"/>
        </w:rPr>
        <w:t xml:space="preserve">,  </w:t>
      </w:r>
      <w:r w:rsidRPr="004E4492">
        <w:rPr>
          <w:rFonts w:asciiTheme="majorBidi" w:hAnsiTheme="majorBidi" w:cs="Times New Roman"/>
          <w:i/>
          <w:iCs/>
          <w:sz w:val="20"/>
          <w:szCs w:val="20"/>
        </w:rPr>
        <w:t>Al</w:t>
      </w:r>
      <w:proofErr w:type="gramEnd"/>
      <w:r w:rsidRPr="004E4492">
        <w:rPr>
          <w:rFonts w:asciiTheme="majorBidi" w:hAnsiTheme="majorBidi" w:cs="Times New Roman"/>
          <w:i/>
          <w:iCs/>
          <w:sz w:val="20"/>
          <w:szCs w:val="20"/>
        </w:rPr>
        <w:t>-Qur’an dan Terjemahannya</w:t>
      </w:r>
      <w:r w:rsidRPr="004E4492">
        <w:rPr>
          <w:rFonts w:asciiTheme="majorBidi" w:hAnsiTheme="majorBidi" w:cs="Times New Roman"/>
          <w:sz w:val="20"/>
          <w:szCs w:val="20"/>
        </w:rPr>
        <w:t>, (Jakarta:  PT. Sinergi Pustaka Indonesia, 2012), 353.</w:t>
      </w:r>
    </w:p>
  </w:footnote>
  <w:footnote w:id="42">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rPr>
          <w:rFonts w:asciiTheme="majorBidi" w:hAnsiTheme="majorBidi" w:cs="Times New Roman"/>
        </w:rPr>
        <w:t xml:space="preserve"> Huzaemah Tahido Yanggo, </w:t>
      </w:r>
      <w:r w:rsidRPr="004E4492">
        <w:rPr>
          <w:rFonts w:asciiTheme="majorBidi" w:hAnsiTheme="majorBidi" w:cs="Times New Roman"/>
          <w:i/>
          <w:iCs/>
        </w:rPr>
        <w:t xml:space="preserve">Fikih Perempuan Kontemporer, </w:t>
      </w:r>
      <w:r w:rsidRPr="004E4492">
        <w:rPr>
          <w:rFonts w:asciiTheme="majorBidi" w:hAnsiTheme="majorBidi" w:cs="Times New Roman"/>
        </w:rPr>
        <w:t>(Jakarta: Ghalia Indonesia, 2010), 17-18.</w:t>
      </w:r>
    </w:p>
  </w:footnote>
  <w:footnote w:id="43">
    <w:p w:rsidR="00531C30" w:rsidRDefault="00531C30" w:rsidP="00531C30">
      <w:pPr>
        <w:pStyle w:val="FootnoteText"/>
        <w:spacing w:after="120" w:line="120" w:lineRule="atLeast"/>
        <w:ind w:firstLine="1134"/>
        <w:jc w:val="both"/>
      </w:pPr>
      <w:r w:rsidRPr="004E4492">
        <w:rPr>
          <w:rStyle w:val="FootnoteReference"/>
          <w:rFonts w:asciiTheme="majorBidi" w:hAnsiTheme="majorBidi"/>
        </w:rPr>
        <w:footnoteRef/>
      </w:r>
      <w:r w:rsidRPr="004E4492">
        <w:t xml:space="preserve"> </w:t>
      </w:r>
      <w:r w:rsidRPr="004E4492">
        <w:rPr>
          <w:rFonts w:asciiTheme="majorBidi" w:hAnsiTheme="majorBidi" w:cs="Times New Roman"/>
        </w:rPr>
        <w:t xml:space="preserve">Huzaemah Tahido Yanggo, </w:t>
      </w:r>
      <w:r w:rsidRPr="004E4492">
        <w:rPr>
          <w:rFonts w:asciiTheme="majorBidi" w:hAnsiTheme="majorBidi" w:cs="Times New Roman"/>
          <w:i/>
          <w:iCs/>
        </w:rPr>
        <w:t xml:space="preserve">Fikih Perempuan Kontemporer, </w:t>
      </w:r>
      <w:r w:rsidRPr="004E4492">
        <w:rPr>
          <w:rFonts w:asciiTheme="majorBidi" w:hAnsiTheme="majorBidi" w:cs="Times New Roman"/>
        </w:rPr>
        <w:t>(Jakarta: Ghalia Indonesia, 2010), 15-16.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C9" w:rsidRPr="00914AC9" w:rsidRDefault="00914AC9" w:rsidP="00914AC9">
    <w:pPr>
      <w:pStyle w:val="Header"/>
      <w:framePr w:wrap="around" w:vAnchor="text" w:hAnchor="page" w:x="2258" w:y="-5"/>
      <w:rPr>
        <w:rStyle w:val="PageNumber"/>
        <w:rFonts w:asciiTheme="majorBidi" w:hAnsiTheme="majorBidi"/>
        <w:sz w:val="24"/>
        <w:szCs w:val="24"/>
      </w:rPr>
    </w:pPr>
    <w:r w:rsidRPr="00914AC9">
      <w:rPr>
        <w:rStyle w:val="PageNumber"/>
        <w:rFonts w:asciiTheme="majorBidi" w:hAnsiTheme="majorBidi"/>
        <w:sz w:val="24"/>
        <w:szCs w:val="24"/>
      </w:rPr>
      <w:fldChar w:fldCharType="begin"/>
    </w:r>
    <w:r w:rsidRPr="00914AC9">
      <w:rPr>
        <w:rStyle w:val="PageNumber"/>
        <w:rFonts w:asciiTheme="majorBidi" w:hAnsiTheme="majorBidi"/>
        <w:sz w:val="24"/>
        <w:szCs w:val="24"/>
      </w:rPr>
      <w:instrText xml:space="preserve">PAGE  </w:instrText>
    </w:r>
    <w:r w:rsidRPr="00914AC9">
      <w:rPr>
        <w:rStyle w:val="PageNumber"/>
        <w:rFonts w:asciiTheme="majorBidi" w:hAnsiTheme="majorBidi"/>
        <w:sz w:val="24"/>
        <w:szCs w:val="24"/>
      </w:rPr>
      <w:fldChar w:fldCharType="separate"/>
    </w:r>
    <w:r w:rsidR="0036274A">
      <w:rPr>
        <w:rStyle w:val="PageNumber"/>
        <w:rFonts w:asciiTheme="majorBidi" w:hAnsiTheme="majorBidi"/>
        <w:noProof/>
        <w:sz w:val="24"/>
        <w:szCs w:val="24"/>
      </w:rPr>
      <w:t>90</w:t>
    </w:r>
    <w:r w:rsidRPr="00914AC9">
      <w:rPr>
        <w:rStyle w:val="PageNumber"/>
        <w:rFonts w:asciiTheme="majorBidi" w:hAnsiTheme="majorBidi"/>
        <w:sz w:val="24"/>
        <w:szCs w:val="24"/>
      </w:rPr>
      <w:fldChar w:fldCharType="end"/>
    </w:r>
  </w:p>
  <w:p w:rsidR="00914AC9" w:rsidRDefault="00914AC9" w:rsidP="00914AC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AC9" w:rsidRPr="00914AC9" w:rsidRDefault="00914AC9" w:rsidP="00B85822">
    <w:pPr>
      <w:pStyle w:val="Header"/>
      <w:framePr w:wrap="around" w:vAnchor="text" w:hAnchor="margin" w:xAlign="right" w:y="1"/>
      <w:rPr>
        <w:rStyle w:val="PageNumber"/>
        <w:rFonts w:asciiTheme="majorBidi" w:hAnsiTheme="majorBidi"/>
        <w:sz w:val="24"/>
        <w:szCs w:val="24"/>
      </w:rPr>
    </w:pPr>
    <w:r w:rsidRPr="00914AC9">
      <w:rPr>
        <w:rStyle w:val="PageNumber"/>
        <w:rFonts w:asciiTheme="majorBidi" w:hAnsiTheme="majorBidi"/>
        <w:sz w:val="24"/>
        <w:szCs w:val="24"/>
      </w:rPr>
      <w:fldChar w:fldCharType="begin"/>
    </w:r>
    <w:r w:rsidRPr="00914AC9">
      <w:rPr>
        <w:rStyle w:val="PageNumber"/>
        <w:rFonts w:asciiTheme="majorBidi" w:hAnsiTheme="majorBidi"/>
        <w:sz w:val="24"/>
        <w:szCs w:val="24"/>
      </w:rPr>
      <w:instrText xml:space="preserve">PAGE  </w:instrText>
    </w:r>
    <w:r w:rsidRPr="00914AC9">
      <w:rPr>
        <w:rStyle w:val="PageNumber"/>
        <w:rFonts w:asciiTheme="majorBidi" w:hAnsiTheme="majorBidi"/>
        <w:sz w:val="24"/>
        <w:szCs w:val="24"/>
      </w:rPr>
      <w:fldChar w:fldCharType="separate"/>
    </w:r>
    <w:r w:rsidR="0036274A">
      <w:rPr>
        <w:rStyle w:val="PageNumber"/>
        <w:rFonts w:asciiTheme="majorBidi" w:hAnsiTheme="majorBidi"/>
        <w:noProof/>
        <w:sz w:val="24"/>
        <w:szCs w:val="24"/>
      </w:rPr>
      <w:t>89</w:t>
    </w:r>
    <w:r w:rsidRPr="00914AC9">
      <w:rPr>
        <w:rStyle w:val="PageNumber"/>
        <w:rFonts w:asciiTheme="majorBidi" w:hAnsiTheme="majorBidi"/>
        <w:sz w:val="24"/>
        <w:szCs w:val="24"/>
      </w:rPr>
      <w:fldChar w:fldCharType="end"/>
    </w:r>
  </w:p>
  <w:p w:rsidR="00F44052" w:rsidRPr="001B66C3" w:rsidRDefault="00F44052" w:rsidP="00914AC9">
    <w:pPr>
      <w:pStyle w:val="Header"/>
      <w:ind w:right="360"/>
      <w:jc w:val="right"/>
      <w:rPr>
        <w:rFonts w:asciiTheme="majorBidi" w:hAnsiTheme="majorBidi" w:cs="Times New Roman"/>
        <w:sz w:val="24"/>
        <w:szCs w:val="24"/>
      </w:rPr>
    </w:pPr>
  </w:p>
  <w:p w:rsidR="00843823" w:rsidRDefault="00843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97E"/>
    <w:multiLevelType w:val="hybridMultilevel"/>
    <w:tmpl w:val="362A38DE"/>
    <w:lvl w:ilvl="0" w:tplc="04210019">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
    <w:nsid w:val="0617631F"/>
    <w:multiLevelType w:val="hybridMultilevel"/>
    <w:tmpl w:val="DB7015A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F573BDC"/>
    <w:multiLevelType w:val="hybridMultilevel"/>
    <w:tmpl w:val="C6FE8788"/>
    <w:lvl w:ilvl="0" w:tplc="FF00395C">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
    <w:nsid w:val="15DF364C"/>
    <w:multiLevelType w:val="hybridMultilevel"/>
    <w:tmpl w:val="41247A72"/>
    <w:lvl w:ilvl="0" w:tplc="F2CE892A">
      <w:start w:val="1"/>
      <w:numFmt w:val="lowerLetter"/>
      <w:lvlText w:val="%1."/>
      <w:lvlJc w:val="left"/>
      <w:pPr>
        <w:ind w:left="2160" w:hanging="360"/>
      </w:pPr>
      <w:rPr>
        <w:rFonts w:asciiTheme="majorBidi" w:eastAsia="Times New Roman" w:hAnsiTheme="majorBidi" w:cs="Times New Roman"/>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9F03028"/>
    <w:multiLevelType w:val="hybridMultilevel"/>
    <w:tmpl w:val="3DC8A128"/>
    <w:lvl w:ilvl="0" w:tplc="04210019">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5">
    <w:nsid w:val="1A9C0956"/>
    <w:multiLevelType w:val="hybridMultilevel"/>
    <w:tmpl w:val="A88CAEF0"/>
    <w:lvl w:ilvl="0" w:tplc="107CC73E">
      <w:start w:val="3"/>
      <w:numFmt w:val="upperLetter"/>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5E61CE0"/>
    <w:multiLevelType w:val="hybridMultilevel"/>
    <w:tmpl w:val="9F4CD24E"/>
    <w:lvl w:ilvl="0" w:tplc="275428E8">
      <w:start w:val="2"/>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7">
    <w:nsid w:val="27BB5D22"/>
    <w:multiLevelType w:val="hybridMultilevel"/>
    <w:tmpl w:val="49B27EAE"/>
    <w:lvl w:ilvl="0" w:tplc="ACE8C5D6">
      <w:start w:val="2"/>
      <w:numFmt w:val="lowerLetter"/>
      <w:lvlText w:val="%1."/>
      <w:lvlJc w:val="left"/>
      <w:pPr>
        <w:ind w:left="21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422C6166"/>
    <w:multiLevelType w:val="hybridMultilevel"/>
    <w:tmpl w:val="1940286E"/>
    <w:lvl w:ilvl="0" w:tplc="04210019">
      <w:start w:val="1"/>
      <w:numFmt w:val="lowerLetter"/>
      <w:lvlText w:val="%1."/>
      <w:lvlJc w:val="left"/>
      <w:pPr>
        <w:ind w:left="2138" w:hanging="360"/>
      </w:pPr>
      <w:rPr>
        <w:rFonts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9">
    <w:nsid w:val="560E258B"/>
    <w:multiLevelType w:val="hybridMultilevel"/>
    <w:tmpl w:val="4E18518E"/>
    <w:lvl w:ilvl="0" w:tplc="04210015">
      <w:start w:val="1"/>
      <w:numFmt w:val="upp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5A1D4ECD"/>
    <w:multiLevelType w:val="hybridMultilevel"/>
    <w:tmpl w:val="84E84992"/>
    <w:lvl w:ilvl="0" w:tplc="04210019">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1">
    <w:nsid w:val="6BF1541E"/>
    <w:multiLevelType w:val="hybridMultilevel"/>
    <w:tmpl w:val="9118CE7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6D6D2B1C"/>
    <w:multiLevelType w:val="hybridMultilevel"/>
    <w:tmpl w:val="D33E926E"/>
    <w:lvl w:ilvl="0" w:tplc="0421000F">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76020F0E"/>
    <w:multiLevelType w:val="hybridMultilevel"/>
    <w:tmpl w:val="EC3683A8"/>
    <w:lvl w:ilvl="0" w:tplc="4010FB5E">
      <w:start w:val="1"/>
      <w:numFmt w:val="decimal"/>
      <w:lvlText w:val="%1."/>
      <w:lvlJc w:val="left"/>
      <w:pPr>
        <w:ind w:left="21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76D93699"/>
    <w:multiLevelType w:val="hybridMultilevel"/>
    <w:tmpl w:val="88E8D55C"/>
    <w:lvl w:ilvl="0" w:tplc="04210019">
      <w:start w:val="1"/>
      <w:numFmt w:val="lowerLetter"/>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5">
    <w:nsid w:val="7EFB46B8"/>
    <w:multiLevelType w:val="hybridMultilevel"/>
    <w:tmpl w:val="E4D2D892"/>
    <w:lvl w:ilvl="0" w:tplc="F80211B8">
      <w:start w:val="1"/>
      <w:numFmt w:val="lowerLetter"/>
      <w:lvlText w:val="%1."/>
      <w:lvlJc w:val="left"/>
      <w:pPr>
        <w:ind w:left="2138" w:hanging="360"/>
      </w:pPr>
      <w:rPr>
        <w:rFonts w:asciiTheme="majorBidi" w:eastAsia="Times New Roman" w:hAnsiTheme="majorBidi" w:cs="Times New Roman"/>
      </w:rPr>
    </w:lvl>
    <w:lvl w:ilvl="1" w:tplc="04210019" w:tentative="1">
      <w:start w:val="1"/>
      <w:numFmt w:val="lowerLetter"/>
      <w:lvlText w:val="%2."/>
      <w:lvlJc w:val="left"/>
      <w:pPr>
        <w:ind w:left="2858" w:hanging="360"/>
      </w:pPr>
      <w:rPr>
        <w:rFonts w:cs="Times New Roman"/>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6">
    <w:nsid w:val="7FD31B64"/>
    <w:multiLevelType w:val="hybridMultilevel"/>
    <w:tmpl w:val="E35E32FA"/>
    <w:lvl w:ilvl="0" w:tplc="0421000F">
      <w:start w:val="1"/>
      <w:numFmt w:val="decimal"/>
      <w:lvlText w:val="%1."/>
      <w:lvlJc w:val="left"/>
      <w:pPr>
        <w:ind w:left="21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0"/>
  </w:num>
  <w:num w:numId="4">
    <w:abstractNumId w:val="7"/>
  </w:num>
  <w:num w:numId="5">
    <w:abstractNumId w:val="15"/>
  </w:num>
  <w:num w:numId="6">
    <w:abstractNumId w:val="8"/>
  </w:num>
  <w:num w:numId="7">
    <w:abstractNumId w:val="0"/>
  </w:num>
  <w:num w:numId="8">
    <w:abstractNumId w:val="12"/>
  </w:num>
  <w:num w:numId="9">
    <w:abstractNumId w:val="14"/>
  </w:num>
  <w:num w:numId="10">
    <w:abstractNumId w:val="13"/>
  </w:num>
  <w:num w:numId="11">
    <w:abstractNumId w:val="16"/>
  </w:num>
  <w:num w:numId="12">
    <w:abstractNumId w:val="1"/>
  </w:num>
  <w:num w:numId="13">
    <w:abstractNumId w:val="3"/>
  </w:num>
  <w:num w:numId="14">
    <w:abstractNumId w:val="5"/>
  </w:num>
  <w:num w:numId="15">
    <w:abstractNumId w:val="2"/>
  </w:num>
  <w:num w:numId="16">
    <w:abstractNumId w:val="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A7"/>
    <w:rsid w:val="00012FD8"/>
    <w:rsid w:val="00016A5A"/>
    <w:rsid w:val="0003252D"/>
    <w:rsid w:val="000402DC"/>
    <w:rsid w:val="00043F87"/>
    <w:rsid w:val="00046C69"/>
    <w:rsid w:val="00052693"/>
    <w:rsid w:val="00066845"/>
    <w:rsid w:val="0007219E"/>
    <w:rsid w:val="00087246"/>
    <w:rsid w:val="000A499B"/>
    <w:rsid w:val="000C1A0B"/>
    <w:rsid w:val="000C206B"/>
    <w:rsid w:val="000C3DA4"/>
    <w:rsid w:val="000D0AAE"/>
    <w:rsid w:val="000E453D"/>
    <w:rsid w:val="000E6D96"/>
    <w:rsid w:val="000F3675"/>
    <w:rsid w:val="001225E6"/>
    <w:rsid w:val="00131865"/>
    <w:rsid w:val="0013619C"/>
    <w:rsid w:val="001404F1"/>
    <w:rsid w:val="00142475"/>
    <w:rsid w:val="00142A6B"/>
    <w:rsid w:val="001627FF"/>
    <w:rsid w:val="00171C83"/>
    <w:rsid w:val="00183244"/>
    <w:rsid w:val="00184F02"/>
    <w:rsid w:val="001855BD"/>
    <w:rsid w:val="00185B74"/>
    <w:rsid w:val="00196474"/>
    <w:rsid w:val="001A730B"/>
    <w:rsid w:val="001B1EB5"/>
    <w:rsid w:val="001B290C"/>
    <w:rsid w:val="001B55B5"/>
    <w:rsid w:val="001B66C3"/>
    <w:rsid w:val="001B7440"/>
    <w:rsid w:val="001C173F"/>
    <w:rsid w:val="001C2EFB"/>
    <w:rsid w:val="001C39F4"/>
    <w:rsid w:val="001C5B5D"/>
    <w:rsid w:val="001D0455"/>
    <w:rsid w:val="001E07AC"/>
    <w:rsid w:val="001E165C"/>
    <w:rsid w:val="0020139D"/>
    <w:rsid w:val="0020741B"/>
    <w:rsid w:val="002129EC"/>
    <w:rsid w:val="0021333C"/>
    <w:rsid w:val="00233ABB"/>
    <w:rsid w:val="002421C1"/>
    <w:rsid w:val="0024327C"/>
    <w:rsid w:val="00246523"/>
    <w:rsid w:val="00251241"/>
    <w:rsid w:val="002743BA"/>
    <w:rsid w:val="00280D05"/>
    <w:rsid w:val="00283FE4"/>
    <w:rsid w:val="002A4323"/>
    <w:rsid w:val="002A7475"/>
    <w:rsid w:val="002C5C64"/>
    <w:rsid w:val="002D7558"/>
    <w:rsid w:val="002E60CB"/>
    <w:rsid w:val="002E640E"/>
    <w:rsid w:val="002F4B46"/>
    <w:rsid w:val="0030570B"/>
    <w:rsid w:val="0032494C"/>
    <w:rsid w:val="003252A4"/>
    <w:rsid w:val="00326D5F"/>
    <w:rsid w:val="00345275"/>
    <w:rsid w:val="003465E0"/>
    <w:rsid w:val="00350E34"/>
    <w:rsid w:val="003574FC"/>
    <w:rsid w:val="0036274A"/>
    <w:rsid w:val="00362934"/>
    <w:rsid w:val="00367705"/>
    <w:rsid w:val="0037367E"/>
    <w:rsid w:val="003804B6"/>
    <w:rsid w:val="003A2879"/>
    <w:rsid w:val="003C6860"/>
    <w:rsid w:val="003D72DE"/>
    <w:rsid w:val="003E355E"/>
    <w:rsid w:val="003E35A0"/>
    <w:rsid w:val="00411821"/>
    <w:rsid w:val="00415FAA"/>
    <w:rsid w:val="00422E17"/>
    <w:rsid w:val="0042644C"/>
    <w:rsid w:val="00431E64"/>
    <w:rsid w:val="00433EC5"/>
    <w:rsid w:val="00446AEA"/>
    <w:rsid w:val="00453B7D"/>
    <w:rsid w:val="00471DB1"/>
    <w:rsid w:val="00482183"/>
    <w:rsid w:val="00487D45"/>
    <w:rsid w:val="00493924"/>
    <w:rsid w:val="004A31A0"/>
    <w:rsid w:val="004A3330"/>
    <w:rsid w:val="004A56B5"/>
    <w:rsid w:val="004A7FA2"/>
    <w:rsid w:val="004B184F"/>
    <w:rsid w:val="004B25D7"/>
    <w:rsid w:val="004B29B5"/>
    <w:rsid w:val="004C17E3"/>
    <w:rsid w:val="004C3ADE"/>
    <w:rsid w:val="004C3B40"/>
    <w:rsid w:val="004C56D2"/>
    <w:rsid w:val="004D42E7"/>
    <w:rsid w:val="004D525B"/>
    <w:rsid w:val="004E0BB2"/>
    <w:rsid w:val="004E57F5"/>
    <w:rsid w:val="004F7B5E"/>
    <w:rsid w:val="005075AD"/>
    <w:rsid w:val="0051228D"/>
    <w:rsid w:val="005239AE"/>
    <w:rsid w:val="00525E17"/>
    <w:rsid w:val="0053181C"/>
    <w:rsid w:val="00531C30"/>
    <w:rsid w:val="00537409"/>
    <w:rsid w:val="00537EA7"/>
    <w:rsid w:val="00565268"/>
    <w:rsid w:val="00565710"/>
    <w:rsid w:val="0057262D"/>
    <w:rsid w:val="005752B9"/>
    <w:rsid w:val="005760A7"/>
    <w:rsid w:val="0057679C"/>
    <w:rsid w:val="00577026"/>
    <w:rsid w:val="00587031"/>
    <w:rsid w:val="00590B46"/>
    <w:rsid w:val="00596CDF"/>
    <w:rsid w:val="00597076"/>
    <w:rsid w:val="005A3F8E"/>
    <w:rsid w:val="005A49BB"/>
    <w:rsid w:val="005A7696"/>
    <w:rsid w:val="005B7A5B"/>
    <w:rsid w:val="005D34EE"/>
    <w:rsid w:val="005E1F41"/>
    <w:rsid w:val="00604DEA"/>
    <w:rsid w:val="00615FB8"/>
    <w:rsid w:val="00616F75"/>
    <w:rsid w:val="0062519C"/>
    <w:rsid w:val="006276A4"/>
    <w:rsid w:val="00641414"/>
    <w:rsid w:val="00647BA5"/>
    <w:rsid w:val="00651947"/>
    <w:rsid w:val="00656636"/>
    <w:rsid w:val="00670617"/>
    <w:rsid w:val="006747B4"/>
    <w:rsid w:val="00676380"/>
    <w:rsid w:val="00676E49"/>
    <w:rsid w:val="006A2A83"/>
    <w:rsid w:val="006A4EE5"/>
    <w:rsid w:val="006B52DC"/>
    <w:rsid w:val="006C2CAE"/>
    <w:rsid w:val="006C56A2"/>
    <w:rsid w:val="006F6975"/>
    <w:rsid w:val="00707CF4"/>
    <w:rsid w:val="00725A7E"/>
    <w:rsid w:val="00726AD4"/>
    <w:rsid w:val="00743ED9"/>
    <w:rsid w:val="00756037"/>
    <w:rsid w:val="00770275"/>
    <w:rsid w:val="00776160"/>
    <w:rsid w:val="00784D5A"/>
    <w:rsid w:val="00793646"/>
    <w:rsid w:val="007B50F8"/>
    <w:rsid w:val="007B7345"/>
    <w:rsid w:val="007D2BCB"/>
    <w:rsid w:val="007D3C7A"/>
    <w:rsid w:val="007D6401"/>
    <w:rsid w:val="007E4909"/>
    <w:rsid w:val="00801EF1"/>
    <w:rsid w:val="008031F9"/>
    <w:rsid w:val="008421EA"/>
    <w:rsid w:val="008425AD"/>
    <w:rsid w:val="00843823"/>
    <w:rsid w:val="00843FB8"/>
    <w:rsid w:val="0086321C"/>
    <w:rsid w:val="008726B4"/>
    <w:rsid w:val="008855F0"/>
    <w:rsid w:val="008901FF"/>
    <w:rsid w:val="0089079A"/>
    <w:rsid w:val="00896F16"/>
    <w:rsid w:val="008C4AF0"/>
    <w:rsid w:val="008F283B"/>
    <w:rsid w:val="008F2C8B"/>
    <w:rsid w:val="008F570C"/>
    <w:rsid w:val="008F5B4C"/>
    <w:rsid w:val="00900CDE"/>
    <w:rsid w:val="00906D8E"/>
    <w:rsid w:val="00914AC9"/>
    <w:rsid w:val="00916638"/>
    <w:rsid w:val="00921F79"/>
    <w:rsid w:val="00926584"/>
    <w:rsid w:val="00932050"/>
    <w:rsid w:val="00943F6C"/>
    <w:rsid w:val="00964C93"/>
    <w:rsid w:val="009805D4"/>
    <w:rsid w:val="0098160D"/>
    <w:rsid w:val="009D0913"/>
    <w:rsid w:val="009E45DD"/>
    <w:rsid w:val="009F1489"/>
    <w:rsid w:val="00A05F2A"/>
    <w:rsid w:val="00A27557"/>
    <w:rsid w:val="00A3308E"/>
    <w:rsid w:val="00A50522"/>
    <w:rsid w:val="00A65CE5"/>
    <w:rsid w:val="00A776CE"/>
    <w:rsid w:val="00AA170A"/>
    <w:rsid w:val="00AA3989"/>
    <w:rsid w:val="00AA53CA"/>
    <w:rsid w:val="00AB33E2"/>
    <w:rsid w:val="00AB7338"/>
    <w:rsid w:val="00AB7835"/>
    <w:rsid w:val="00AD63B4"/>
    <w:rsid w:val="00AE556C"/>
    <w:rsid w:val="00AE6592"/>
    <w:rsid w:val="00AF04FE"/>
    <w:rsid w:val="00AF6BA5"/>
    <w:rsid w:val="00B03100"/>
    <w:rsid w:val="00B276E4"/>
    <w:rsid w:val="00B323A9"/>
    <w:rsid w:val="00B32D57"/>
    <w:rsid w:val="00B52B45"/>
    <w:rsid w:val="00B8168A"/>
    <w:rsid w:val="00B85822"/>
    <w:rsid w:val="00B92E23"/>
    <w:rsid w:val="00B97031"/>
    <w:rsid w:val="00BC2199"/>
    <w:rsid w:val="00BD7BAA"/>
    <w:rsid w:val="00BE050A"/>
    <w:rsid w:val="00BE2E8A"/>
    <w:rsid w:val="00BE30BF"/>
    <w:rsid w:val="00BF29AD"/>
    <w:rsid w:val="00BF4577"/>
    <w:rsid w:val="00C01BDF"/>
    <w:rsid w:val="00C05CB0"/>
    <w:rsid w:val="00C0654E"/>
    <w:rsid w:val="00C172F8"/>
    <w:rsid w:val="00C2497A"/>
    <w:rsid w:val="00C25405"/>
    <w:rsid w:val="00C52888"/>
    <w:rsid w:val="00C54D3B"/>
    <w:rsid w:val="00C54D98"/>
    <w:rsid w:val="00C61503"/>
    <w:rsid w:val="00C72B6B"/>
    <w:rsid w:val="00C813BE"/>
    <w:rsid w:val="00C918CA"/>
    <w:rsid w:val="00CA6DCD"/>
    <w:rsid w:val="00CB4CF6"/>
    <w:rsid w:val="00CC17B6"/>
    <w:rsid w:val="00CD5809"/>
    <w:rsid w:val="00CE6205"/>
    <w:rsid w:val="00CF789B"/>
    <w:rsid w:val="00D15DED"/>
    <w:rsid w:val="00D218D6"/>
    <w:rsid w:val="00D40E4C"/>
    <w:rsid w:val="00D43598"/>
    <w:rsid w:val="00D44E16"/>
    <w:rsid w:val="00D45868"/>
    <w:rsid w:val="00D52907"/>
    <w:rsid w:val="00D57983"/>
    <w:rsid w:val="00D701BE"/>
    <w:rsid w:val="00D732FA"/>
    <w:rsid w:val="00DA0959"/>
    <w:rsid w:val="00DC68F5"/>
    <w:rsid w:val="00DC6C67"/>
    <w:rsid w:val="00DD28D2"/>
    <w:rsid w:val="00DD2EEB"/>
    <w:rsid w:val="00DE0426"/>
    <w:rsid w:val="00DE1E2B"/>
    <w:rsid w:val="00DE6AC9"/>
    <w:rsid w:val="00DF2E83"/>
    <w:rsid w:val="00DF3495"/>
    <w:rsid w:val="00DF3580"/>
    <w:rsid w:val="00E00978"/>
    <w:rsid w:val="00E06DDF"/>
    <w:rsid w:val="00E1206B"/>
    <w:rsid w:val="00E3174B"/>
    <w:rsid w:val="00E4437A"/>
    <w:rsid w:val="00E52478"/>
    <w:rsid w:val="00E642C3"/>
    <w:rsid w:val="00E64C43"/>
    <w:rsid w:val="00E7119E"/>
    <w:rsid w:val="00E744DF"/>
    <w:rsid w:val="00E83F99"/>
    <w:rsid w:val="00E85B1C"/>
    <w:rsid w:val="00EA1786"/>
    <w:rsid w:val="00EC185C"/>
    <w:rsid w:val="00EC3B6F"/>
    <w:rsid w:val="00EC44D3"/>
    <w:rsid w:val="00EC6DA4"/>
    <w:rsid w:val="00ED19BE"/>
    <w:rsid w:val="00ED4917"/>
    <w:rsid w:val="00ED6433"/>
    <w:rsid w:val="00ED70D0"/>
    <w:rsid w:val="00EF065A"/>
    <w:rsid w:val="00EF7B7D"/>
    <w:rsid w:val="00F06A87"/>
    <w:rsid w:val="00F111DF"/>
    <w:rsid w:val="00F20CE5"/>
    <w:rsid w:val="00F21B7E"/>
    <w:rsid w:val="00F34BB8"/>
    <w:rsid w:val="00F403D4"/>
    <w:rsid w:val="00F4055C"/>
    <w:rsid w:val="00F44052"/>
    <w:rsid w:val="00F520EC"/>
    <w:rsid w:val="00F61AF5"/>
    <w:rsid w:val="00F724C1"/>
    <w:rsid w:val="00F832CC"/>
    <w:rsid w:val="00F91B94"/>
    <w:rsid w:val="00F9212F"/>
    <w:rsid w:val="00F9704D"/>
    <w:rsid w:val="00FA1B6C"/>
    <w:rsid w:val="00FA36C2"/>
    <w:rsid w:val="00FA3E47"/>
    <w:rsid w:val="00FA6732"/>
    <w:rsid w:val="00FB40C0"/>
    <w:rsid w:val="00FC26CF"/>
    <w:rsid w:val="00FD1705"/>
    <w:rsid w:val="00FD3891"/>
    <w:rsid w:val="00FE7F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64"/>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7EA7"/>
    <w:pPr>
      <w:spacing w:after="0" w:line="240" w:lineRule="auto"/>
    </w:pPr>
    <w:rPr>
      <w:sz w:val="20"/>
      <w:szCs w:val="20"/>
    </w:rPr>
  </w:style>
  <w:style w:type="character" w:customStyle="1" w:styleId="FootnoteTextChar">
    <w:name w:val="Footnote Text Char"/>
    <w:basedOn w:val="DefaultParagraphFont"/>
    <w:link w:val="FootnoteText"/>
    <w:uiPriority w:val="99"/>
    <w:locked/>
    <w:rsid w:val="00537EA7"/>
    <w:rPr>
      <w:rFonts w:cs="Times New Roman"/>
      <w:sz w:val="20"/>
      <w:szCs w:val="20"/>
    </w:rPr>
  </w:style>
  <w:style w:type="character" w:styleId="FootnoteReference">
    <w:name w:val="footnote reference"/>
    <w:basedOn w:val="DefaultParagraphFont"/>
    <w:uiPriority w:val="99"/>
    <w:unhideWhenUsed/>
    <w:rsid w:val="00537EA7"/>
    <w:rPr>
      <w:rFonts w:cs="Times New Roman"/>
      <w:vertAlign w:val="superscript"/>
    </w:rPr>
  </w:style>
  <w:style w:type="paragraph" w:styleId="ListParagraph">
    <w:name w:val="List Paragraph"/>
    <w:aliases w:val="Body of text,List Paragraph1"/>
    <w:basedOn w:val="Normal"/>
    <w:link w:val="ListParagraphChar"/>
    <w:uiPriority w:val="34"/>
    <w:qFormat/>
    <w:rsid w:val="00AD63B4"/>
    <w:pPr>
      <w:ind w:left="720"/>
      <w:contextualSpacing/>
    </w:pPr>
  </w:style>
  <w:style w:type="paragraph" w:styleId="Header">
    <w:name w:val="header"/>
    <w:basedOn w:val="Normal"/>
    <w:link w:val="HeaderChar"/>
    <w:uiPriority w:val="99"/>
    <w:unhideWhenUsed/>
    <w:rsid w:val="008438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43823"/>
    <w:rPr>
      <w:rFonts w:cs="Times New Roman"/>
    </w:rPr>
  </w:style>
  <w:style w:type="paragraph" w:styleId="Footer">
    <w:name w:val="footer"/>
    <w:basedOn w:val="Normal"/>
    <w:link w:val="FooterChar"/>
    <w:uiPriority w:val="99"/>
    <w:unhideWhenUsed/>
    <w:rsid w:val="008438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43823"/>
    <w:rPr>
      <w:rFonts w:cs="Times New Roman"/>
    </w:rPr>
  </w:style>
  <w:style w:type="paragraph" w:styleId="BalloonText">
    <w:name w:val="Balloon Text"/>
    <w:basedOn w:val="Normal"/>
    <w:link w:val="BalloonTextChar"/>
    <w:uiPriority w:val="99"/>
    <w:semiHidden/>
    <w:unhideWhenUsed/>
    <w:rsid w:val="00E6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42C3"/>
    <w:rPr>
      <w:rFonts w:ascii="Tahoma" w:hAnsi="Tahoma" w:cs="Tahoma"/>
      <w:sz w:val="16"/>
      <w:szCs w:val="16"/>
    </w:rPr>
  </w:style>
  <w:style w:type="character" w:styleId="PageNumber">
    <w:name w:val="page number"/>
    <w:basedOn w:val="DefaultParagraphFont"/>
    <w:uiPriority w:val="99"/>
    <w:unhideWhenUsed/>
    <w:rsid w:val="00914AC9"/>
    <w:rPr>
      <w:rFonts w:cs="Times New Roman"/>
    </w:rPr>
  </w:style>
  <w:style w:type="character" w:customStyle="1" w:styleId="ListParagraphChar">
    <w:name w:val="List Paragraph Char"/>
    <w:aliases w:val="Body of text Char,List Paragraph1 Char"/>
    <w:link w:val="ListParagraph"/>
    <w:uiPriority w:val="34"/>
    <w:locked/>
    <w:rsid w:val="00CE6205"/>
    <w:rPr>
      <w:lang w:val="en-US" w:eastAsia="en-US"/>
    </w:rPr>
  </w:style>
  <w:style w:type="table" w:styleId="TableGrid">
    <w:name w:val="Table Grid"/>
    <w:basedOn w:val="TableNormal"/>
    <w:uiPriority w:val="59"/>
    <w:rsid w:val="00943F6C"/>
    <w:pPr>
      <w:spacing w:after="0" w:line="240" w:lineRule="auto"/>
    </w:pPr>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3F6C"/>
    <w:pPr>
      <w:spacing w:after="0" w:line="240" w:lineRule="auto"/>
    </w:pPr>
    <w:rPr>
      <w:rFonts w:cs="Arial"/>
      <w:lang w:eastAsia="en-US"/>
    </w:rPr>
  </w:style>
  <w:style w:type="character" w:styleId="PlaceholderText">
    <w:name w:val="Placeholder Text"/>
    <w:basedOn w:val="DefaultParagraphFont"/>
    <w:uiPriority w:val="99"/>
    <w:semiHidden/>
    <w:rsid w:val="00943F6C"/>
    <w:rPr>
      <w:rFonts w:cs="Times New Roman"/>
      <w:color w:val="808080"/>
    </w:rPr>
  </w:style>
  <w:style w:type="table" w:customStyle="1" w:styleId="TableGrid1">
    <w:name w:val="Table Grid1"/>
    <w:basedOn w:val="TableNormal"/>
    <w:next w:val="TableGrid"/>
    <w:uiPriority w:val="59"/>
    <w:rsid w:val="00943F6C"/>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3F6C"/>
    <w:pPr>
      <w:spacing w:after="0" w:line="240" w:lineRule="auto"/>
    </w:pPr>
    <w:rPr>
      <w:rFonts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43F6C"/>
    <w:pPr>
      <w:autoSpaceDE w:val="0"/>
      <w:autoSpaceDN w:val="0"/>
      <w:adjustRightInd w:val="0"/>
      <w:spacing w:after="0" w:line="240" w:lineRule="auto"/>
    </w:pPr>
    <w:rPr>
      <w:rFonts w:cs="Times New Roman"/>
      <w:color w:val="000000"/>
      <w:sz w:val="24"/>
      <w:szCs w:val="24"/>
      <w:lang w:val="en-US" w:eastAsia="en-US"/>
    </w:rPr>
  </w:style>
  <w:style w:type="character" w:styleId="Hyperlink">
    <w:name w:val="Hyperlink"/>
    <w:basedOn w:val="DefaultParagraphFont"/>
    <w:uiPriority w:val="99"/>
    <w:unhideWhenUsed/>
    <w:rsid w:val="00943F6C"/>
    <w:rPr>
      <w:rFonts w:cs="Times New Roman"/>
      <w:color w:val="0000FF" w:themeColor="hyperlink"/>
      <w:u w:val="single"/>
    </w:rPr>
  </w:style>
  <w:style w:type="table" w:customStyle="1" w:styleId="TableGrid3">
    <w:name w:val="Table Grid3"/>
    <w:basedOn w:val="TableNormal"/>
    <w:next w:val="TableGrid"/>
    <w:uiPriority w:val="59"/>
    <w:rsid w:val="00943F6C"/>
    <w:pPr>
      <w:spacing w:after="0" w:line="240" w:lineRule="auto"/>
    </w:pPr>
    <w:rPr>
      <w:rFonts w:eastAsia="SimSun"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31C30"/>
    <w:rPr>
      <w:rFonts w:cs="Times New Roman"/>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64"/>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37EA7"/>
    <w:pPr>
      <w:spacing w:after="0" w:line="240" w:lineRule="auto"/>
    </w:pPr>
    <w:rPr>
      <w:sz w:val="20"/>
      <w:szCs w:val="20"/>
    </w:rPr>
  </w:style>
  <w:style w:type="character" w:customStyle="1" w:styleId="FootnoteTextChar">
    <w:name w:val="Footnote Text Char"/>
    <w:basedOn w:val="DefaultParagraphFont"/>
    <w:link w:val="FootnoteText"/>
    <w:uiPriority w:val="99"/>
    <w:locked/>
    <w:rsid w:val="00537EA7"/>
    <w:rPr>
      <w:rFonts w:cs="Times New Roman"/>
      <w:sz w:val="20"/>
      <w:szCs w:val="20"/>
    </w:rPr>
  </w:style>
  <w:style w:type="character" w:styleId="FootnoteReference">
    <w:name w:val="footnote reference"/>
    <w:basedOn w:val="DefaultParagraphFont"/>
    <w:uiPriority w:val="99"/>
    <w:unhideWhenUsed/>
    <w:rsid w:val="00537EA7"/>
    <w:rPr>
      <w:rFonts w:cs="Times New Roman"/>
      <w:vertAlign w:val="superscript"/>
    </w:rPr>
  </w:style>
  <w:style w:type="paragraph" w:styleId="ListParagraph">
    <w:name w:val="List Paragraph"/>
    <w:aliases w:val="Body of text,List Paragraph1"/>
    <w:basedOn w:val="Normal"/>
    <w:link w:val="ListParagraphChar"/>
    <w:uiPriority w:val="34"/>
    <w:qFormat/>
    <w:rsid w:val="00AD63B4"/>
    <w:pPr>
      <w:ind w:left="720"/>
      <w:contextualSpacing/>
    </w:pPr>
  </w:style>
  <w:style w:type="paragraph" w:styleId="Header">
    <w:name w:val="header"/>
    <w:basedOn w:val="Normal"/>
    <w:link w:val="HeaderChar"/>
    <w:uiPriority w:val="99"/>
    <w:unhideWhenUsed/>
    <w:rsid w:val="0084382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43823"/>
    <w:rPr>
      <w:rFonts w:cs="Times New Roman"/>
    </w:rPr>
  </w:style>
  <w:style w:type="paragraph" w:styleId="Footer">
    <w:name w:val="footer"/>
    <w:basedOn w:val="Normal"/>
    <w:link w:val="FooterChar"/>
    <w:uiPriority w:val="99"/>
    <w:unhideWhenUsed/>
    <w:rsid w:val="0084382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43823"/>
    <w:rPr>
      <w:rFonts w:cs="Times New Roman"/>
    </w:rPr>
  </w:style>
  <w:style w:type="paragraph" w:styleId="BalloonText">
    <w:name w:val="Balloon Text"/>
    <w:basedOn w:val="Normal"/>
    <w:link w:val="BalloonTextChar"/>
    <w:uiPriority w:val="99"/>
    <w:semiHidden/>
    <w:unhideWhenUsed/>
    <w:rsid w:val="00E6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42C3"/>
    <w:rPr>
      <w:rFonts w:ascii="Tahoma" w:hAnsi="Tahoma" w:cs="Tahoma"/>
      <w:sz w:val="16"/>
      <w:szCs w:val="16"/>
    </w:rPr>
  </w:style>
  <w:style w:type="character" w:styleId="PageNumber">
    <w:name w:val="page number"/>
    <w:basedOn w:val="DefaultParagraphFont"/>
    <w:uiPriority w:val="99"/>
    <w:unhideWhenUsed/>
    <w:rsid w:val="00914AC9"/>
    <w:rPr>
      <w:rFonts w:cs="Times New Roman"/>
    </w:rPr>
  </w:style>
  <w:style w:type="character" w:customStyle="1" w:styleId="ListParagraphChar">
    <w:name w:val="List Paragraph Char"/>
    <w:aliases w:val="Body of text Char,List Paragraph1 Char"/>
    <w:link w:val="ListParagraph"/>
    <w:uiPriority w:val="34"/>
    <w:locked/>
    <w:rsid w:val="00CE6205"/>
    <w:rPr>
      <w:lang w:val="en-US" w:eastAsia="en-US"/>
    </w:rPr>
  </w:style>
  <w:style w:type="table" w:styleId="TableGrid">
    <w:name w:val="Table Grid"/>
    <w:basedOn w:val="TableNormal"/>
    <w:uiPriority w:val="59"/>
    <w:rsid w:val="00943F6C"/>
    <w:pPr>
      <w:spacing w:after="0" w:line="240" w:lineRule="auto"/>
    </w:pPr>
    <w:rPr>
      <w:rFonts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3F6C"/>
    <w:pPr>
      <w:spacing w:after="0" w:line="240" w:lineRule="auto"/>
    </w:pPr>
    <w:rPr>
      <w:rFonts w:cs="Arial"/>
      <w:lang w:eastAsia="en-US"/>
    </w:rPr>
  </w:style>
  <w:style w:type="character" w:styleId="PlaceholderText">
    <w:name w:val="Placeholder Text"/>
    <w:basedOn w:val="DefaultParagraphFont"/>
    <w:uiPriority w:val="99"/>
    <w:semiHidden/>
    <w:rsid w:val="00943F6C"/>
    <w:rPr>
      <w:rFonts w:cs="Times New Roman"/>
      <w:color w:val="808080"/>
    </w:rPr>
  </w:style>
  <w:style w:type="table" w:customStyle="1" w:styleId="TableGrid1">
    <w:name w:val="Table Grid1"/>
    <w:basedOn w:val="TableNormal"/>
    <w:next w:val="TableGrid"/>
    <w:uiPriority w:val="59"/>
    <w:rsid w:val="00943F6C"/>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3F6C"/>
    <w:pPr>
      <w:spacing w:after="0" w:line="240" w:lineRule="auto"/>
    </w:pPr>
    <w:rPr>
      <w:rFonts w:cs="Arial"/>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43F6C"/>
    <w:pPr>
      <w:autoSpaceDE w:val="0"/>
      <w:autoSpaceDN w:val="0"/>
      <w:adjustRightInd w:val="0"/>
      <w:spacing w:after="0" w:line="240" w:lineRule="auto"/>
    </w:pPr>
    <w:rPr>
      <w:rFonts w:cs="Times New Roman"/>
      <w:color w:val="000000"/>
      <w:sz w:val="24"/>
      <w:szCs w:val="24"/>
      <w:lang w:val="en-US" w:eastAsia="en-US"/>
    </w:rPr>
  </w:style>
  <w:style w:type="character" w:styleId="Hyperlink">
    <w:name w:val="Hyperlink"/>
    <w:basedOn w:val="DefaultParagraphFont"/>
    <w:uiPriority w:val="99"/>
    <w:unhideWhenUsed/>
    <w:rsid w:val="00943F6C"/>
    <w:rPr>
      <w:rFonts w:cs="Times New Roman"/>
      <w:color w:val="0000FF" w:themeColor="hyperlink"/>
      <w:u w:val="single"/>
    </w:rPr>
  </w:style>
  <w:style w:type="table" w:customStyle="1" w:styleId="TableGrid3">
    <w:name w:val="Table Grid3"/>
    <w:basedOn w:val="TableNormal"/>
    <w:next w:val="TableGrid"/>
    <w:uiPriority w:val="59"/>
    <w:rsid w:val="00943F6C"/>
    <w:pPr>
      <w:spacing w:after="0" w:line="240" w:lineRule="auto"/>
    </w:pPr>
    <w:rPr>
      <w:rFonts w:eastAsia="SimSun"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31C30"/>
    <w:rPr>
      <w:rFonts w:cs="Times New Roman"/>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4CC3-2C4D-490E-9572-A9F59383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4790</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apon</dc:creator>
  <cp:lastModifiedBy>Toshiba</cp:lastModifiedBy>
  <cp:revision>4</cp:revision>
  <cp:lastPrinted>2009-01-14T22:05:00Z</cp:lastPrinted>
  <dcterms:created xsi:type="dcterms:W3CDTF">2017-11-20T16:07:00Z</dcterms:created>
  <dcterms:modified xsi:type="dcterms:W3CDTF">2017-11-20T16:11:00Z</dcterms:modified>
</cp:coreProperties>
</file>